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0098944"/>
    <w:p w14:paraId="1BBF0F07" w14:textId="77777777" w:rsidR="00ED1B6B" w:rsidRDefault="00ED1B6B" w:rsidP="00ED1B6B">
      <w:pPr>
        <w:rPr>
          <w:b/>
          <w:bCs/>
        </w:rPr>
      </w:pPr>
      <w:r>
        <w:rPr>
          <w:noProof/>
          <w:lang w:eastAsia="es-MX"/>
        </w:rPr>
        <mc:AlternateContent>
          <mc:Choice Requires="wpg">
            <w:drawing>
              <wp:anchor distT="0" distB="0" distL="114300" distR="114300" simplePos="0" relativeHeight="251727360" behindDoc="0" locked="0" layoutInCell="1" allowOverlap="1" wp14:anchorId="457DE7E6" wp14:editId="0A363521">
                <wp:simplePos x="0" y="0"/>
                <wp:positionH relativeFrom="column">
                  <wp:posOffset>-1203589</wp:posOffset>
                </wp:positionH>
                <wp:positionV relativeFrom="paragraph">
                  <wp:posOffset>-1120462</wp:posOffset>
                </wp:positionV>
                <wp:extent cx="2335530" cy="3550285"/>
                <wp:effectExtent l="19050" t="19050" r="26670" b="12065"/>
                <wp:wrapNone/>
                <wp:docPr id="1752104556" name="Grupo 50"/>
                <wp:cNvGraphicFramePr/>
                <a:graphic xmlns:a="http://schemas.openxmlformats.org/drawingml/2006/main">
                  <a:graphicData uri="http://schemas.microsoft.com/office/word/2010/wordprocessingGroup">
                    <wpg:wgp>
                      <wpg:cNvGrpSpPr/>
                      <wpg:grpSpPr>
                        <a:xfrm>
                          <a:off x="0" y="0"/>
                          <a:ext cx="2335530" cy="3550285"/>
                          <a:chOff x="0" y="0"/>
                          <a:chExt cx="2560386" cy="3827664"/>
                        </a:xfrm>
                      </wpg:grpSpPr>
                      <wps:wsp>
                        <wps:cNvPr id="710740449" name="Conector recto 710740449"/>
                        <wps:cNvCnPr/>
                        <wps:spPr>
                          <a:xfrm flipV="1">
                            <a:off x="57150" y="0"/>
                            <a:ext cx="2446086" cy="3823854"/>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g:cNvPr id="1037162698" name="Grupo 49"/>
                        <wpg:cNvGrpSpPr/>
                        <wpg:grpSpPr>
                          <a:xfrm>
                            <a:off x="0" y="0"/>
                            <a:ext cx="2560386" cy="3827664"/>
                            <a:chOff x="0" y="0"/>
                            <a:chExt cx="2560386" cy="3827664"/>
                          </a:xfrm>
                        </wpg:grpSpPr>
                        <wpg:grpSp>
                          <wpg:cNvPr id="1365182153" name="Grupo 48"/>
                          <wpg:cNvGrpSpPr/>
                          <wpg:grpSpPr>
                            <a:xfrm>
                              <a:off x="0" y="0"/>
                              <a:ext cx="2446020" cy="3823335"/>
                              <a:chOff x="0" y="0"/>
                              <a:chExt cx="2446020" cy="3823335"/>
                            </a:xfrm>
                          </wpg:grpSpPr>
                          <wps:wsp>
                            <wps:cNvPr id="16558618" name="Rectángulo 480"/>
                            <wps:cNvSpPr/>
                            <wps:spPr>
                              <a:xfrm>
                                <a:off x="114890" y="58223"/>
                                <a:ext cx="2253279"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8">
                                  <a:alphaModFix amt="90000"/>
                                  <a:duotone>
                                    <a:prstClr val="black"/>
                                    <a:schemeClr val="accent2">
                                      <a:tint val="45000"/>
                                      <a:satMod val="400000"/>
                                    </a:schemeClr>
                                  </a:duotone>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2471638" name="Conector recto 882471638"/>
                            <wps:cNvCnPr/>
                            <wps:spPr>
                              <a:xfrm flipV="1">
                                <a:off x="0" y="0"/>
                                <a:ext cx="2446020" cy="3823335"/>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s:wsp>
                            <wps:cNvPr id="907011291" name="Conector recto 907011291"/>
                            <wps:cNvCnPr/>
                            <wps:spPr>
                              <a:xfrm flipV="1">
                                <a:off x="158256" y="32010"/>
                                <a:ext cx="0" cy="3532658"/>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s:wsp>
                            <wps:cNvPr id="547312757" name="Conector recto 547312757"/>
                            <wps:cNvCnPr/>
                            <wps:spPr>
                              <a:xfrm>
                                <a:off x="144707" y="60068"/>
                                <a:ext cx="2223462" cy="11072"/>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s:wsp>
                          <wps:cNvPr id="1954910591" name="Conector recto 1954910591"/>
                          <wps:cNvCnPr/>
                          <wps:spPr>
                            <a:xfrm flipV="1">
                              <a:off x="114300" y="3810"/>
                              <a:ext cx="2446086" cy="3823854"/>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7B7DE5A" id="Grupo 50" o:spid="_x0000_s1026" style="position:absolute;margin-left:-94.75pt;margin-top:-88.25pt;width:183.9pt;height:279.55pt;z-index:251727360;mso-width-relative:margin;mso-height-relative:margin" coordsize="25603,38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">
                <v:line id="Conector recto 710740449" o:spid="_x0000_s1027" style="position:absolute;flip:y;visibility:visible;mso-wrap-style:square" from="571,0" to="25032,3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" strokecolor="#632523" strokeweight="1.5pt"/>
                <v:group id="Grupo 49" o:spid="_x0000_s1028" style="position:absolute;width:25603;height:38276" coordsize="25603,3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">
                  <v:group id="Grupo 48" o:spid="_x0000_s1029" style="position:absolute;width:24460;height:38233" coordsize="24460,3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">
                    <v:shape id="Rectángulo 480" o:spid="_x0000_s1030" style="position:absolute;left:1148;top:582;width:22533;height:35701;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" path="m65769,13997l5084260,-1,,6060042,65769,13997xe" stroked="f" strokeweight="2pt">
                      <v:fill r:id="rId9" o:title="" opacity="58982f" recolor="t" rotate="t" type="frame"/>
                      <v:imagedata recolortarget="black"/>
                      <v:path arrowok="t" o:connecttype="custom" o:connectlocs="29148,8246;2253279,-1;0,3570167;29148,8246" o:connectangles="0,0,0,0"/>
                    </v:shape>
                    <v:line id="Conector recto 882471638" o:spid="_x0000_s1031" style="position:absolute;flip:y;visibility:visible;mso-wrap-style:square" from="0,0" to="24460,3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" strokecolor="#632523" strokeweight="2.5pt"/>
                    <v:line id="Conector recto 907011291" o:spid="_x0000_s1032" style="position:absolute;flip:y;visibility:visible;mso-wrap-style:square" from="1582,320" to="1582,3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" strokecolor="#632523" strokeweight="2.5pt"/>
                    <v:line id="Conector recto 547312757" o:spid="_x0000_s1033" style="position:absolute;visibility:visible;mso-wrap-style:square" from="1447,600" to="2368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" strokecolor="#632523" strokeweight="2.5pt"/>
                  </v:group>
                  <v:line id="Conector recto 1954910591" o:spid="_x0000_s1034" style="position:absolute;flip:y;visibility:visible;mso-wrap-style:square" from="1143,38" to="25603,3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" strokecolor="#632523" strokeweight="1.5pt"/>
                </v:group>
              </v:group>
            </w:pict>
          </mc:Fallback>
        </mc:AlternateContent>
      </w:r>
      <w:r>
        <w:rPr>
          <w:noProof/>
          <w:lang w:eastAsia="es-MX"/>
        </w:rPr>
        <mc:AlternateContent>
          <mc:Choice Requires="wps">
            <w:drawing>
              <wp:anchor distT="0" distB="0" distL="114300" distR="114300" simplePos="0" relativeHeight="251728384" behindDoc="0" locked="0" layoutInCell="1" allowOverlap="1" wp14:anchorId="5CA0ECE8" wp14:editId="24AD69C8">
                <wp:simplePos x="0" y="0"/>
                <wp:positionH relativeFrom="column">
                  <wp:posOffset>5336540</wp:posOffset>
                </wp:positionH>
                <wp:positionV relativeFrom="paragraph">
                  <wp:posOffset>-930003</wp:posOffset>
                </wp:positionV>
                <wp:extent cx="1616982" cy="695325"/>
                <wp:effectExtent l="3492" t="0" r="6033" b="6032"/>
                <wp:wrapNone/>
                <wp:docPr id="7" name="Pentágono 7"/>
                <wp:cNvGraphicFramePr/>
                <a:graphic xmlns:a="http://schemas.openxmlformats.org/drawingml/2006/main">
                  <a:graphicData uri="http://schemas.microsoft.com/office/word/2010/wordprocessingShape">
                    <wps:wsp>
                      <wps:cNvSpPr/>
                      <wps:spPr>
                        <a:xfrm rot="5400000" flipV="1">
                          <a:off x="0" y="0"/>
                          <a:ext cx="1616982" cy="695325"/>
                        </a:xfrm>
                        <a:prstGeom prst="homePlate">
                          <a:avLst/>
                        </a:prstGeom>
                        <a:solidFill>
                          <a:schemeClr val="accent2">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5BF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7" o:spid="_x0000_s1026" type="#_x0000_t15" style="position:absolute;margin-left:420.2pt;margin-top:-73.25pt;width:127.3pt;height:54.75pt;rotation:-90;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" adj="16956" fillcolor="#943634 [2405]" stroked="f" strokeweight="2pt">
                <v:fill opacity="39321f"/>
              </v:shape>
            </w:pict>
          </mc:Fallback>
        </mc:AlternateContent>
      </w:r>
      <w:r w:rsidRPr="002970D3">
        <w:rPr>
          <w:noProof/>
          <w:lang w:eastAsia="es-MX"/>
        </w:rPr>
        <w:drawing>
          <wp:anchor distT="0" distB="0" distL="114300" distR="114300" simplePos="0" relativeHeight="251724288" behindDoc="0" locked="0" layoutInCell="1" allowOverlap="1" wp14:anchorId="2BBFEDE8" wp14:editId="7D16A55C">
            <wp:simplePos x="0" y="0"/>
            <wp:positionH relativeFrom="column">
              <wp:posOffset>1122680</wp:posOffset>
            </wp:positionH>
            <wp:positionV relativeFrom="paragraph">
              <wp:posOffset>-494439</wp:posOffset>
            </wp:positionV>
            <wp:extent cx="3341370" cy="1282065"/>
            <wp:effectExtent l="0" t="0" r="0" b="0"/>
            <wp:wrapNone/>
            <wp:docPr id="2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341370" cy="1282065"/>
                    </a:xfrm>
                    <a:prstGeom prst="rect">
                      <a:avLst/>
                    </a:prstGeom>
                  </pic:spPr>
                </pic:pic>
              </a:graphicData>
            </a:graphic>
            <wp14:sizeRelH relativeFrom="margin">
              <wp14:pctWidth>0</wp14:pctWidth>
            </wp14:sizeRelH>
            <wp14:sizeRelV relativeFrom="margin">
              <wp14:pctHeight>0</wp14:pctHeight>
            </wp14:sizeRelV>
          </wp:anchor>
        </w:drawing>
      </w:r>
    </w:p>
    <w:p w14:paraId="0BB0386B" w14:textId="77777777" w:rsidR="359CF84E" w:rsidRDefault="359CF84E" w:rsidP="359CF84E">
      <w:pPr>
        <w:rPr>
          <w:rFonts w:ascii="Montserrat" w:eastAsiaTheme="majorEastAsia" w:hAnsi="Montserrat" w:cstheme="majorBidi"/>
          <w:b/>
          <w:bCs/>
          <w:smallCaps/>
          <w:color w:val="651D32"/>
          <w:sz w:val="32"/>
          <w:szCs w:val="32"/>
          <w:lang w:eastAsia="es-MX"/>
        </w:rPr>
      </w:pPr>
    </w:p>
    <w:p w14:paraId="02710F2E" w14:textId="0BD8142B" w:rsidR="00ED1B6B" w:rsidRPr="00681FF4" w:rsidRDefault="001C5DA1" w:rsidP="359CF84E">
      <w:pPr>
        <w:rPr>
          <w:rFonts w:ascii="Montserrat" w:eastAsiaTheme="majorEastAsia" w:hAnsi="Montserrat" w:cstheme="majorBidi"/>
          <w:b/>
          <w:bCs/>
          <w:smallCaps/>
          <w:color w:val="651D32"/>
          <w:sz w:val="32"/>
          <w:szCs w:val="32"/>
          <w:lang w:eastAsia="es-MX"/>
        </w:rPr>
        <w:sectPr w:rsidR="00ED1B6B" w:rsidRPr="00681FF4" w:rsidSect="00ED1B6B">
          <w:headerReference w:type="default" r:id="rId11"/>
          <w:footerReference w:type="default" r:id="rId12"/>
          <w:pgSz w:w="12240" w:h="15840" w:code="1"/>
          <w:pgMar w:top="1701" w:right="1701" w:bottom="1134" w:left="1701" w:header="709" w:footer="1117" w:gutter="0"/>
          <w:pgNumType w:start="1"/>
          <w:cols w:space="708"/>
          <w:titlePg/>
          <w:docGrid w:linePitch="360"/>
        </w:sectPr>
      </w:pPr>
      <w:r w:rsidRPr="000E2936">
        <w:rPr>
          <w:rFonts w:ascii="Montserrat" w:eastAsiaTheme="majorEastAsia" w:hAnsi="Montserrat" w:cstheme="majorBidi"/>
          <w:b/>
          <w:bCs/>
          <w:smallCaps/>
          <w:noProof/>
          <w:color w:val="651D32"/>
          <w:sz w:val="32"/>
          <w:szCs w:val="32"/>
          <w:lang w:eastAsia="es-MX"/>
        </w:rPr>
        <w:drawing>
          <wp:anchor distT="0" distB="0" distL="114300" distR="114300" simplePos="0" relativeHeight="251726336" behindDoc="0" locked="0" layoutInCell="1" allowOverlap="1" wp14:anchorId="1E795628" wp14:editId="155318C7">
            <wp:simplePos x="0" y="0"/>
            <wp:positionH relativeFrom="column">
              <wp:posOffset>1138735</wp:posOffset>
            </wp:positionH>
            <wp:positionV relativeFrom="paragraph">
              <wp:posOffset>5619115</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3">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ontserrat" w:eastAsiaTheme="majorEastAsia" w:hAnsi="Montserrat" w:cstheme="majorBidi"/>
          <w:b/>
          <w:bCs/>
          <w:smallCaps/>
          <w:noProof/>
          <w:color w:val="651D32"/>
          <w:sz w:val="32"/>
          <w:szCs w:val="32"/>
          <w:lang w:eastAsia="es-MX"/>
        </w:rPr>
        <w:drawing>
          <wp:anchor distT="0" distB="0" distL="114300" distR="114300" simplePos="0" relativeHeight="251729408" behindDoc="0" locked="0" layoutInCell="1" allowOverlap="1" wp14:anchorId="68D2B095" wp14:editId="7B8A6F2A">
            <wp:simplePos x="0" y="0"/>
            <wp:positionH relativeFrom="column">
              <wp:posOffset>3195955</wp:posOffset>
            </wp:positionH>
            <wp:positionV relativeFrom="paragraph">
              <wp:posOffset>5778500</wp:posOffset>
            </wp:positionV>
            <wp:extent cx="786765" cy="629285"/>
            <wp:effectExtent l="0" t="0" r="0" b="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6765" cy="629285"/>
                    </a:xfrm>
                    <a:prstGeom prst="rect">
                      <a:avLst/>
                    </a:prstGeom>
                  </pic:spPr>
                </pic:pic>
              </a:graphicData>
            </a:graphic>
            <wp14:sizeRelH relativeFrom="page">
              <wp14:pctWidth>0</wp14:pctWidth>
            </wp14:sizeRelH>
            <wp14:sizeRelV relativeFrom="page">
              <wp14:pctHeight>0</wp14:pctHeight>
            </wp14:sizeRelV>
          </wp:anchor>
        </w:drawing>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1216" behindDoc="0" locked="0" layoutInCell="1" allowOverlap="1" wp14:anchorId="70B2F014" wp14:editId="165C53EF">
                <wp:simplePos x="0" y="0"/>
                <wp:positionH relativeFrom="column">
                  <wp:posOffset>3810</wp:posOffset>
                </wp:positionH>
                <wp:positionV relativeFrom="paragraph">
                  <wp:posOffset>3840736</wp:posOffset>
                </wp:positionV>
                <wp:extent cx="5596255" cy="400050"/>
                <wp:effectExtent l="0" t="0" r="0" b="0"/>
                <wp:wrapNone/>
                <wp:docPr id="1620669491" name="CuadroTexto 11"/>
                <wp:cNvGraphicFramePr/>
                <a:graphic xmlns:a="http://schemas.openxmlformats.org/drawingml/2006/main">
                  <a:graphicData uri="http://schemas.microsoft.com/office/word/2010/wordprocessingShape">
                    <wps:wsp>
                      <wps:cNvSpPr txBox="1"/>
                      <wps:spPr>
                        <a:xfrm>
                          <a:off x="0" y="0"/>
                          <a:ext cx="5596255" cy="400050"/>
                        </a:xfrm>
                        <a:prstGeom prst="rect">
                          <a:avLst/>
                        </a:prstGeom>
                        <a:noFill/>
                      </wps:spPr>
                      <wps:txbx>
                        <w:txbxContent>
                          <w:p w14:paraId="4AC15A20" w14:textId="77777777" w:rsidR="006F14B0" w:rsidRPr="000E2936" w:rsidRDefault="006F14B0" w:rsidP="00ED1B6B">
                            <w:pPr>
                              <w:pStyle w:val="TDC4"/>
                              <w:spacing w:line="276" w:lineRule="auto"/>
                              <w:ind w:left="0"/>
                              <w:jc w:val="center"/>
                              <w:rPr>
                                <w:b/>
                                <w:smallCaps/>
                                <w:color w:val="404040" w:themeColor="text1" w:themeTint="BF"/>
                                <w:sz w:val="52"/>
                                <w:szCs w:val="50"/>
                              </w:rPr>
                            </w:pPr>
                            <w:r w:rsidRPr="000E2936">
                              <w:rPr>
                                <w:b/>
                                <w:smallCaps/>
                                <w:color w:val="404040" w:themeColor="text1" w:themeTint="BF"/>
                                <w:sz w:val="52"/>
                                <w:szCs w:val="50"/>
                              </w:rPr>
                              <w:t>Evaluación de Consistencia y Resultados</w:t>
                            </w:r>
                          </w:p>
                          <w:p w14:paraId="76AB4807" w14:textId="77777777" w:rsidR="006F14B0" w:rsidRPr="000E2936" w:rsidRDefault="006F14B0" w:rsidP="00ED1B6B">
                            <w:pPr>
                              <w:pStyle w:val="TDC4"/>
                              <w:spacing w:line="276" w:lineRule="auto"/>
                              <w:ind w:left="0"/>
                              <w:jc w:val="center"/>
                              <w:rPr>
                                <w:b/>
                                <w:smallCaps/>
                                <w:color w:val="404040" w:themeColor="text1" w:themeTint="BF"/>
                                <w:sz w:val="52"/>
                                <w:szCs w:val="50"/>
                              </w:rPr>
                            </w:pPr>
                            <w:r>
                              <w:rPr>
                                <w:b/>
                                <w:smallCaps/>
                                <w:color w:val="404040" w:themeColor="text1" w:themeTint="BF"/>
                                <w:sz w:val="52"/>
                                <w:szCs w:val="50"/>
                              </w:rPr>
                              <w:t>2024</w:t>
                            </w:r>
                          </w:p>
                        </w:txbxContent>
                      </wps:txbx>
                      <wps:bodyPr wrap="square" rtlCol="0">
                        <a:spAutoFit/>
                      </wps:bodyPr>
                    </wps:wsp>
                  </a:graphicData>
                </a:graphic>
                <wp14:sizeRelH relativeFrom="margin">
                  <wp14:pctWidth>0</wp14:pctWidth>
                </wp14:sizeRelH>
              </wp:anchor>
            </w:drawing>
          </mc:Choice>
          <mc:Fallback>
            <w:pict>
              <v:shapetype w14:anchorId="70B2F014" id="_x0000_t202" coordsize="21600,21600" o:spt="202" path="m,l,21600r21600,l21600,xe">
                <v:stroke joinstyle="miter"/>
                <v:path gradientshapeok="t" o:connecttype="rect"/>
              </v:shapetype>
              <v:shape id="CuadroTexto 11" o:spid="_x0000_s1026" type="#_x0000_t202" style="position:absolute;left:0;text-align:left;margin-left:.3pt;margin-top:302.4pt;width:440.65pt;height:31.5pt;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" filled="f" stroked="f">
                <v:textbox style="mso-fit-shape-to-text:t">
                  <w:txbxContent>
                    <w:p w14:paraId="4AC15A20" w14:textId="77777777" w:rsidR="006F14B0" w:rsidRPr="000E2936" w:rsidRDefault="006F14B0" w:rsidP="00ED1B6B">
                      <w:pPr>
                        <w:pStyle w:val="TDC4"/>
                        <w:spacing w:line="276" w:lineRule="auto"/>
                        <w:ind w:left="0"/>
                        <w:jc w:val="center"/>
                        <w:rPr>
                          <w:b/>
                          <w:smallCaps/>
                          <w:color w:val="404040" w:themeColor="text1" w:themeTint="BF"/>
                          <w:sz w:val="52"/>
                          <w:szCs w:val="50"/>
                        </w:rPr>
                      </w:pPr>
                      <w:r w:rsidRPr="000E2936">
                        <w:rPr>
                          <w:b/>
                          <w:smallCaps/>
                          <w:color w:val="404040" w:themeColor="text1" w:themeTint="BF"/>
                          <w:sz w:val="52"/>
                          <w:szCs w:val="50"/>
                        </w:rPr>
                        <w:t>Evaluación de Consistencia y Resultados</w:t>
                      </w:r>
                    </w:p>
                    <w:p w14:paraId="76AB4807" w14:textId="77777777" w:rsidR="006F14B0" w:rsidRPr="000E2936" w:rsidRDefault="006F14B0" w:rsidP="00ED1B6B">
                      <w:pPr>
                        <w:pStyle w:val="TDC4"/>
                        <w:spacing w:line="276" w:lineRule="auto"/>
                        <w:ind w:left="0"/>
                        <w:jc w:val="center"/>
                        <w:rPr>
                          <w:b/>
                          <w:smallCaps/>
                          <w:color w:val="404040" w:themeColor="text1" w:themeTint="BF"/>
                          <w:sz w:val="52"/>
                          <w:szCs w:val="50"/>
                        </w:rPr>
                      </w:pPr>
                      <w:r>
                        <w:rPr>
                          <w:b/>
                          <w:smallCaps/>
                          <w:color w:val="404040" w:themeColor="text1" w:themeTint="BF"/>
                          <w:sz w:val="52"/>
                          <w:szCs w:val="50"/>
                        </w:rPr>
                        <w:t>2024</w:t>
                      </w:r>
                    </w:p>
                  </w:txbxContent>
                </v:textbox>
              </v:shape>
            </w:pict>
          </mc:Fallback>
        </mc:AlternateContent>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3264" behindDoc="0" locked="0" layoutInCell="1" allowOverlap="1" wp14:anchorId="74188723" wp14:editId="6F0CB556">
                <wp:simplePos x="0" y="0"/>
                <wp:positionH relativeFrom="column">
                  <wp:posOffset>147955</wp:posOffset>
                </wp:positionH>
                <wp:positionV relativeFrom="paragraph">
                  <wp:posOffset>2296151</wp:posOffset>
                </wp:positionV>
                <wp:extent cx="5229860" cy="400050"/>
                <wp:effectExtent l="0" t="0" r="0" b="0"/>
                <wp:wrapNone/>
                <wp:docPr id="18" name="CuadroTexto 11"/>
                <wp:cNvGraphicFramePr/>
                <a:graphic xmlns:a="http://schemas.openxmlformats.org/drawingml/2006/main">
                  <a:graphicData uri="http://schemas.microsoft.com/office/word/2010/wordprocessingShape">
                    <wps:wsp>
                      <wps:cNvSpPr txBox="1"/>
                      <wps:spPr>
                        <a:xfrm>
                          <a:off x="0" y="0"/>
                          <a:ext cx="5229860" cy="400050"/>
                        </a:xfrm>
                        <a:prstGeom prst="rect">
                          <a:avLst/>
                        </a:prstGeom>
                        <a:noFill/>
                      </wps:spPr>
                      <wps:txbx>
                        <w:txbxContent>
                          <w:p w14:paraId="5A0EDED4" w14:textId="77777777" w:rsidR="006F14B0" w:rsidRPr="000E2936" w:rsidRDefault="006F14B0" w:rsidP="00ED1B6B">
                            <w:pPr>
                              <w:pStyle w:val="TDC4"/>
                              <w:spacing w:line="276" w:lineRule="auto"/>
                              <w:ind w:left="0"/>
                              <w:jc w:val="center"/>
                              <w:rPr>
                                <w:b/>
                                <w:smallCaps/>
                                <w:color w:val="404040" w:themeColor="text1" w:themeTint="BF"/>
                                <w:sz w:val="48"/>
                                <w:szCs w:val="80"/>
                              </w:rPr>
                            </w:pPr>
                            <w:r>
                              <w:rPr>
                                <w:b/>
                                <w:smallCaps/>
                                <w:color w:val="404040" w:themeColor="text1" w:themeTint="BF"/>
                                <w:sz w:val="48"/>
                                <w:szCs w:val="80"/>
                              </w:rPr>
                              <w:t>Servicios de Salud de Sinaloa</w:t>
                            </w:r>
                          </w:p>
                        </w:txbxContent>
                      </wps:txbx>
                      <wps:bodyPr wrap="square" rtlCol="0">
                        <a:spAutoFit/>
                      </wps:bodyPr>
                    </wps:wsp>
                  </a:graphicData>
                </a:graphic>
                <wp14:sizeRelH relativeFrom="margin">
                  <wp14:pctWidth>0</wp14:pctWidth>
                </wp14:sizeRelH>
              </wp:anchor>
            </w:drawing>
          </mc:Choice>
          <mc:Fallback>
            <w:pict>
              <v:shape w14:anchorId="74188723" id="_x0000_s1027" type="#_x0000_t202" style="position:absolute;left:0;text-align:left;margin-left:11.65pt;margin-top:180.8pt;width:411.8pt;height:31.5pt;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" filled="f" stroked="f">
                <v:textbox style="mso-fit-shape-to-text:t">
                  <w:txbxContent>
                    <w:p w14:paraId="5A0EDED4" w14:textId="77777777" w:rsidR="006F14B0" w:rsidRPr="000E2936" w:rsidRDefault="006F14B0" w:rsidP="00ED1B6B">
                      <w:pPr>
                        <w:pStyle w:val="TDC4"/>
                        <w:spacing w:line="276" w:lineRule="auto"/>
                        <w:ind w:left="0"/>
                        <w:jc w:val="center"/>
                        <w:rPr>
                          <w:b/>
                          <w:smallCaps/>
                          <w:color w:val="404040" w:themeColor="text1" w:themeTint="BF"/>
                          <w:sz w:val="48"/>
                          <w:szCs w:val="80"/>
                        </w:rPr>
                      </w:pPr>
                      <w:r>
                        <w:rPr>
                          <w:b/>
                          <w:smallCaps/>
                          <w:color w:val="404040" w:themeColor="text1" w:themeTint="BF"/>
                          <w:sz w:val="48"/>
                          <w:szCs w:val="80"/>
                        </w:rPr>
                        <w:t>Servicios de Salud de Sinaloa</w:t>
                      </w:r>
                    </w:p>
                  </w:txbxContent>
                </v:textbox>
              </v:shape>
            </w:pict>
          </mc:Fallback>
        </mc:AlternateContent>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0192" behindDoc="0" locked="0" layoutInCell="1" allowOverlap="1" wp14:anchorId="5B98A705" wp14:editId="5595A950">
                <wp:simplePos x="0" y="0"/>
                <wp:positionH relativeFrom="column">
                  <wp:posOffset>124517</wp:posOffset>
                </wp:positionH>
                <wp:positionV relativeFrom="paragraph">
                  <wp:posOffset>979805</wp:posOffset>
                </wp:positionV>
                <wp:extent cx="5363845" cy="691515"/>
                <wp:effectExtent l="0" t="0" r="0" b="0"/>
                <wp:wrapNone/>
                <wp:docPr id="12" name="CuadroTexto 11"/>
                <wp:cNvGraphicFramePr/>
                <a:graphic xmlns:a="http://schemas.openxmlformats.org/drawingml/2006/main">
                  <a:graphicData uri="http://schemas.microsoft.com/office/word/2010/wordprocessingShape">
                    <wps:wsp>
                      <wps:cNvSpPr txBox="1"/>
                      <wps:spPr>
                        <a:xfrm>
                          <a:off x="0" y="0"/>
                          <a:ext cx="5363845" cy="691515"/>
                        </a:xfrm>
                        <a:prstGeom prst="rect">
                          <a:avLst/>
                        </a:prstGeom>
                        <a:noFill/>
                      </wps:spPr>
                      <wps:txbx>
                        <w:txbxContent>
                          <w:p w14:paraId="4DCED4B2" w14:textId="77777777" w:rsidR="006F14B0" w:rsidRPr="009D7579" w:rsidRDefault="006F14B0" w:rsidP="00ED1B6B">
                            <w:pPr>
                              <w:spacing w:line="276" w:lineRule="auto"/>
                              <w:jc w:val="center"/>
                              <w:rPr>
                                <w:b/>
                                <w:smallCaps/>
                                <w:color w:val="404040" w:themeColor="text1" w:themeTint="BF"/>
                                <w:sz w:val="56"/>
                                <w:szCs w:val="80"/>
                              </w:rPr>
                            </w:pPr>
                            <w:r>
                              <w:rPr>
                                <w:b/>
                                <w:smallCaps/>
                                <w:color w:val="404040" w:themeColor="text1" w:themeTint="BF"/>
                                <w:sz w:val="56"/>
                                <w:szCs w:val="80"/>
                              </w:rPr>
                              <w:t>I098 Salud de la Infancia</w:t>
                            </w:r>
                          </w:p>
                        </w:txbxContent>
                      </wps:txbx>
                      <wps:bodyPr wrap="square" rtlCol="0">
                        <a:spAutoFit/>
                      </wps:bodyPr>
                    </wps:wsp>
                  </a:graphicData>
                </a:graphic>
                <wp14:sizeRelH relativeFrom="margin">
                  <wp14:pctWidth>0</wp14:pctWidth>
                </wp14:sizeRelH>
              </wp:anchor>
            </w:drawing>
          </mc:Choice>
          <mc:Fallback>
            <w:pict>
              <v:shape w14:anchorId="5B98A705" id="_x0000_s1028" type="#_x0000_t202" style="position:absolute;left:0;text-align:left;margin-left:9.8pt;margin-top:77.15pt;width:422.35pt;height:54.45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" filled="f" stroked="f">
                <v:textbox style="mso-fit-shape-to-text:t">
                  <w:txbxContent>
                    <w:p w14:paraId="4DCED4B2" w14:textId="77777777" w:rsidR="006F14B0" w:rsidRPr="009D7579" w:rsidRDefault="006F14B0" w:rsidP="00ED1B6B">
                      <w:pPr>
                        <w:spacing w:line="276" w:lineRule="auto"/>
                        <w:jc w:val="center"/>
                        <w:rPr>
                          <w:b/>
                          <w:smallCaps/>
                          <w:color w:val="404040" w:themeColor="text1" w:themeTint="BF"/>
                          <w:sz w:val="56"/>
                          <w:szCs w:val="80"/>
                        </w:rPr>
                      </w:pPr>
                      <w:r>
                        <w:rPr>
                          <w:b/>
                          <w:smallCaps/>
                          <w:color w:val="404040" w:themeColor="text1" w:themeTint="BF"/>
                          <w:sz w:val="56"/>
                          <w:szCs w:val="80"/>
                        </w:rPr>
                        <w:t>I098 Salud de la Infancia</w:t>
                      </w:r>
                    </w:p>
                  </w:txbxContent>
                </v:textbox>
              </v:shape>
            </w:pict>
          </mc:Fallback>
        </mc:AlternateContent>
      </w:r>
      <w:r w:rsidR="00ED1B6B">
        <w:rPr>
          <w:noProof/>
          <w:lang w:eastAsia="es-MX"/>
        </w:rPr>
        <mc:AlternateContent>
          <mc:Choice Requires="wps">
            <w:drawing>
              <wp:anchor distT="0" distB="0" distL="114300" distR="114300" simplePos="0" relativeHeight="251719168" behindDoc="0" locked="0" layoutInCell="1" allowOverlap="1" wp14:anchorId="2C90A015" wp14:editId="6E8FCFEC">
                <wp:simplePos x="0" y="0"/>
                <wp:positionH relativeFrom="page">
                  <wp:posOffset>6390769</wp:posOffset>
                </wp:positionH>
                <wp:positionV relativeFrom="paragraph">
                  <wp:posOffset>7084535</wp:posOffset>
                </wp:positionV>
                <wp:extent cx="583054" cy="2227629"/>
                <wp:effectExtent l="0" t="3175" r="4445" b="4445"/>
                <wp:wrapNone/>
                <wp:docPr id="1749629770" name="Rectángulo 1749629770"/>
                <wp:cNvGraphicFramePr/>
                <a:graphic xmlns:a="http://schemas.openxmlformats.org/drawingml/2006/main">
                  <a:graphicData uri="http://schemas.microsoft.com/office/word/2010/wordprocessingShape">
                    <wps:wsp>
                      <wps:cNvSpPr/>
                      <wps:spPr>
                        <a:xfrm rot="16200000">
                          <a:off x="0" y="0"/>
                          <a:ext cx="583054" cy="2227629"/>
                        </a:xfrm>
                        <a:prstGeom prst="rect">
                          <a:avLst/>
                        </a:prstGeom>
                        <a:solidFill>
                          <a:schemeClr val="accent2">
                            <a:lumMod val="50000"/>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5BB40" id="Rectángulo 1749629770" o:spid="_x0000_s1026" style="position:absolute;margin-left:503.2pt;margin-top:557.85pt;width:45.9pt;height:175.4pt;rotation:-90;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" fillcolor="#622423 [1605]" stroked="f" strokeweight="2pt">
                <v:fill opacity="6682f"/>
                <w10:wrap anchorx="page"/>
              </v:rect>
            </w:pict>
          </mc:Fallback>
        </mc:AlternateContent>
      </w:r>
      <w:r w:rsidR="00ED1B6B">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2240" behindDoc="0" locked="0" layoutInCell="1" allowOverlap="1" wp14:anchorId="662B2A2F" wp14:editId="20FE49D5">
                <wp:simplePos x="0" y="0"/>
                <wp:positionH relativeFrom="column">
                  <wp:posOffset>-1726784</wp:posOffset>
                </wp:positionH>
                <wp:positionV relativeFrom="paragraph">
                  <wp:posOffset>7908858</wp:posOffset>
                </wp:positionV>
                <wp:extent cx="6867591" cy="587375"/>
                <wp:effectExtent l="0" t="0" r="28575" b="22225"/>
                <wp:wrapNone/>
                <wp:docPr id="307169068" name="Rectángulo 15"/>
                <wp:cNvGraphicFramePr/>
                <a:graphic xmlns:a="http://schemas.openxmlformats.org/drawingml/2006/main">
                  <a:graphicData uri="http://schemas.microsoft.com/office/word/2010/wordprocessingShape">
                    <wps:wsp>
                      <wps:cNvSpPr/>
                      <wps:spPr>
                        <a:xfrm rot="10800000">
                          <a:off x="0" y="0"/>
                          <a:ext cx="6867591" cy="587375"/>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gradFill flip="none" rotWithShape="1">
                          <a:gsLst>
                            <a:gs pos="0">
                              <a:schemeClr val="tx1">
                                <a:lumMod val="99000"/>
                              </a:schemeClr>
                            </a:gs>
                            <a:gs pos="100000">
                              <a:srgbClr val="F6E6E6"/>
                            </a:gs>
                            <a:gs pos="66000">
                              <a:srgbClr val="C35855"/>
                            </a:gs>
                            <a:gs pos="32000">
                              <a:srgbClr val="632523"/>
                            </a:gs>
                          </a:gsLst>
                          <a:lin ang="10800000" scaled="1"/>
                          <a:tileRect/>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30A5BF" id="Rectángulo 15" o:spid="_x0000_s1026" style="position:absolute;margin-left:-135.95pt;margin-top:622.75pt;width:540.75pt;height:46.25pt;rotation:180;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65099,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" path="m283196,l3165099,r,143510l,143510,283196,xe" fillcolor="black [3181]" strokecolor="white [3212]" strokeweight="1pt">
                <v:fill color2="#f6e6e6" rotate="t" angle="270" colors="0 black;20972f #632523;43254f #c35855;1 #f6e6e6" focus="100%" type="gradient"/>
                <v:path arrowok="t" o:connecttype="custom" o:connectlocs="614475,0;6867591,0;6867591,587375;0,587375;614475,0" o:connectangles="0,0,0,0,0"/>
              </v:shape>
            </w:pict>
          </mc:Fallback>
        </mc:AlternateContent>
      </w:r>
      <w:r w:rsidR="00ED1B6B" w:rsidRPr="359CF84E">
        <w:rPr>
          <w:rFonts w:ascii="Montserrat" w:eastAsiaTheme="majorEastAsia" w:hAnsi="Montserrat" w:cstheme="majorBidi"/>
          <w:b/>
          <w:bCs/>
          <w:smallCaps/>
          <w:color w:val="651D32"/>
          <w:sz w:val="32"/>
          <w:szCs w:val="32"/>
          <w:lang w:eastAsia="es-MX"/>
        </w:rPr>
        <w:br w:type="page"/>
      </w:r>
    </w:p>
    <w:bookmarkEnd w:id="0"/>
    <w:p w14:paraId="466014ED" w14:textId="77777777" w:rsidR="00DE60A6" w:rsidRPr="0014229D" w:rsidRDefault="0014229D" w:rsidP="0014229D">
      <w:pPr>
        <w:pStyle w:val="TtuloTDC"/>
        <w:spacing w:before="0"/>
        <w:jc w:val="center"/>
        <w:rPr>
          <w:rFonts w:ascii="Arial" w:hAnsi="Arial" w:cs="Arial"/>
          <w:szCs w:val="32"/>
        </w:rPr>
      </w:pPr>
      <w:r w:rsidRPr="0014229D">
        <w:rPr>
          <w:rFonts w:ascii="Arial" w:hAnsi="Arial" w:cs="Arial"/>
          <w:szCs w:val="32"/>
        </w:rPr>
        <w:lastRenderedPageBreak/>
        <w:t>Contenido</w:t>
      </w:r>
    </w:p>
    <w:bookmarkStart w:id="1" w:name="_Toc85744596"/>
    <w:bookmarkStart w:id="2" w:name="_Toc85744643"/>
    <w:bookmarkStart w:id="3" w:name="_Toc85744959"/>
    <w:bookmarkStart w:id="4" w:name="_Toc85718802"/>
    <w:bookmarkStart w:id="5" w:name="_Toc85718835"/>
    <w:bookmarkStart w:id="6" w:name="_Toc85719130"/>
    <w:bookmarkStart w:id="7" w:name="_Toc85798212"/>
    <w:bookmarkStart w:id="8" w:name="_Toc85798261"/>
    <w:bookmarkStart w:id="9" w:name="_Toc85799175"/>
    <w:bookmarkStart w:id="10" w:name="_Toc85801012"/>
    <w:bookmarkStart w:id="11" w:name="_Toc86164278"/>
    <w:bookmarkStart w:id="12" w:name="_Toc86164899"/>
    <w:bookmarkStart w:id="13" w:name="_Toc86169285"/>
    <w:bookmarkStart w:id="14" w:name="_Toc86311648"/>
    <w:bookmarkStart w:id="15" w:name="_Toc85545392"/>
    <w:bookmarkStart w:id="16" w:name="_Toc85545439"/>
    <w:bookmarkStart w:id="17" w:name="_Toc85630261"/>
    <w:bookmarkStart w:id="18" w:name="_Toc85630291"/>
    <w:bookmarkStart w:id="19" w:name="_Toc85707979"/>
    <w:bookmarkStart w:id="20" w:name="_Toc85708355"/>
    <w:bookmarkStart w:id="21" w:name="_Toc85711229"/>
    <w:bookmarkStart w:id="22" w:name="_Toc85630281"/>
    <w:bookmarkStart w:id="23" w:name="_Toc85630330"/>
    <w:bookmarkStart w:id="24" w:name="_Toc85708020"/>
    <w:bookmarkStart w:id="25" w:name="_Toc85708395"/>
    <w:bookmarkStart w:id="26" w:name="_Toc85711269"/>
    <w:p w14:paraId="57D19255" w14:textId="7B3CB893" w:rsidR="00BE084E" w:rsidRDefault="005C11C4">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rsidRPr="00C4251C">
        <w:rPr>
          <w:rFonts w:ascii="Arial" w:hAnsi="Arial" w:cs="Arial"/>
          <w:b w:val="0"/>
          <w:bCs w:val="0"/>
          <w:caps w:val="0"/>
          <w:lang w:eastAsia="es-MX"/>
        </w:rPr>
        <w:fldChar w:fldCharType="begin"/>
      </w:r>
      <w:r w:rsidRPr="00C4251C">
        <w:rPr>
          <w:rFonts w:ascii="Arial" w:hAnsi="Arial" w:cs="Arial"/>
          <w:b w:val="0"/>
          <w:bCs w:val="0"/>
          <w:caps w:val="0"/>
          <w:lang w:eastAsia="es-MX"/>
        </w:rPr>
        <w:instrText xml:space="preserve"> TOC \o "1-3" \h \z \u </w:instrText>
      </w:r>
      <w:r w:rsidRPr="00C4251C">
        <w:rPr>
          <w:rFonts w:ascii="Arial" w:hAnsi="Arial" w:cs="Arial"/>
          <w:b w:val="0"/>
          <w:bCs w:val="0"/>
          <w:caps w:val="0"/>
          <w:lang w:eastAsia="es-MX"/>
        </w:rPr>
        <w:fldChar w:fldCharType="separate"/>
      </w:r>
      <w:hyperlink w:anchor="_Toc224217441" w:history="1">
        <w:r w:rsidR="00BE084E" w:rsidRPr="002142B0">
          <w:rPr>
            <w:rStyle w:val="Hipervnculo"/>
            <w:noProof/>
          </w:rPr>
          <w:t>Introducción</w:t>
        </w:r>
        <w:r w:rsidR="00BE084E">
          <w:rPr>
            <w:noProof/>
            <w:webHidden/>
          </w:rPr>
          <w:tab/>
        </w:r>
        <w:r w:rsidR="00BE084E">
          <w:rPr>
            <w:noProof/>
            <w:webHidden/>
          </w:rPr>
          <w:fldChar w:fldCharType="begin"/>
        </w:r>
        <w:r w:rsidR="00BE084E">
          <w:rPr>
            <w:noProof/>
            <w:webHidden/>
          </w:rPr>
          <w:instrText xml:space="preserve"> PAGEREF _Toc224217441 \h </w:instrText>
        </w:r>
        <w:r w:rsidR="00BE084E">
          <w:rPr>
            <w:noProof/>
            <w:webHidden/>
          </w:rPr>
        </w:r>
        <w:r w:rsidR="00BE084E">
          <w:rPr>
            <w:noProof/>
            <w:webHidden/>
          </w:rPr>
          <w:fldChar w:fldCharType="separate"/>
        </w:r>
        <w:r w:rsidR="00BE084E">
          <w:rPr>
            <w:noProof/>
            <w:webHidden/>
          </w:rPr>
          <w:t>2</w:t>
        </w:r>
        <w:r w:rsidR="00BE084E">
          <w:rPr>
            <w:noProof/>
            <w:webHidden/>
          </w:rPr>
          <w:fldChar w:fldCharType="end"/>
        </w:r>
      </w:hyperlink>
    </w:p>
    <w:p w14:paraId="1DE79E9F" w14:textId="6DD21452" w:rsidR="00BE084E" w:rsidRDefault="00BE084E">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4217442" w:history="1">
        <w:r w:rsidRPr="002142B0">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2142B0">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_Toc224217442 \h </w:instrText>
        </w:r>
        <w:r>
          <w:rPr>
            <w:noProof/>
            <w:webHidden/>
          </w:rPr>
        </w:r>
        <w:r>
          <w:rPr>
            <w:noProof/>
            <w:webHidden/>
          </w:rPr>
          <w:fldChar w:fldCharType="separate"/>
        </w:r>
        <w:r>
          <w:rPr>
            <w:noProof/>
            <w:webHidden/>
          </w:rPr>
          <w:t>3</w:t>
        </w:r>
        <w:r>
          <w:rPr>
            <w:noProof/>
            <w:webHidden/>
          </w:rPr>
          <w:fldChar w:fldCharType="end"/>
        </w:r>
      </w:hyperlink>
    </w:p>
    <w:p w14:paraId="59BD0823" w14:textId="6FB80001" w:rsidR="00BE084E" w:rsidRDefault="00BE084E">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24217443" w:history="1">
        <w:r w:rsidRPr="002142B0">
          <w:rPr>
            <w:rStyle w:val="Hipervnculo"/>
            <w:noProof/>
          </w:rPr>
          <w:t>Objetivo General</w:t>
        </w:r>
        <w:r>
          <w:rPr>
            <w:noProof/>
            <w:webHidden/>
          </w:rPr>
          <w:tab/>
        </w:r>
        <w:r>
          <w:rPr>
            <w:noProof/>
            <w:webHidden/>
          </w:rPr>
          <w:fldChar w:fldCharType="begin"/>
        </w:r>
        <w:r>
          <w:rPr>
            <w:noProof/>
            <w:webHidden/>
          </w:rPr>
          <w:instrText xml:space="preserve"> PAGEREF _Toc224217443 \h </w:instrText>
        </w:r>
        <w:r>
          <w:rPr>
            <w:noProof/>
            <w:webHidden/>
          </w:rPr>
        </w:r>
        <w:r>
          <w:rPr>
            <w:noProof/>
            <w:webHidden/>
          </w:rPr>
          <w:fldChar w:fldCharType="separate"/>
        </w:r>
        <w:r>
          <w:rPr>
            <w:noProof/>
            <w:webHidden/>
          </w:rPr>
          <w:t>3</w:t>
        </w:r>
        <w:r>
          <w:rPr>
            <w:noProof/>
            <w:webHidden/>
          </w:rPr>
          <w:fldChar w:fldCharType="end"/>
        </w:r>
      </w:hyperlink>
    </w:p>
    <w:p w14:paraId="43EE0067" w14:textId="71674175" w:rsidR="00BE084E" w:rsidRDefault="00BE084E">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24217444" w:history="1">
        <w:r w:rsidRPr="002142B0">
          <w:rPr>
            <w:rStyle w:val="Hipervnculo"/>
            <w:noProof/>
          </w:rPr>
          <w:t>Objetivo Específicos</w:t>
        </w:r>
        <w:r>
          <w:rPr>
            <w:noProof/>
            <w:webHidden/>
          </w:rPr>
          <w:tab/>
        </w:r>
        <w:r>
          <w:rPr>
            <w:noProof/>
            <w:webHidden/>
          </w:rPr>
          <w:fldChar w:fldCharType="begin"/>
        </w:r>
        <w:r>
          <w:rPr>
            <w:noProof/>
            <w:webHidden/>
          </w:rPr>
          <w:instrText xml:space="preserve"> PAGEREF _Toc224217444 \h </w:instrText>
        </w:r>
        <w:r>
          <w:rPr>
            <w:noProof/>
            <w:webHidden/>
          </w:rPr>
        </w:r>
        <w:r>
          <w:rPr>
            <w:noProof/>
            <w:webHidden/>
          </w:rPr>
          <w:fldChar w:fldCharType="separate"/>
        </w:r>
        <w:r>
          <w:rPr>
            <w:noProof/>
            <w:webHidden/>
          </w:rPr>
          <w:t>3</w:t>
        </w:r>
        <w:r>
          <w:rPr>
            <w:noProof/>
            <w:webHidden/>
          </w:rPr>
          <w:fldChar w:fldCharType="end"/>
        </w:r>
      </w:hyperlink>
    </w:p>
    <w:p w14:paraId="1C925985" w14:textId="40E614D2" w:rsidR="00BE084E" w:rsidRDefault="00BE084E">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4217445" w:history="1">
        <w:r w:rsidRPr="002142B0">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2142B0">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_Toc224217445 \h </w:instrText>
        </w:r>
        <w:r>
          <w:rPr>
            <w:noProof/>
            <w:webHidden/>
          </w:rPr>
        </w:r>
        <w:r>
          <w:rPr>
            <w:noProof/>
            <w:webHidden/>
          </w:rPr>
          <w:fldChar w:fldCharType="separate"/>
        </w:r>
        <w:r>
          <w:rPr>
            <w:noProof/>
            <w:webHidden/>
          </w:rPr>
          <w:t>4</w:t>
        </w:r>
        <w:r>
          <w:rPr>
            <w:noProof/>
            <w:webHidden/>
          </w:rPr>
          <w:fldChar w:fldCharType="end"/>
        </w:r>
      </w:hyperlink>
    </w:p>
    <w:p w14:paraId="3580FE96" w14:textId="49C4788D" w:rsidR="00BE084E" w:rsidRDefault="00BE084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217446" w:history="1">
        <w:r w:rsidRPr="002142B0">
          <w:rPr>
            <w:rStyle w:val="Hipervnculo"/>
            <w:noProof/>
            <w:lang w:val="es-ES"/>
          </w:rPr>
          <w:t>Módulo 1. Diseño</w:t>
        </w:r>
        <w:r>
          <w:rPr>
            <w:noProof/>
            <w:webHidden/>
          </w:rPr>
          <w:tab/>
        </w:r>
        <w:r>
          <w:rPr>
            <w:noProof/>
            <w:webHidden/>
          </w:rPr>
          <w:fldChar w:fldCharType="begin"/>
        </w:r>
        <w:r>
          <w:rPr>
            <w:noProof/>
            <w:webHidden/>
          </w:rPr>
          <w:instrText xml:space="preserve"> PAGEREF _Toc224217446 \h </w:instrText>
        </w:r>
        <w:r>
          <w:rPr>
            <w:noProof/>
            <w:webHidden/>
          </w:rPr>
        </w:r>
        <w:r>
          <w:rPr>
            <w:noProof/>
            <w:webHidden/>
          </w:rPr>
          <w:fldChar w:fldCharType="separate"/>
        </w:r>
        <w:r>
          <w:rPr>
            <w:noProof/>
            <w:webHidden/>
          </w:rPr>
          <w:t>4</w:t>
        </w:r>
        <w:r>
          <w:rPr>
            <w:noProof/>
            <w:webHidden/>
          </w:rPr>
          <w:fldChar w:fldCharType="end"/>
        </w:r>
      </w:hyperlink>
    </w:p>
    <w:p w14:paraId="30B38DF8" w14:textId="01867E5C" w:rsidR="00BE084E" w:rsidRDefault="00BE084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217447" w:history="1">
        <w:r w:rsidRPr="002142B0">
          <w:rPr>
            <w:rStyle w:val="Hipervnculo"/>
            <w:noProof/>
          </w:rPr>
          <w:t>Módulo 2. Planeación estratégica y orientación a resultados</w:t>
        </w:r>
        <w:r>
          <w:rPr>
            <w:noProof/>
            <w:webHidden/>
          </w:rPr>
          <w:tab/>
        </w:r>
        <w:r>
          <w:rPr>
            <w:noProof/>
            <w:webHidden/>
          </w:rPr>
          <w:fldChar w:fldCharType="begin"/>
        </w:r>
        <w:r>
          <w:rPr>
            <w:noProof/>
            <w:webHidden/>
          </w:rPr>
          <w:instrText xml:space="preserve"> PAGEREF _Toc224217447 \h </w:instrText>
        </w:r>
        <w:r>
          <w:rPr>
            <w:noProof/>
            <w:webHidden/>
          </w:rPr>
        </w:r>
        <w:r>
          <w:rPr>
            <w:noProof/>
            <w:webHidden/>
          </w:rPr>
          <w:fldChar w:fldCharType="separate"/>
        </w:r>
        <w:r>
          <w:rPr>
            <w:noProof/>
            <w:webHidden/>
          </w:rPr>
          <w:t>22</w:t>
        </w:r>
        <w:r>
          <w:rPr>
            <w:noProof/>
            <w:webHidden/>
          </w:rPr>
          <w:fldChar w:fldCharType="end"/>
        </w:r>
      </w:hyperlink>
    </w:p>
    <w:p w14:paraId="735A35E3" w14:textId="6125EB1D" w:rsidR="00BE084E" w:rsidRDefault="00BE084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217448" w:history="1">
        <w:r w:rsidRPr="002142B0">
          <w:rPr>
            <w:rStyle w:val="Hipervnculo"/>
            <w:noProof/>
          </w:rPr>
          <w:t>Módulo 3. Cobertura y focalización</w:t>
        </w:r>
        <w:r>
          <w:rPr>
            <w:noProof/>
            <w:webHidden/>
          </w:rPr>
          <w:tab/>
        </w:r>
        <w:r>
          <w:rPr>
            <w:noProof/>
            <w:webHidden/>
          </w:rPr>
          <w:fldChar w:fldCharType="begin"/>
        </w:r>
        <w:r>
          <w:rPr>
            <w:noProof/>
            <w:webHidden/>
          </w:rPr>
          <w:instrText xml:space="preserve"> PAGEREF _Toc224217448 \h </w:instrText>
        </w:r>
        <w:r>
          <w:rPr>
            <w:noProof/>
            <w:webHidden/>
          </w:rPr>
        </w:r>
        <w:r>
          <w:rPr>
            <w:noProof/>
            <w:webHidden/>
          </w:rPr>
          <w:fldChar w:fldCharType="separate"/>
        </w:r>
        <w:r>
          <w:rPr>
            <w:noProof/>
            <w:webHidden/>
          </w:rPr>
          <w:t>27</w:t>
        </w:r>
        <w:r>
          <w:rPr>
            <w:noProof/>
            <w:webHidden/>
          </w:rPr>
          <w:fldChar w:fldCharType="end"/>
        </w:r>
      </w:hyperlink>
    </w:p>
    <w:p w14:paraId="66D23AA7" w14:textId="1CE059D6" w:rsidR="00BE084E" w:rsidRDefault="00BE084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217449" w:history="1">
        <w:r w:rsidRPr="002142B0">
          <w:rPr>
            <w:rStyle w:val="Hipervnculo"/>
            <w:noProof/>
          </w:rPr>
          <w:t>Módulo 4. Operación</w:t>
        </w:r>
        <w:r>
          <w:rPr>
            <w:noProof/>
            <w:webHidden/>
          </w:rPr>
          <w:tab/>
        </w:r>
        <w:r>
          <w:rPr>
            <w:noProof/>
            <w:webHidden/>
          </w:rPr>
          <w:fldChar w:fldCharType="begin"/>
        </w:r>
        <w:r>
          <w:rPr>
            <w:noProof/>
            <w:webHidden/>
          </w:rPr>
          <w:instrText xml:space="preserve"> PAGEREF _Toc224217449 \h </w:instrText>
        </w:r>
        <w:r>
          <w:rPr>
            <w:noProof/>
            <w:webHidden/>
          </w:rPr>
        </w:r>
        <w:r>
          <w:rPr>
            <w:noProof/>
            <w:webHidden/>
          </w:rPr>
          <w:fldChar w:fldCharType="separate"/>
        </w:r>
        <w:r>
          <w:rPr>
            <w:noProof/>
            <w:webHidden/>
          </w:rPr>
          <w:t>28</w:t>
        </w:r>
        <w:r>
          <w:rPr>
            <w:noProof/>
            <w:webHidden/>
          </w:rPr>
          <w:fldChar w:fldCharType="end"/>
        </w:r>
      </w:hyperlink>
    </w:p>
    <w:p w14:paraId="2A20F5CE" w14:textId="5831BCD2" w:rsidR="00BE084E" w:rsidRDefault="00BE084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217450" w:history="1">
        <w:r w:rsidRPr="002142B0">
          <w:rPr>
            <w:rStyle w:val="Hipervnculo"/>
            <w:noProof/>
          </w:rPr>
          <w:t>Módulo 5. Percepción de la población atendida</w:t>
        </w:r>
        <w:r>
          <w:rPr>
            <w:noProof/>
            <w:webHidden/>
          </w:rPr>
          <w:tab/>
        </w:r>
        <w:r>
          <w:rPr>
            <w:noProof/>
            <w:webHidden/>
          </w:rPr>
          <w:fldChar w:fldCharType="begin"/>
        </w:r>
        <w:r>
          <w:rPr>
            <w:noProof/>
            <w:webHidden/>
          </w:rPr>
          <w:instrText xml:space="preserve"> PAGEREF _Toc224217450 \h </w:instrText>
        </w:r>
        <w:r>
          <w:rPr>
            <w:noProof/>
            <w:webHidden/>
          </w:rPr>
        </w:r>
        <w:r>
          <w:rPr>
            <w:noProof/>
            <w:webHidden/>
          </w:rPr>
          <w:fldChar w:fldCharType="separate"/>
        </w:r>
        <w:r>
          <w:rPr>
            <w:noProof/>
            <w:webHidden/>
          </w:rPr>
          <w:t>37</w:t>
        </w:r>
        <w:r>
          <w:rPr>
            <w:noProof/>
            <w:webHidden/>
          </w:rPr>
          <w:fldChar w:fldCharType="end"/>
        </w:r>
      </w:hyperlink>
    </w:p>
    <w:p w14:paraId="4D82B135" w14:textId="49D1226B" w:rsidR="00BE084E" w:rsidRDefault="00BE084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217451" w:history="1">
        <w:r w:rsidRPr="002142B0">
          <w:rPr>
            <w:rStyle w:val="Hipervnculo"/>
            <w:noProof/>
          </w:rPr>
          <w:t>Módulo 6. Medición de resultados</w:t>
        </w:r>
        <w:r>
          <w:rPr>
            <w:noProof/>
            <w:webHidden/>
          </w:rPr>
          <w:tab/>
        </w:r>
        <w:r>
          <w:rPr>
            <w:noProof/>
            <w:webHidden/>
          </w:rPr>
          <w:fldChar w:fldCharType="begin"/>
        </w:r>
        <w:r>
          <w:rPr>
            <w:noProof/>
            <w:webHidden/>
          </w:rPr>
          <w:instrText xml:space="preserve"> PAGEREF _Toc224217451 \h </w:instrText>
        </w:r>
        <w:r>
          <w:rPr>
            <w:noProof/>
            <w:webHidden/>
          </w:rPr>
        </w:r>
        <w:r>
          <w:rPr>
            <w:noProof/>
            <w:webHidden/>
          </w:rPr>
          <w:fldChar w:fldCharType="separate"/>
        </w:r>
        <w:r>
          <w:rPr>
            <w:noProof/>
            <w:webHidden/>
          </w:rPr>
          <w:t>37</w:t>
        </w:r>
        <w:r>
          <w:rPr>
            <w:noProof/>
            <w:webHidden/>
          </w:rPr>
          <w:fldChar w:fldCharType="end"/>
        </w:r>
      </w:hyperlink>
    </w:p>
    <w:p w14:paraId="29D52223" w14:textId="7757A599" w:rsidR="00BE084E" w:rsidRDefault="00BE084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217452" w:history="1">
        <w:r w:rsidRPr="002142B0">
          <w:rPr>
            <w:rStyle w:val="Hipervnculo"/>
            <w:noProof/>
          </w:rPr>
          <w:t>Análisis FODA</w:t>
        </w:r>
        <w:r>
          <w:rPr>
            <w:noProof/>
            <w:webHidden/>
          </w:rPr>
          <w:tab/>
        </w:r>
        <w:r>
          <w:rPr>
            <w:noProof/>
            <w:webHidden/>
          </w:rPr>
          <w:fldChar w:fldCharType="begin"/>
        </w:r>
        <w:r>
          <w:rPr>
            <w:noProof/>
            <w:webHidden/>
          </w:rPr>
          <w:instrText xml:space="preserve"> PAGEREF _Toc224217452 \h </w:instrText>
        </w:r>
        <w:r>
          <w:rPr>
            <w:noProof/>
            <w:webHidden/>
          </w:rPr>
        </w:r>
        <w:r>
          <w:rPr>
            <w:noProof/>
            <w:webHidden/>
          </w:rPr>
          <w:fldChar w:fldCharType="separate"/>
        </w:r>
        <w:r>
          <w:rPr>
            <w:noProof/>
            <w:webHidden/>
          </w:rPr>
          <w:t>40</w:t>
        </w:r>
        <w:r>
          <w:rPr>
            <w:noProof/>
            <w:webHidden/>
          </w:rPr>
          <w:fldChar w:fldCharType="end"/>
        </w:r>
      </w:hyperlink>
    </w:p>
    <w:p w14:paraId="708B510F" w14:textId="4D1C3864" w:rsidR="00BE084E" w:rsidRDefault="00BE084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217453" w:history="1">
        <w:r w:rsidRPr="002142B0">
          <w:rPr>
            <w:rStyle w:val="Hipervnculo"/>
            <w:noProof/>
          </w:rPr>
          <w:t>Comparación con ECR anteriores</w:t>
        </w:r>
        <w:r>
          <w:rPr>
            <w:noProof/>
            <w:webHidden/>
          </w:rPr>
          <w:tab/>
        </w:r>
        <w:r>
          <w:rPr>
            <w:noProof/>
            <w:webHidden/>
          </w:rPr>
          <w:fldChar w:fldCharType="begin"/>
        </w:r>
        <w:r>
          <w:rPr>
            <w:noProof/>
            <w:webHidden/>
          </w:rPr>
          <w:instrText xml:space="preserve"> PAGEREF _Toc224217453 \h </w:instrText>
        </w:r>
        <w:r>
          <w:rPr>
            <w:noProof/>
            <w:webHidden/>
          </w:rPr>
        </w:r>
        <w:r>
          <w:rPr>
            <w:noProof/>
            <w:webHidden/>
          </w:rPr>
          <w:fldChar w:fldCharType="separate"/>
        </w:r>
        <w:r>
          <w:rPr>
            <w:noProof/>
            <w:webHidden/>
          </w:rPr>
          <w:t>41</w:t>
        </w:r>
        <w:r>
          <w:rPr>
            <w:noProof/>
            <w:webHidden/>
          </w:rPr>
          <w:fldChar w:fldCharType="end"/>
        </w:r>
      </w:hyperlink>
    </w:p>
    <w:p w14:paraId="2BB19D11" w14:textId="3F097292" w:rsidR="00BE084E" w:rsidRDefault="00BE084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4217454" w:history="1">
        <w:r w:rsidRPr="002142B0">
          <w:rPr>
            <w:rStyle w:val="Hipervnculo"/>
            <w:noProof/>
          </w:rPr>
          <w:t>Conclusiones</w:t>
        </w:r>
        <w:r>
          <w:rPr>
            <w:noProof/>
            <w:webHidden/>
          </w:rPr>
          <w:tab/>
        </w:r>
        <w:r>
          <w:rPr>
            <w:noProof/>
            <w:webHidden/>
          </w:rPr>
          <w:fldChar w:fldCharType="begin"/>
        </w:r>
        <w:r>
          <w:rPr>
            <w:noProof/>
            <w:webHidden/>
          </w:rPr>
          <w:instrText xml:space="preserve"> PAGEREF _Toc224217454 \h </w:instrText>
        </w:r>
        <w:r>
          <w:rPr>
            <w:noProof/>
            <w:webHidden/>
          </w:rPr>
        </w:r>
        <w:r>
          <w:rPr>
            <w:noProof/>
            <w:webHidden/>
          </w:rPr>
          <w:fldChar w:fldCharType="separate"/>
        </w:r>
        <w:r>
          <w:rPr>
            <w:noProof/>
            <w:webHidden/>
          </w:rPr>
          <w:t>41</w:t>
        </w:r>
        <w:r>
          <w:rPr>
            <w:noProof/>
            <w:webHidden/>
          </w:rPr>
          <w:fldChar w:fldCharType="end"/>
        </w:r>
      </w:hyperlink>
    </w:p>
    <w:p w14:paraId="57E36F50" w14:textId="208D04FC" w:rsidR="00BE084E" w:rsidRDefault="00BE084E">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4217455" w:history="1">
        <w:r w:rsidRPr="002142B0">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2142B0">
          <w:rPr>
            <w:rStyle w:val="Hipervnculo"/>
            <w:rFonts w:cs="Times New Roman"/>
            <w:noProof/>
          </w:rPr>
          <w:t>Disposiciones Generales</w:t>
        </w:r>
        <w:r>
          <w:rPr>
            <w:noProof/>
            <w:webHidden/>
          </w:rPr>
          <w:tab/>
        </w:r>
        <w:r>
          <w:rPr>
            <w:noProof/>
            <w:webHidden/>
          </w:rPr>
          <w:fldChar w:fldCharType="begin"/>
        </w:r>
        <w:r>
          <w:rPr>
            <w:noProof/>
            <w:webHidden/>
          </w:rPr>
          <w:instrText xml:space="preserve"> PAGEREF _Toc224217455 \h </w:instrText>
        </w:r>
        <w:r>
          <w:rPr>
            <w:noProof/>
            <w:webHidden/>
          </w:rPr>
        </w:r>
        <w:r>
          <w:rPr>
            <w:noProof/>
            <w:webHidden/>
          </w:rPr>
          <w:fldChar w:fldCharType="separate"/>
        </w:r>
        <w:r>
          <w:rPr>
            <w:noProof/>
            <w:webHidden/>
          </w:rPr>
          <w:t>43</w:t>
        </w:r>
        <w:r>
          <w:rPr>
            <w:noProof/>
            <w:webHidden/>
          </w:rPr>
          <w:fldChar w:fldCharType="end"/>
        </w:r>
      </w:hyperlink>
    </w:p>
    <w:p w14:paraId="4B323D9B" w14:textId="25A9DDF3" w:rsidR="00BE084E" w:rsidRDefault="00BE084E">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4217456" w:history="1">
        <w:r w:rsidRPr="002142B0">
          <w:rPr>
            <w:rStyle w:val="Hipervnculo"/>
            <w:rFonts w:cs="Times New Roman"/>
            <w:noProof/>
          </w:rPr>
          <w:t>IV.</w:t>
        </w:r>
        <w:r>
          <w:rPr>
            <w:rFonts w:eastAsiaTheme="minorEastAsia" w:cstheme="minorBidi"/>
            <w:b w:val="0"/>
            <w:bCs w:val="0"/>
            <w:caps w:val="0"/>
            <w:noProof/>
            <w:kern w:val="2"/>
            <w:sz w:val="24"/>
            <w:szCs w:val="24"/>
            <w:lang w:val="es-ES" w:eastAsia="es-ES"/>
            <w14:ligatures w14:val="standardContextual"/>
          </w:rPr>
          <w:tab/>
        </w:r>
        <w:r w:rsidRPr="002142B0">
          <w:rPr>
            <w:rStyle w:val="Hipervnculo"/>
            <w:rFonts w:cs="Times New Roman"/>
            <w:noProof/>
          </w:rPr>
          <w:t>Formatos de Anexos</w:t>
        </w:r>
        <w:r>
          <w:rPr>
            <w:noProof/>
            <w:webHidden/>
          </w:rPr>
          <w:tab/>
        </w:r>
        <w:r>
          <w:rPr>
            <w:noProof/>
            <w:webHidden/>
          </w:rPr>
          <w:fldChar w:fldCharType="begin"/>
        </w:r>
        <w:r>
          <w:rPr>
            <w:noProof/>
            <w:webHidden/>
          </w:rPr>
          <w:instrText xml:space="preserve"> PAGEREF _Toc224217456 \h </w:instrText>
        </w:r>
        <w:r>
          <w:rPr>
            <w:noProof/>
            <w:webHidden/>
          </w:rPr>
        </w:r>
        <w:r>
          <w:rPr>
            <w:noProof/>
            <w:webHidden/>
          </w:rPr>
          <w:fldChar w:fldCharType="separate"/>
        </w:r>
        <w:r>
          <w:rPr>
            <w:noProof/>
            <w:webHidden/>
          </w:rPr>
          <w:t>44</w:t>
        </w:r>
        <w:r>
          <w:rPr>
            <w:noProof/>
            <w:webHidden/>
          </w:rPr>
          <w:fldChar w:fldCharType="end"/>
        </w:r>
      </w:hyperlink>
    </w:p>
    <w:p w14:paraId="42CA39F1" w14:textId="61725293" w:rsidR="0014229D" w:rsidRDefault="005C11C4" w:rsidP="002B7F20">
      <w:pPr>
        <w:rPr>
          <w:rFonts w:cs="Arial"/>
          <w:b/>
          <w:bCs/>
          <w:caps/>
          <w:szCs w:val="20"/>
          <w:lang w:eastAsia="es-MX"/>
        </w:rPr>
      </w:pPr>
      <w:r w:rsidRPr="00C4251C">
        <w:rPr>
          <w:rFonts w:cs="Arial"/>
          <w:b/>
          <w:bCs/>
          <w:caps/>
          <w:szCs w:val="20"/>
          <w:lang w:eastAsia="es-MX"/>
        </w:rPr>
        <w:fldChar w:fldCharType="end"/>
      </w:r>
    </w:p>
    <w:p w14:paraId="631DB06F" w14:textId="77777777" w:rsidR="0014229D" w:rsidRDefault="0014229D">
      <w:pPr>
        <w:spacing w:line="276" w:lineRule="auto"/>
        <w:jc w:val="left"/>
        <w:rPr>
          <w:rFonts w:cs="Arial"/>
          <w:b/>
          <w:bCs/>
          <w:caps/>
          <w:szCs w:val="20"/>
          <w:lang w:eastAsia="es-MX"/>
        </w:rPr>
        <w:sectPr w:rsidR="0014229D" w:rsidSect="00682DE3">
          <w:headerReference w:type="default" r:id="rId15"/>
          <w:footerReference w:type="default" r:id="rId16"/>
          <w:headerReference w:type="first" r:id="rId17"/>
          <w:footerReference w:type="first" r:id="rId18"/>
          <w:pgSz w:w="12240" w:h="15840" w:code="1"/>
          <w:pgMar w:top="1661" w:right="1701" w:bottom="1134" w:left="1701" w:header="284" w:footer="1077" w:gutter="0"/>
          <w:cols w:space="708"/>
          <w:docGrid w:linePitch="360"/>
        </w:sectPr>
      </w:pPr>
    </w:p>
    <w:p w14:paraId="05068305" w14:textId="77777777" w:rsidR="00671195" w:rsidRDefault="00671195" w:rsidP="00671195">
      <w:pPr>
        <w:pStyle w:val="Ttulo1"/>
      </w:pPr>
      <w:bookmarkStart w:id="27" w:name="_Toc180142928"/>
      <w:bookmarkStart w:id="28" w:name="_Toc134535888"/>
      <w:bookmarkStart w:id="29" w:name="_Toc85630262"/>
      <w:bookmarkStart w:id="30" w:name="_Toc85630292"/>
      <w:bookmarkStart w:id="31" w:name="_Toc85707980"/>
      <w:bookmarkStart w:id="32" w:name="_Toc85708356"/>
      <w:bookmarkStart w:id="33" w:name="_Toc85711230"/>
      <w:bookmarkStart w:id="34" w:name="_Toc22421744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671195">
        <w:lastRenderedPageBreak/>
        <w:t>Introducción</w:t>
      </w:r>
      <w:bookmarkEnd w:id="27"/>
      <w:bookmarkEnd w:id="34"/>
    </w:p>
    <w:p w14:paraId="65DD117C" w14:textId="77777777" w:rsidR="00671195" w:rsidRDefault="00671195" w:rsidP="00671195">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Programa Anual de Evaluación (PAE) 2025.</w:t>
      </w:r>
    </w:p>
    <w:p w14:paraId="6CF4A480" w14:textId="77777777" w:rsidR="00671195" w:rsidRDefault="00671195" w:rsidP="00671195">
      <w:r>
        <w:t xml:space="preserve">La Evaluación de Consistencia y Resultados </w:t>
      </w:r>
      <w:r w:rsidR="4024D08C" w:rsidRPr="7F0EC8CA">
        <w:rPr>
          <w:i/>
          <w:iCs/>
          <w:lang w:val="es-ES"/>
        </w:rPr>
        <w:t>2024</w:t>
      </w:r>
      <w:r>
        <w:t xml:space="preserve"> al programa/proyecto </w:t>
      </w:r>
      <w:r w:rsidR="17CF6F80" w:rsidRPr="7F0EC8CA">
        <w:rPr>
          <w:i/>
          <w:iCs/>
          <w:lang w:val="es-ES"/>
        </w:rPr>
        <w:t>Salud de la Infancia</w:t>
      </w:r>
      <w:r>
        <w:t>, pretende dar cumplimiento a una de las estrategias consideradas en el 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0057B645" w14:textId="1C80707A" w:rsidR="00671195" w:rsidRDefault="00671195" w:rsidP="00671195">
      <w:r>
        <w:t xml:space="preserve">La evaluación fue realizada con información de gabinete proporcionada por </w:t>
      </w:r>
      <w:r w:rsidR="005C5022">
        <w:t xml:space="preserve">los </w:t>
      </w:r>
      <w:r w:rsidR="693A8442">
        <w:t>Servicios de Salud de Sinaloa</w:t>
      </w:r>
      <w:r>
        <w:t>, la cual consiste en información operativa, documentación normativa, para complementar la documentación entregada.</w:t>
      </w:r>
    </w:p>
    <w:p w14:paraId="3FF81A9B" w14:textId="77777777" w:rsidR="00671195" w:rsidRDefault="00671195" w:rsidP="00671195">
      <w:r>
        <w:t xml:space="preserve">El propósito del PAE 2025 es evaluar los fondos y programas presupuestarios del ejercicio fiscal 2024 y 2025, entre los que destaca la Evaluación de Consistencia y Resultados del programa/proyecto </w:t>
      </w:r>
      <w:r w:rsidR="2F0D7B93" w:rsidRPr="7F0EC8CA">
        <w:rPr>
          <w:lang w:val="es-ES"/>
        </w:rPr>
        <w:t>Salud de la Infancia</w:t>
      </w:r>
      <w:r>
        <w:t>.</w:t>
      </w:r>
    </w:p>
    <w:p w14:paraId="2C21863A" w14:textId="77777777" w:rsidR="00671195" w:rsidRDefault="00671195" w:rsidP="7F0EC8CA">
      <w:pPr>
        <w:rPr>
          <w:b/>
          <w:bCs/>
          <w:smallCaps/>
          <w:color w:val="595959" w:themeColor="text1" w:themeTint="A6"/>
          <w:sz w:val="24"/>
          <w:szCs w:val="24"/>
        </w:rPr>
      </w:pPr>
      <w:r>
        <w:t xml:space="preserve">El presente documento constituye la evaluación del programa/proyecto antes mencionado, para el ejercicio fiscal </w:t>
      </w:r>
      <w:r w:rsidR="526907B2" w:rsidRPr="7F0EC8CA">
        <w:rPr>
          <w:lang w:val="es-ES"/>
        </w:rPr>
        <w:t>2024</w:t>
      </w:r>
      <w:r>
        <w:t>, realizado conforme a los TdR establecidos por el Gobierno del Estado de Sinaloa y que corresponden a los emitidos por la Unidad de Evaluación del Desempeño de SHCP.</w:t>
      </w:r>
      <w:r w:rsidRPr="7F0EC8CA">
        <w:rPr>
          <w:b/>
          <w:bCs/>
          <w:smallCaps/>
          <w:color w:val="595959" w:themeColor="text1" w:themeTint="A6"/>
          <w:sz w:val="24"/>
          <w:szCs w:val="24"/>
        </w:rPr>
        <w:br w:type="page"/>
      </w:r>
    </w:p>
    <w:p w14:paraId="1D271FBC" w14:textId="77777777" w:rsidR="00DC25E4" w:rsidRDefault="00DC25E4" w:rsidP="00004FF9">
      <w:r w:rsidRPr="000943FA">
        <w:rPr>
          <w:noProof/>
          <w:lang w:eastAsia="es-MX"/>
        </w:rPr>
        <w:lastRenderedPageBreak/>
        <mc:AlternateContent>
          <mc:Choice Requires="wps">
            <w:drawing>
              <wp:inline distT="0" distB="0" distL="0" distR="0" wp14:anchorId="5663346A" wp14:editId="36DE9DA6">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6F5A49D6" w14:textId="77777777" w:rsidR="006F14B0" w:rsidRPr="008E0C59" w:rsidRDefault="006F14B0" w:rsidP="00E42336">
                            <w:pPr>
                              <w:pStyle w:val="Ttulo1"/>
                              <w:numPr>
                                <w:ilvl w:val="0"/>
                                <w:numId w:val="3"/>
                              </w:numPr>
                              <w:jc w:val="left"/>
                              <w:rPr>
                                <w:rFonts w:cs="Times New Roman"/>
                                <w:szCs w:val="22"/>
                              </w:rPr>
                            </w:pPr>
                            <w:bookmarkStart w:id="35" w:name="_Toc224217442"/>
                            <w:r>
                              <w:rPr>
                                <w:rFonts w:cs="Times New Roman"/>
                                <w:szCs w:val="22"/>
                              </w:rPr>
                              <w:t>Objetivos de la Evaluación</w:t>
                            </w:r>
                            <w:bookmarkEnd w:id="35"/>
                          </w:p>
                        </w:txbxContent>
                      </wps:txbx>
                      <wps:bodyPr rot="0" vert="horz" wrap="square" lIns="91440" tIns="45720" rIns="91440" bIns="45720" anchor="ctr" anchorCtr="0">
                        <a:noAutofit/>
                      </wps:bodyPr>
                    </wps:wsp>
                  </a:graphicData>
                </a:graphic>
              </wp:inline>
            </w:drawing>
          </mc:Choice>
          <mc:Fallback>
            <w:pict>
              <v:shape w14:anchorId="5663346A"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6F5A49D6" w14:textId="77777777" w:rsidR="006F14B0" w:rsidRPr="008E0C59" w:rsidRDefault="006F14B0" w:rsidP="00E42336">
                      <w:pPr>
                        <w:pStyle w:val="Ttulo1"/>
                        <w:numPr>
                          <w:ilvl w:val="0"/>
                          <w:numId w:val="3"/>
                        </w:numPr>
                        <w:jc w:val="left"/>
                        <w:rPr>
                          <w:rFonts w:cs="Times New Roman"/>
                          <w:szCs w:val="22"/>
                        </w:rPr>
                      </w:pPr>
                      <w:bookmarkStart w:id="36" w:name="_Toc224217442"/>
                      <w:r>
                        <w:rPr>
                          <w:rFonts w:cs="Times New Roman"/>
                          <w:szCs w:val="22"/>
                        </w:rPr>
                        <w:t>Objetivos de la Evaluación</w:t>
                      </w:r>
                      <w:bookmarkEnd w:id="36"/>
                    </w:p>
                  </w:txbxContent>
                </v:textbox>
                <w10:anchorlock/>
              </v:shape>
            </w:pict>
          </mc:Fallback>
        </mc:AlternateContent>
      </w:r>
    </w:p>
    <w:p w14:paraId="00F93FC6" w14:textId="77777777" w:rsidR="00AC5507" w:rsidRDefault="00AC5507" w:rsidP="00443EC7">
      <w:pPr>
        <w:pStyle w:val="Ttulo2"/>
      </w:pPr>
      <w:bookmarkStart w:id="37" w:name="_Toc224217443"/>
      <w:r>
        <w:t>Objetivo General</w:t>
      </w:r>
      <w:bookmarkEnd w:id="28"/>
      <w:bookmarkEnd w:id="37"/>
    </w:p>
    <w:p w14:paraId="7510458D" w14:textId="77777777" w:rsidR="00093CD5" w:rsidRDefault="00093CD5" w:rsidP="00093CD5">
      <w:pPr>
        <w:rPr>
          <w:b/>
          <w:bCs/>
          <w:smallCaps/>
        </w:rPr>
      </w:pPr>
      <w:bookmarkStart w:id="38" w:name="_Toc134535889"/>
      <w:bookmarkStart w:id="39" w:name="_Toc85630263"/>
      <w:bookmarkStart w:id="40" w:name="_Toc85630293"/>
      <w:bookmarkStart w:id="41" w:name="_Toc85707981"/>
      <w:bookmarkStart w:id="42" w:name="_Toc85708357"/>
      <w:bookmarkStart w:id="43" w:name="_Toc85711231"/>
      <w:bookmarkEnd w:id="29"/>
      <w:bookmarkEnd w:id="30"/>
      <w:bookmarkEnd w:id="31"/>
      <w:bookmarkEnd w:id="32"/>
      <w:bookmarkEnd w:id="33"/>
      <w:r>
        <w:t xml:space="preserve">Contribuir a la mejora de la consistencia y orientación a resultados del </w:t>
      </w:r>
      <w:r w:rsidR="00257E11">
        <w:t>P</w:t>
      </w:r>
      <w:r>
        <w:t xml:space="preserve">rograma presupuestario (Pp) </w:t>
      </w:r>
      <w:r w:rsidR="33A57F65">
        <w:t>I098 Salud de la Infancia</w:t>
      </w:r>
      <w:r>
        <w:t>, a través del análisis y valoración de los elementos que integran su diseño, planeación e implementación, a fin de generar información relevante que retroalimente su diseño, gestión y resultados.</w:t>
      </w:r>
    </w:p>
    <w:p w14:paraId="0C491C07" w14:textId="77777777" w:rsidR="00A27DB5" w:rsidRPr="00CA04EA" w:rsidRDefault="00A27DB5" w:rsidP="00443EC7">
      <w:pPr>
        <w:pStyle w:val="Ttulo2"/>
      </w:pPr>
      <w:bookmarkStart w:id="44" w:name="_Toc224217444"/>
      <w:r w:rsidRPr="00CA04EA">
        <w:t xml:space="preserve">Objetivo </w:t>
      </w:r>
      <w:bookmarkEnd w:id="38"/>
      <w:r>
        <w:t>Específicos</w:t>
      </w:r>
      <w:bookmarkEnd w:id="44"/>
    </w:p>
    <w:bookmarkEnd w:id="39"/>
    <w:bookmarkEnd w:id="40"/>
    <w:bookmarkEnd w:id="41"/>
    <w:bookmarkEnd w:id="42"/>
    <w:bookmarkEnd w:id="43"/>
    <w:p w14:paraId="6BC4E379" w14:textId="77777777" w:rsidR="00093CD5" w:rsidRPr="00093CD5" w:rsidRDefault="00093CD5" w:rsidP="00E42336">
      <w:pPr>
        <w:pStyle w:val="Prrafodelista"/>
        <w:numPr>
          <w:ilvl w:val="0"/>
          <w:numId w:val="33"/>
        </w:numPr>
        <w:spacing w:before="240" w:line="360" w:lineRule="auto"/>
        <w:ind w:left="714" w:hanging="357"/>
        <w:rPr>
          <w:lang w:val="es-ES"/>
        </w:rPr>
      </w:pPr>
      <w:r w:rsidRPr="00093CD5">
        <w:rPr>
          <w:lang w:val="es-ES"/>
        </w:rPr>
        <w:t>Analizar y valorar los elementos que constituyen el diseño del Pp y su consistencia con el problema o necesidad de política pública que se atiende;</w:t>
      </w:r>
    </w:p>
    <w:p w14:paraId="7B579C3A" w14:textId="77777777" w:rsidR="00093CD5" w:rsidRPr="00093CD5" w:rsidRDefault="00093CD5" w:rsidP="00E42336">
      <w:pPr>
        <w:pStyle w:val="Prrafodelista"/>
        <w:numPr>
          <w:ilvl w:val="0"/>
          <w:numId w:val="33"/>
        </w:numPr>
        <w:spacing w:before="240" w:line="360" w:lineRule="auto"/>
        <w:ind w:left="714" w:hanging="357"/>
        <w:rPr>
          <w:lang w:val="es-ES"/>
        </w:rPr>
      </w:pPr>
      <w:r w:rsidRPr="00093CD5">
        <w:rPr>
          <w:lang w:val="es-ES"/>
        </w:rPr>
        <w:t>Analizar y valorar los instrumentos de planeación y orientación a resultados con los que cuenta el Pp;</w:t>
      </w:r>
    </w:p>
    <w:p w14:paraId="6B116643" w14:textId="77777777" w:rsidR="00093CD5" w:rsidRPr="00093CD5" w:rsidRDefault="00093CD5" w:rsidP="00E42336">
      <w:pPr>
        <w:pStyle w:val="Prrafodelista"/>
        <w:numPr>
          <w:ilvl w:val="0"/>
          <w:numId w:val="33"/>
        </w:numPr>
        <w:spacing w:before="240" w:line="360" w:lineRule="auto"/>
        <w:ind w:left="714" w:hanging="357"/>
        <w:rPr>
          <w:lang w:val="es-ES"/>
        </w:rPr>
      </w:pPr>
      <w:r w:rsidRPr="00093CD5">
        <w:rPr>
          <w:lang w:val="es-ES"/>
        </w:rPr>
        <w:t>Analizar y valorar la estrategia de cobertura o de atención de mediano y de largo plazos, así como, en su caso, los mecanismos de focalización, conforme a la población objetivo del Pp;</w:t>
      </w:r>
    </w:p>
    <w:p w14:paraId="158D08A9" w14:textId="77777777" w:rsidR="00093CD5" w:rsidRPr="00093CD5" w:rsidRDefault="00093CD5" w:rsidP="00E42336">
      <w:pPr>
        <w:pStyle w:val="Prrafodelista"/>
        <w:numPr>
          <w:ilvl w:val="0"/>
          <w:numId w:val="33"/>
        </w:numPr>
        <w:spacing w:before="240" w:line="360" w:lineRule="auto"/>
        <w:ind w:left="714" w:hanging="357"/>
        <w:rPr>
          <w:lang w:val="es-ES"/>
        </w:rPr>
      </w:pPr>
      <w:r w:rsidRPr="00093CD5">
        <w:rPr>
          <w:lang w:val="es-ES"/>
        </w:rPr>
        <w:t>Analizar y valorar los principales procesos establecidos para la operación del Pp, los sistemas de información que lo soportan y sus mecanismos de transparencia y rendición de cuentas;</w:t>
      </w:r>
    </w:p>
    <w:p w14:paraId="5E91F9A9" w14:textId="77777777" w:rsidR="00093CD5" w:rsidRPr="00093CD5" w:rsidRDefault="00093CD5" w:rsidP="00E42336">
      <w:pPr>
        <w:pStyle w:val="Prrafodelista"/>
        <w:numPr>
          <w:ilvl w:val="0"/>
          <w:numId w:val="33"/>
        </w:numPr>
        <w:spacing w:before="240" w:line="360" w:lineRule="auto"/>
        <w:ind w:left="714" w:hanging="357"/>
        <w:rPr>
          <w:lang w:val="es-ES"/>
        </w:rPr>
      </w:pPr>
      <w:r w:rsidRPr="00093CD5">
        <w:rPr>
          <w:lang w:val="es-ES"/>
        </w:rPr>
        <w:t>Analizar y valorar los instrumentos que permitan medir el grado de satisfacción de los usuarios o destinatarios de los bienes y/o servicios que produce o entrega el Pp, así como sus resultados;</w:t>
      </w:r>
    </w:p>
    <w:p w14:paraId="2123A010" w14:textId="77777777" w:rsidR="00093CD5" w:rsidRDefault="00093CD5" w:rsidP="00E42336">
      <w:pPr>
        <w:pStyle w:val="Prrafodelista"/>
        <w:numPr>
          <w:ilvl w:val="0"/>
          <w:numId w:val="33"/>
        </w:numPr>
        <w:spacing w:before="240" w:line="360" w:lineRule="auto"/>
        <w:ind w:left="714" w:hanging="357"/>
        <w:rPr>
          <w:lang w:val="es-ES"/>
        </w:rPr>
      </w:pPr>
      <w:r w:rsidRPr="00093CD5">
        <w:rPr>
          <w:lang w:val="es-ES"/>
        </w:rPr>
        <w:t>Valorar los resultados del Pp respecto a la atención del problema o necesidad para la que fue creado.</w:t>
      </w:r>
    </w:p>
    <w:p w14:paraId="6EC04D37" w14:textId="77777777" w:rsidR="00D779DE" w:rsidRDefault="00D779DE">
      <w:pPr>
        <w:spacing w:line="276" w:lineRule="auto"/>
        <w:jc w:val="left"/>
        <w:rPr>
          <w:noProof/>
          <w:lang w:eastAsia="es-MX"/>
        </w:rPr>
      </w:pPr>
      <w:r>
        <w:rPr>
          <w:noProof/>
          <w:lang w:eastAsia="es-MX"/>
        </w:rPr>
        <w:br w:type="page"/>
      </w:r>
    </w:p>
    <w:p w14:paraId="48447602" w14:textId="77777777" w:rsidR="00DC25E4" w:rsidRDefault="00496E63" w:rsidP="00513665">
      <w:pPr>
        <w:rPr>
          <w:lang w:val="es-ES"/>
        </w:rPr>
      </w:pPr>
      <w:r w:rsidRPr="000943FA">
        <w:rPr>
          <w:noProof/>
          <w:lang w:eastAsia="es-MX"/>
        </w:rPr>
        <w:lastRenderedPageBreak/>
        <mc:AlternateContent>
          <mc:Choice Requires="wps">
            <w:drawing>
              <wp:inline distT="0" distB="0" distL="0" distR="0" wp14:anchorId="0E545AC5" wp14:editId="552AFB60">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46037455" w14:textId="77777777" w:rsidR="006F14B0" w:rsidRPr="008E0C59" w:rsidRDefault="006F14B0" w:rsidP="00E42336">
                            <w:pPr>
                              <w:pStyle w:val="Ttulo1"/>
                              <w:numPr>
                                <w:ilvl w:val="0"/>
                                <w:numId w:val="3"/>
                              </w:numPr>
                              <w:jc w:val="left"/>
                              <w:rPr>
                                <w:rFonts w:cs="Times New Roman"/>
                                <w:szCs w:val="22"/>
                              </w:rPr>
                            </w:pPr>
                            <w:bookmarkStart w:id="45" w:name="_Toc224217445"/>
                            <w:r>
                              <w:rPr>
                                <w:rFonts w:cs="Times New Roman"/>
                                <w:szCs w:val="22"/>
                              </w:rPr>
                              <w:t>Contenido de la Evaluación</w:t>
                            </w:r>
                            <w:bookmarkEnd w:id="45"/>
                          </w:p>
                        </w:txbxContent>
                      </wps:txbx>
                      <wps:bodyPr rot="0" vert="horz" wrap="square" lIns="91440" tIns="45720" rIns="91440" bIns="45720" anchor="ctr" anchorCtr="0">
                        <a:noAutofit/>
                      </wps:bodyPr>
                    </wps:wsp>
                  </a:graphicData>
                </a:graphic>
              </wp:inline>
            </w:drawing>
          </mc:Choice>
          <mc:Fallback>
            <w:pict>
              <v:shape w14:anchorId="0E545AC5"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46037455" w14:textId="77777777" w:rsidR="006F14B0" w:rsidRPr="008E0C59" w:rsidRDefault="006F14B0" w:rsidP="00E42336">
                      <w:pPr>
                        <w:pStyle w:val="Ttulo1"/>
                        <w:numPr>
                          <w:ilvl w:val="0"/>
                          <w:numId w:val="3"/>
                        </w:numPr>
                        <w:jc w:val="left"/>
                        <w:rPr>
                          <w:rFonts w:cs="Times New Roman"/>
                          <w:szCs w:val="22"/>
                        </w:rPr>
                      </w:pPr>
                      <w:bookmarkStart w:id="46" w:name="_Toc224217445"/>
                      <w:r>
                        <w:rPr>
                          <w:rFonts w:cs="Times New Roman"/>
                          <w:szCs w:val="22"/>
                        </w:rPr>
                        <w:t>Contenido de la Evaluación</w:t>
                      </w:r>
                      <w:bookmarkEnd w:id="46"/>
                    </w:p>
                  </w:txbxContent>
                </v:textbox>
                <w10:anchorlock/>
              </v:shape>
            </w:pict>
          </mc:Fallback>
        </mc:AlternateContent>
      </w:r>
    </w:p>
    <w:p w14:paraId="0570185A" w14:textId="77777777" w:rsidR="00496E63" w:rsidRDefault="00361B94" w:rsidP="00496E63">
      <w:pPr>
        <w:pStyle w:val="Ttulo3"/>
        <w:rPr>
          <w:lang w:val="es-ES"/>
        </w:rPr>
      </w:pPr>
      <w:bookmarkStart w:id="47" w:name="_Toc224217446"/>
      <w:r>
        <w:rPr>
          <w:lang w:val="es-ES"/>
        </w:rPr>
        <w:t>Módulo 1. Diseño</w:t>
      </w:r>
      <w:bookmarkEnd w:id="47"/>
    </w:p>
    <w:p w14:paraId="1B6FB2E6" w14:textId="36AF919F" w:rsidR="00A351A0" w:rsidRPr="00672C0B" w:rsidRDefault="00361B94" w:rsidP="00E42336">
      <w:pPr>
        <w:pStyle w:val="Prrafodelista"/>
        <w:numPr>
          <w:ilvl w:val="0"/>
          <w:numId w:val="4"/>
        </w:numPr>
        <w:spacing w:after="200" w:line="360" w:lineRule="auto"/>
        <w:ind w:left="357" w:hanging="357"/>
        <w:rPr>
          <w:b/>
          <w:lang w:val="es-ES"/>
        </w:rPr>
      </w:pPr>
      <w:r>
        <w:rPr>
          <w:b/>
          <w:lang w:val="es-ES"/>
        </w:rPr>
        <w:t>Características del Programa</w:t>
      </w:r>
      <w:r w:rsidR="00672C0B">
        <w:rPr>
          <w:b/>
          <w:lang w:val="es-ES"/>
        </w:rPr>
        <w:t>.</w:t>
      </w:r>
    </w:p>
    <w:p w14:paraId="6B244FF6" w14:textId="22F069F7" w:rsidR="08BC1D88" w:rsidRDefault="08BC1D88" w:rsidP="005C5022">
      <w:pPr>
        <w:rPr>
          <w:lang w:val="es-ES"/>
        </w:rPr>
      </w:pPr>
      <w:r w:rsidRPr="359CF84E">
        <w:rPr>
          <w:lang w:val="es-ES"/>
        </w:rPr>
        <w:t>El objetivo principal del Programa de</w:t>
      </w:r>
      <w:r w:rsidR="00B32F72">
        <w:rPr>
          <w:lang w:val="es-ES"/>
        </w:rPr>
        <w:t xml:space="preserve"> Acción Específico “</w:t>
      </w:r>
      <w:r w:rsidRPr="00B32F72">
        <w:rPr>
          <w:i/>
          <w:iCs/>
          <w:lang w:val="es-ES"/>
        </w:rPr>
        <w:t>Atención a la Salud de la Infancia</w:t>
      </w:r>
      <w:r w:rsidR="00B32F72">
        <w:rPr>
          <w:lang w:val="es-ES"/>
        </w:rPr>
        <w:t>” 2020 – 2024,</w:t>
      </w:r>
      <w:r w:rsidRPr="359CF84E">
        <w:rPr>
          <w:lang w:val="es-ES"/>
        </w:rPr>
        <w:t xml:space="preserve"> es disminuir la morbilidad y mortalidad en los menores de 10 años mediante estrategias que reduzcan la desigualdad. En el marco de los principios rectores de gobierno “</w:t>
      </w:r>
      <w:r w:rsidRPr="00B32F72">
        <w:rPr>
          <w:i/>
          <w:iCs/>
          <w:lang w:val="es-ES"/>
        </w:rPr>
        <w:t>No dejar a nadie atrás, no dejar a nadie afuera</w:t>
      </w:r>
      <w:r w:rsidRPr="359CF84E">
        <w:rPr>
          <w:lang w:val="es-ES"/>
        </w:rPr>
        <w:t>”. Se direccionan las estrategias de salud en la infancia para cerrar brechas y rezagos, siendo el Estado un garante de derechos, que impulsa hacia el bienestar, buscando que todas l</w:t>
      </w:r>
      <w:r w:rsidR="009914C4">
        <w:rPr>
          <w:lang w:val="es-ES"/>
        </w:rPr>
        <w:t>a</w:t>
      </w:r>
      <w:r w:rsidRPr="359CF84E">
        <w:rPr>
          <w:lang w:val="es-ES"/>
        </w:rPr>
        <w:t xml:space="preserve">s </w:t>
      </w:r>
      <w:r w:rsidR="00DF1FC4">
        <w:rPr>
          <w:lang w:val="es-ES"/>
        </w:rPr>
        <w:t>niñ</w:t>
      </w:r>
      <w:r w:rsidR="009914C4">
        <w:rPr>
          <w:lang w:val="es-ES"/>
        </w:rPr>
        <w:t>a</w:t>
      </w:r>
      <w:r w:rsidR="00DF1FC4">
        <w:rPr>
          <w:lang w:val="es-ES"/>
        </w:rPr>
        <w:t>s y niñ</w:t>
      </w:r>
      <w:r w:rsidR="009914C4">
        <w:rPr>
          <w:lang w:val="es-ES"/>
        </w:rPr>
        <w:t>o</w:t>
      </w:r>
      <w:r w:rsidR="00DF1FC4">
        <w:rPr>
          <w:lang w:val="es-ES"/>
        </w:rPr>
        <w:t>s (</w:t>
      </w:r>
      <w:r w:rsidRPr="359CF84E">
        <w:rPr>
          <w:lang w:val="es-ES"/>
        </w:rPr>
        <w:t>NN</w:t>
      </w:r>
      <w:r w:rsidR="00DF1FC4">
        <w:rPr>
          <w:lang w:val="es-ES"/>
        </w:rPr>
        <w:t>)</w:t>
      </w:r>
      <w:r w:rsidRPr="359CF84E">
        <w:rPr>
          <w:lang w:val="es-ES"/>
        </w:rPr>
        <w:t xml:space="preserve"> alcancen su máximo potencial. Este objetivo obedece a la necesidad de mejorar las condiciones de salud de la población, bajo la premisa de que si se previene desde la infancia el resto de las etapas de la línea de vida tendrán hábitos saludables con mejor calidad de vida.</w:t>
      </w:r>
    </w:p>
    <w:p w14:paraId="6B1C797D" w14:textId="22F72282" w:rsidR="08BC1D88" w:rsidRDefault="08BC1D88" w:rsidP="005C5022">
      <w:pPr>
        <w:rPr>
          <w:lang w:val="es-ES"/>
        </w:rPr>
      </w:pPr>
      <w:r w:rsidRPr="00DC0E65">
        <w:rPr>
          <w:lang w:val="es-ES"/>
        </w:rPr>
        <w:t xml:space="preserve">El Plan Anual de Trabajo es un documento normativo que consolida de manera estructural las estrategias, líneas de acción y actividades </w:t>
      </w:r>
      <w:r w:rsidR="009402E7" w:rsidRPr="00DC0E65">
        <w:rPr>
          <w:lang w:val="es-ES"/>
        </w:rPr>
        <w:t>a ejecutar durante</w:t>
      </w:r>
      <w:r w:rsidRPr="00DC0E65">
        <w:rPr>
          <w:lang w:val="es-ES"/>
        </w:rPr>
        <w:t xml:space="preserve"> 202</w:t>
      </w:r>
      <w:r w:rsidR="00672C0B" w:rsidRPr="00DC0E65">
        <w:rPr>
          <w:lang w:val="es-ES"/>
        </w:rPr>
        <w:t>4</w:t>
      </w:r>
      <w:r w:rsidRPr="00DC0E65">
        <w:rPr>
          <w:lang w:val="es-ES"/>
        </w:rPr>
        <w:t xml:space="preserve"> en el Estado de Sinaloa, bajo los lineamientos que emiten los diferentes componentes del Programa de Atención a la Salud de la Infancia del Centro Nacional para la Salud de la Infancia y</w:t>
      </w:r>
      <w:r w:rsidRPr="359CF84E">
        <w:rPr>
          <w:lang w:val="es-ES"/>
        </w:rPr>
        <w:t xml:space="preserve"> Adolescencia.</w:t>
      </w:r>
    </w:p>
    <w:p w14:paraId="3E6DAA9E" w14:textId="3492A263" w:rsidR="08BC1D88" w:rsidRDefault="08BC1D88" w:rsidP="005C5022">
      <w:pPr>
        <w:rPr>
          <w:lang w:val="es-ES"/>
        </w:rPr>
      </w:pPr>
      <w:r w:rsidRPr="359CF84E">
        <w:rPr>
          <w:lang w:val="es-ES"/>
        </w:rPr>
        <w:t xml:space="preserve">Este programa espera fortalecer el proceso continuo de atención a la salud y la nutrición, con el fin de promover el desarrollo integral óptimo en la infancia, prevenir y reducir la carga de morbilidad en esta etapa y contribuir con la reducción de la mortalidad. Permite la evaluación y reporte periódico </w:t>
      </w:r>
      <w:r w:rsidRPr="005C5022">
        <w:rPr>
          <w:lang w:val="es-ES"/>
        </w:rPr>
        <w:t xml:space="preserve">de las acciones de todos los componentes que integran el Programa de Atención a la Salud de la Infancia: </w:t>
      </w:r>
      <w:r w:rsidRPr="005C5022">
        <w:rPr>
          <w:i/>
          <w:iCs/>
          <w:lang w:val="es-ES"/>
        </w:rPr>
        <w:t>Vigilancia de la nutrición, Prevención diagnóstico y tratamiento de las enfermedades</w:t>
      </w:r>
      <w:r w:rsidRPr="009914C4">
        <w:rPr>
          <w:i/>
          <w:iCs/>
          <w:lang w:val="es-ES"/>
        </w:rPr>
        <w:t xml:space="preserve"> diarreicas agudas e infecciones respiratorias agudas en los menores de cinco años, Comités de Estrategias para la Reducción de la Mortalidad en la Infancia, Vigilancia del desarrollo en la primera infancia, Alteraciones Sexuales Congénitas Ligadas a Cromosomas, Prevención de accidentes en el hogar en los menores de diez años, Atención integrada al menor de un año, Prevención del maltrato infantil en el ámbito familiar, Capacitación y Supervisión Integral.</w:t>
      </w:r>
    </w:p>
    <w:p w14:paraId="28F5A6F1" w14:textId="33162AA2" w:rsidR="7FAE482F" w:rsidRDefault="7FAE482F" w:rsidP="005C5022">
      <w:pPr>
        <w:rPr>
          <w:lang w:val="es-ES"/>
        </w:rPr>
      </w:pPr>
      <w:r w:rsidRPr="005C5022">
        <w:rPr>
          <w:b/>
          <w:bCs/>
          <w:lang w:val="es-ES"/>
        </w:rPr>
        <w:t>Misión</w:t>
      </w:r>
      <w:r w:rsidR="005C5022">
        <w:rPr>
          <w:lang w:val="es-ES"/>
        </w:rPr>
        <w:t xml:space="preserve">. </w:t>
      </w:r>
      <w:r w:rsidRPr="359CF84E">
        <w:rPr>
          <w:lang w:val="es-ES"/>
        </w:rPr>
        <w:t>Establecer, implementar y supervisar las políticas públicas rectoras en materia de salud integral de la infancia que propicien la equidad en salud entre toda la población mexicana.</w:t>
      </w:r>
    </w:p>
    <w:p w14:paraId="1A59B46A" w14:textId="7E483CCD" w:rsidR="7FAE482F" w:rsidRDefault="7FAE482F" w:rsidP="005C5022">
      <w:pPr>
        <w:rPr>
          <w:lang w:val="es-ES"/>
        </w:rPr>
      </w:pPr>
      <w:r w:rsidRPr="005C5022">
        <w:rPr>
          <w:b/>
          <w:bCs/>
          <w:lang w:val="es-ES"/>
        </w:rPr>
        <w:t>Visión</w:t>
      </w:r>
      <w:r w:rsidR="005C5022">
        <w:rPr>
          <w:lang w:val="es-ES"/>
        </w:rPr>
        <w:t xml:space="preserve">. </w:t>
      </w:r>
      <w:r w:rsidRPr="359CF84E">
        <w:rPr>
          <w:lang w:val="es-ES"/>
        </w:rPr>
        <w:t>Ser una organización de excelencia, con alto nivel de compromiso, líder a nivel nacional e internacional en el diseño, implementación y evaluación de las políticas públicas en materia de prevención y promoción de la salud de la infancia para toda la población</w:t>
      </w:r>
      <w:r w:rsidR="00A115AA">
        <w:rPr>
          <w:lang w:val="es-ES"/>
        </w:rPr>
        <w:t>.</w:t>
      </w:r>
      <w:r w:rsidRPr="359CF84E">
        <w:rPr>
          <w:lang w:val="es-ES"/>
        </w:rPr>
        <w:t xml:space="preserve"> </w:t>
      </w:r>
    </w:p>
    <w:p w14:paraId="677527D5" w14:textId="22CAB9AC" w:rsidR="6C105339" w:rsidRDefault="6C105339" w:rsidP="005C5022">
      <w:pPr>
        <w:rPr>
          <w:lang w:val="es-ES"/>
        </w:rPr>
      </w:pPr>
      <w:r w:rsidRPr="005C5022">
        <w:rPr>
          <w:b/>
          <w:bCs/>
          <w:lang w:val="es-ES"/>
        </w:rPr>
        <w:lastRenderedPageBreak/>
        <w:t>Objetivo</w:t>
      </w:r>
      <w:r w:rsidR="00D746D9" w:rsidRPr="005C5022">
        <w:rPr>
          <w:b/>
          <w:bCs/>
          <w:lang w:val="es-ES"/>
        </w:rPr>
        <w:t xml:space="preserve"> </w:t>
      </w:r>
      <w:r w:rsidRPr="005C5022">
        <w:rPr>
          <w:b/>
          <w:bCs/>
          <w:lang w:val="es-ES"/>
        </w:rPr>
        <w:t>General</w:t>
      </w:r>
      <w:r w:rsidR="005C5022">
        <w:rPr>
          <w:lang w:val="es-ES"/>
        </w:rPr>
        <w:t xml:space="preserve">. </w:t>
      </w:r>
      <w:r w:rsidRPr="359CF84E">
        <w:rPr>
          <w:lang w:val="es-ES"/>
        </w:rPr>
        <w:t>Disminuir la morbilidad y mortalidad en menores de 10 años mediante estrategias que reduzcan la desigualdad.</w:t>
      </w:r>
    </w:p>
    <w:p w14:paraId="14860281" w14:textId="5641BF4B" w:rsidR="6C105339" w:rsidRPr="005C5022" w:rsidRDefault="00D746D9" w:rsidP="005C5022">
      <w:pPr>
        <w:rPr>
          <w:b/>
          <w:bCs/>
          <w:lang w:val="es-ES"/>
        </w:rPr>
      </w:pPr>
      <w:r w:rsidRPr="005C5022">
        <w:rPr>
          <w:b/>
          <w:bCs/>
          <w:lang w:val="es-ES"/>
        </w:rPr>
        <w:t xml:space="preserve">Objetivos </w:t>
      </w:r>
      <w:r w:rsidR="6C105339" w:rsidRPr="005C5022">
        <w:rPr>
          <w:b/>
          <w:bCs/>
          <w:lang w:val="es-ES"/>
        </w:rPr>
        <w:t>Específicos</w:t>
      </w:r>
      <w:r w:rsidR="005C5022" w:rsidRPr="005C5022">
        <w:rPr>
          <w:b/>
          <w:bCs/>
          <w:lang w:val="es-ES"/>
        </w:rPr>
        <w:t>.</w:t>
      </w:r>
    </w:p>
    <w:p w14:paraId="741AC675" w14:textId="452BD054" w:rsidR="6C105339" w:rsidRPr="005C5022" w:rsidRDefault="6C105339" w:rsidP="00E42336">
      <w:pPr>
        <w:pStyle w:val="Prrafodelista"/>
        <w:numPr>
          <w:ilvl w:val="0"/>
          <w:numId w:val="56"/>
        </w:numPr>
        <w:spacing w:line="360" w:lineRule="auto"/>
        <w:rPr>
          <w:lang w:val="es-ES"/>
        </w:rPr>
      </w:pPr>
      <w:r w:rsidRPr="005C5022">
        <w:rPr>
          <w:lang w:val="es-ES"/>
        </w:rPr>
        <w:t>Promover la participación social en el autocuidado de la salud para la prevención de las enfermedades diarreicas agudas.</w:t>
      </w:r>
    </w:p>
    <w:p w14:paraId="423C6E2A" w14:textId="12A0ACB7" w:rsidR="6C105339" w:rsidRPr="005C5022" w:rsidRDefault="6C105339" w:rsidP="00E42336">
      <w:pPr>
        <w:pStyle w:val="Prrafodelista"/>
        <w:numPr>
          <w:ilvl w:val="0"/>
          <w:numId w:val="56"/>
        </w:numPr>
        <w:spacing w:line="360" w:lineRule="auto"/>
        <w:rPr>
          <w:lang w:val="es-ES"/>
        </w:rPr>
      </w:pPr>
      <w:r w:rsidRPr="005C5022">
        <w:rPr>
          <w:lang w:val="es-ES"/>
        </w:rPr>
        <w:t>Difundir a la población los conceptos básicos necesarios para el tratamiento adecuado de las enfermedades diarreicas agudas en el hogar, así como el reconocimiento temprano de los signos de alarma.</w:t>
      </w:r>
    </w:p>
    <w:p w14:paraId="235B1E3F" w14:textId="0264C1F4" w:rsidR="6C105339" w:rsidRPr="005C5022" w:rsidRDefault="6C105339" w:rsidP="00E42336">
      <w:pPr>
        <w:pStyle w:val="Prrafodelista"/>
        <w:numPr>
          <w:ilvl w:val="0"/>
          <w:numId w:val="56"/>
        </w:numPr>
        <w:spacing w:line="360" w:lineRule="auto"/>
        <w:rPr>
          <w:lang w:val="es-ES"/>
        </w:rPr>
      </w:pPr>
      <w:r w:rsidRPr="005C5022">
        <w:rPr>
          <w:lang w:val="es-ES"/>
        </w:rPr>
        <w:t>Fortalecer en el personal de salud de primer nivel de atención los conceptos de prevención, control y tratamiento adecuado de las enfermedades diarreicas agudas.</w:t>
      </w:r>
    </w:p>
    <w:p w14:paraId="79A41A52" w14:textId="0E515175" w:rsidR="6C105339" w:rsidRPr="005C5022" w:rsidRDefault="6C105339" w:rsidP="00E42336">
      <w:pPr>
        <w:pStyle w:val="Prrafodelista"/>
        <w:numPr>
          <w:ilvl w:val="0"/>
          <w:numId w:val="56"/>
        </w:numPr>
        <w:spacing w:line="360" w:lineRule="auto"/>
        <w:rPr>
          <w:lang w:val="es-ES"/>
        </w:rPr>
      </w:pPr>
      <w:r w:rsidRPr="005C5022">
        <w:rPr>
          <w:lang w:val="es-ES"/>
        </w:rPr>
        <w:t>Implementar acciones para la detección y referencia oportuna de pacientes con alguna Alteración Sexual Congénita Ligada a Cromosomas en todas las Entidades Federativas.</w:t>
      </w:r>
    </w:p>
    <w:p w14:paraId="2792A7EA" w14:textId="26818346" w:rsidR="6C105339" w:rsidRPr="005C5022" w:rsidRDefault="6C105339" w:rsidP="00E42336">
      <w:pPr>
        <w:pStyle w:val="Prrafodelista"/>
        <w:numPr>
          <w:ilvl w:val="0"/>
          <w:numId w:val="56"/>
        </w:numPr>
        <w:spacing w:line="360" w:lineRule="auto"/>
        <w:rPr>
          <w:lang w:val="es-ES"/>
        </w:rPr>
      </w:pPr>
      <w:r w:rsidRPr="005C5022">
        <w:rPr>
          <w:lang w:val="es-ES"/>
        </w:rPr>
        <w:t>Realizar campañas de difusión acerca de las Alteraciones Sexuales Congénitas Ligadas a Cromosomas a la población.</w:t>
      </w:r>
    </w:p>
    <w:p w14:paraId="404073AE" w14:textId="7BDD8D09" w:rsidR="6C105339" w:rsidRPr="005C5022" w:rsidRDefault="6C105339" w:rsidP="00E42336">
      <w:pPr>
        <w:pStyle w:val="Prrafodelista"/>
        <w:numPr>
          <w:ilvl w:val="0"/>
          <w:numId w:val="56"/>
        </w:numPr>
        <w:spacing w:line="360" w:lineRule="auto"/>
        <w:rPr>
          <w:lang w:val="es-ES"/>
        </w:rPr>
      </w:pPr>
      <w:r w:rsidRPr="005C5022">
        <w:rPr>
          <w:lang w:val="es-ES"/>
        </w:rPr>
        <w:t>Establecer vinculación interinstitucional para el diagnóstico y tratamiento oportuno de pacientes con alguna ASCLC.</w:t>
      </w:r>
    </w:p>
    <w:p w14:paraId="03A2B27B" w14:textId="649B7904" w:rsidR="6C105339" w:rsidRPr="005C5022" w:rsidRDefault="6C105339" w:rsidP="00E42336">
      <w:pPr>
        <w:pStyle w:val="Prrafodelista"/>
        <w:numPr>
          <w:ilvl w:val="0"/>
          <w:numId w:val="56"/>
        </w:numPr>
        <w:spacing w:line="360" w:lineRule="auto"/>
        <w:rPr>
          <w:lang w:val="es-ES"/>
        </w:rPr>
      </w:pPr>
      <w:r w:rsidRPr="005C5022">
        <w:rPr>
          <w:lang w:val="es-ES"/>
        </w:rPr>
        <w:t>Promover la participación social en el autocuidado de la salud para la prevención, control y tratamiento de las infecciones respiratorias agudas en la población general.</w:t>
      </w:r>
    </w:p>
    <w:p w14:paraId="5A6DD460" w14:textId="302A0BDB" w:rsidR="6C105339" w:rsidRPr="005C5022" w:rsidRDefault="6C105339" w:rsidP="00E42336">
      <w:pPr>
        <w:pStyle w:val="Prrafodelista"/>
        <w:numPr>
          <w:ilvl w:val="0"/>
          <w:numId w:val="56"/>
        </w:numPr>
        <w:spacing w:line="360" w:lineRule="auto"/>
        <w:rPr>
          <w:lang w:val="es-ES"/>
        </w:rPr>
      </w:pPr>
      <w:r w:rsidRPr="005C5022">
        <w:rPr>
          <w:lang w:val="es-ES"/>
        </w:rPr>
        <w:t>Difundir en la población los conceptos básicos necesarios para el tratamiento adecuado de las infecciones respiratorias agudas en el hogar, así</w:t>
      </w:r>
      <w:r w:rsidR="00195598" w:rsidRPr="005C5022">
        <w:rPr>
          <w:lang w:val="es-ES"/>
        </w:rPr>
        <w:t xml:space="preserve"> </w:t>
      </w:r>
      <w:r w:rsidRPr="005C5022">
        <w:rPr>
          <w:lang w:val="es-ES"/>
        </w:rPr>
        <w:t>como el reconocimiento temprano de los signos de alarma.</w:t>
      </w:r>
    </w:p>
    <w:p w14:paraId="42795399" w14:textId="21CECB56" w:rsidR="6C105339" w:rsidRPr="005C5022" w:rsidRDefault="6C105339" w:rsidP="00E42336">
      <w:pPr>
        <w:pStyle w:val="Prrafodelista"/>
        <w:numPr>
          <w:ilvl w:val="0"/>
          <w:numId w:val="56"/>
        </w:numPr>
        <w:spacing w:line="360" w:lineRule="auto"/>
        <w:rPr>
          <w:lang w:val="es-ES"/>
        </w:rPr>
      </w:pPr>
      <w:r w:rsidRPr="005C5022">
        <w:rPr>
          <w:lang w:val="es-ES"/>
        </w:rPr>
        <w:t>Fortalecer en el personal de salud de primer nivel de atención los conceptos de prevención, control y tratamiento adecuado de las infecciones respiratorias agudas.</w:t>
      </w:r>
    </w:p>
    <w:p w14:paraId="4388DD90" w14:textId="58159471" w:rsidR="6C105339" w:rsidRPr="005C5022" w:rsidRDefault="6C105339" w:rsidP="00E42336">
      <w:pPr>
        <w:pStyle w:val="Prrafodelista"/>
        <w:numPr>
          <w:ilvl w:val="0"/>
          <w:numId w:val="56"/>
        </w:numPr>
        <w:spacing w:line="360" w:lineRule="auto"/>
        <w:rPr>
          <w:lang w:val="es-ES"/>
        </w:rPr>
      </w:pPr>
      <w:r w:rsidRPr="005C5022">
        <w:rPr>
          <w:lang w:val="es-ES"/>
        </w:rPr>
        <w:t>Sensibilizar al personal de salud y población general en el uso adecuado de antibióticos</w:t>
      </w:r>
      <w:r w:rsidR="00195598" w:rsidRPr="005C5022">
        <w:rPr>
          <w:lang w:val="es-ES"/>
        </w:rPr>
        <w:t>.</w:t>
      </w:r>
    </w:p>
    <w:p w14:paraId="74A8B400" w14:textId="4F0671D2" w:rsidR="6C105339" w:rsidRPr="005C5022" w:rsidRDefault="6C105339" w:rsidP="00E42336">
      <w:pPr>
        <w:pStyle w:val="Prrafodelista"/>
        <w:numPr>
          <w:ilvl w:val="0"/>
          <w:numId w:val="56"/>
        </w:numPr>
        <w:spacing w:line="360" w:lineRule="auto"/>
        <w:rPr>
          <w:lang w:val="es-ES"/>
        </w:rPr>
      </w:pPr>
      <w:r w:rsidRPr="005C5022">
        <w:rPr>
          <w:lang w:val="es-ES"/>
        </w:rPr>
        <w:t>Fortalecer las acciones de salud para la Atención Integrada al menor de un año.</w:t>
      </w:r>
    </w:p>
    <w:p w14:paraId="070E6A46" w14:textId="2B8E1E41" w:rsidR="6C105339" w:rsidRPr="005C5022" w:rsidRDefault="6C105339" w:rsidP="00E42336">
      <w:pPr>
        <w:pStyle w:val="Prrafodelista"/>
        <w:numPr>
          <w:ilvl w:val="0"/>
          <w:numId w:val="56"/>
        </w:numPr>
        <w:spacing w:line="360" w:lineRule="auto"/>
        <w:rPr>
          <w:lang w:val="es-ES"/>
        </w:rPr>
      </w:pPr>
      <w:r w:rsidRPr="005C5022">
        <w:rPr>
          <w:lang w:val="es-ES"/>
        </w:rPr>
        <w:t>Capacitar al personal de salud e informar a la población acerca de la Atención Integrada al Menor de un Año.</w:t>
      </w:r>
    </w:p>
    <w:p w14:paraId="57DCA7AF" w14:textId="77777777" w:rsidR="00195598" w:rsidRPr="005C5022" w:rsidRDefault="6C105339" w:rsidP="00E42336">
      <w:pPr>
        <w:pStyle w:val="Prrafodelista"/>
        <w:numPr>
          <w:ilvl w:val="0"/>
          <w:numId w:val="56"/>
        </w:numPr>
        <w:spacing w:line="360" w:lineRule="auto"/>
        <w:rPr>
          <w:lang w:val="es-ES"/>
        </w:rPr>
      </w:pPr>
      <w:r w:rsidRPr="005C5022">
        <w:rPr>
          <w:lang w:val="es-ES"/>
        </w:rPr>
        <w:t>Dictar e implementar acciones de prevención, vigilancia, control y seguimiento del estado nutricio de niñas y niños menores de 10 años de edad.</w:t>
      </w:r>
    </w:p>
    <w:p w14:paraId="2B2F1ED9" w14:textId="6571BFEC" w:rsidR="6C105339" w:rsidRPr="005C5022" w:rsidRDefault="6C105339" w:rsidP="00E42336">
      <w:pPr>
        <w:pStyle w:val="Prrafodelista"/>
        <w:numPr>
          <w:ilvl w:val="0"/>
          <w:numId w:val="56"/>
        </w:numPr>
        <w:spacing w:line="360" w:lineRule="auto"/>
        <w:rPr>
          <w:lang w:val="es-ES"/>
        </w:rPr>
      </w:pPr>
      <w:r w:rsidRPr="005C5022">
        <w:rPr>
          <w:lang w:val="es-ES"/>
        </w:rPr>
        <w:t>Definir y adecuar las acciones de orientación alimentaria y activación física.</w:t>
      </w:r>
    </w:p>
    <w:p w14:paraId="49BF310A" w14:textId="24ACEBD1" w:rsidR="6C105339" w:rsidRPr="005C5022" w:rsidRDefault="6C105339" w:rsidP="00E42336">
      <w:pPr>
        <w:pStyle w:val="Prrafodelista"/>
        <w:numPr>
          <w:ilvl w:val="0"/>
          <w:numId w:val="56"/>
        </w:numPr>
        <w:spacing w:line="360" w:lineRule="auto"/>
        <w:rPr>
          <w:lang w:val="es-ES"/>
        </w:rPr>
      </w:pPr>
      <w:r w:rsidRPr="005C5022">
        <w:rPr>
          <w:lang w:val="es-ES"/>
        </w:rPr>
        <w:t xml:space="preserve">Coadyuvar a la atención integral del sobrepeso y obesidad en niñas y niños menores de 10 </w:t>
      </w:r>
      <w:r w:rsidR="00942182" w:rsidRPr="005C5022">
        <w:rPr>
          <w:lang w:val="es-ES"/>
        </w:rPr>
        <w:t>años</w:t>
      </w:r>
      <w:r w:rsidRPr="005C5022">
        <w:rPr>
          <w:lang w:val="es-ES"/>
        </w:rPr>
        <w:t xml:space="preserve"> en el primer nivel de atención.</w:t>
      </w:r>
    </w:p>
    <w:p w14:paraId="46C92E0A" w14:textId="18C932EE" w:rsidR="6C105339" w:rsidRPr="005C5022" w:rsidRDefault="6C105339" w:rsidP="00E42336">
      <w:pPr>
        <w:pStyle w:val="Prrafodelista"/>
        <w:numPr>
          <w:ilvl w:val="0"/>
          <w:numId w:val="56"/>
        </w:numPr>
        <w:spacing w:line="360" w:lineRule="auto"/>
        <w:rPr>
          <w:lang w:val="es-ES"/>
        </w:rPr>
      </w:pPr>
      <w:r w:rsidRPr="005C5022">
        <w:rPr>
          <w:lang w:val="es-ES"/>
        </w:rPr>
        <w:t>Vigilar el desarrollo en la primera infancia de las niñas y los niños menores de cinco años en la consulta del niño sano a través de la aplicación de la prueba de tamizaje Evaluación del Desarrollo Infantil (EDI).</w:t>
      </w:r>
    </w:p>
    <w:p w14:paraId="2EF81491" w14:textId="7A4A1323" w:rsidR="6C105339" w:rsidRPr="005C5022" w:rsidRDefault="6C105339" w:rsidP="00E42336">
      <w:pPr>
        <w:pStyle w:val="Prrafodelista"/>
        <w:numPr>
          <w:ilvl w:val="0"/>
          <w:numId w:val="56"/>
        </w:numPr>
        <w:spacing w:line="360" w:lineRule="auto"/>
        <w:rPr>
          <w:lang w:val="es-ES"/>
        </w:rPr>
      </w:pPr>
      <w:r w:rsidRPr="005C5022">
        <w:rPr>
          <w:lang w:val="es-ES"/>
        </w:rPr>
        <w:lastRenderedPageBreak/>
        <w:t>Detectar y referir oportunamente a las niñas y niños con riesgo de retraso en el desarrollo.</w:t>
      </w:r>
    </w:p>
    <w:p w14:paraId="7E39DDD5" w14:textId="0972DF4A" w:rsidR="6C105339" w:rsidRPr="005C5022" w:rsidRDefault="6C105339" w:rsidP="00E42336">
      <w:pPr>
        <w:pStyle w:val="Prrafodelista"/>
        <w:numPr>
          <w:ilvl w:val="0"/>
          <w:numId w:val="56"/>
        </w:numPr>
        <w:spacing w:line="360" w:lineRule="auto"/>
        <w:rPr>
          <w:lang w:val="es-ES"/>
        </w:rPr>
      </w:pPr>
      <w:r w:rsidRPr="005C5022">
        <w:rPr>
          <w:lang w:val="es-ES"/>
        </w:rPr>
        <w:t xml:space="preserve">Optimizar el desarrollo de las niñas y niños a través de la estimulación temprana con enfoque integral en sus habilidades, prácticas de crianza saludables y el fortalecimiento </w:t>
      </w:r>
      <w:r w:rsidR="00195598" w:rsidRPr="005C5022">
        <w:rPr>
          <w:lang w:val="es-ES"/>
        </w:rPr>
        <w:t>de los</w:t>
      </w:r>
      <w:r w:rsidR="46A6641D" w:rsidRPr="005C5022">
        <w:rPr>
          <w:lang w:val="es-ES"/>
        </w:rPr>
        <w:t xml:space="preserve"> vínculos afectivos entre la madre, padre o cuidador y sus hijas o hijos.</w:t>
      </w:r>
    </w:p>
    <w:p w14:paraId="0D002872" w14:textId="3427E79E" w:rsidR="46A6641D" w:rsidRPr="005C5022" w:rsidRDefault="46A6641D" w:rsidP="00E42336">
      <w:pPr>
        <w:pStyle w:val="Prrafodelista"/>
        <w:numPr>
          <w:ilvl w:val="0"/>
          <w:numId w:val="56"/>
        </w:numPr>
        <w:spacing w:line="360" w:lineRule="auto"/>
        <w:rPr>
          <w:lang w:val="es-ES"/>
        </w:rPr>
      </w:pPr>
      <w:r w:rsidRPr="005C5022">
        <w:rPr>
          <w:lang w:val="es-ES"/>
        </w:rPr>
        <w:t>Informar a las madres, padres o cuidadores acerca de las pautas generales para estimular el desarrollo de su hija o hijo en la primera infancia.</w:t>
      </w:r>
    </w:p>
    <w:p w14:paraId="5A1C5ED3" w14:textId="222263EB" w:rsidR="46A6641D" w:rsidRPr="005C5022" w:rsidRDefault="46A6641D" w:rsidP="00E42336">
      <w:pPr>
        <w:pStyle w:val="Prrafodelista"/>
        <w:numPr>
          <w:ilvl w:val="0"/>
          <w:numId w:val="56"/>
        </w:numPr>
        <w:spacing w:line="360" w:lineRule="auto"/>
        <w:rPr>
          <w:lang w:val="es-ES"/>
        </w:rPr>
      </w:pPr>
      <w:r w:rsidRPr="005C5022">
        <w:rPr>
          <w:lang w:val="es-ES"/>
        </w:rPr>
        <w:t>Analizar oportunamente la información emitida por el Sistema de Vigilancia Epidemiológica referente a la mortalidad en menores de cinco años.</w:t>
      </w:r>
    </w:p>
    <w:p w14:paraId="0D6EB473" w14:textId="252E9618" w:rsidR="46A6641D" w:rsidRPr="005C5022" w:rsidRDefault="46A6641D" w:rsidP="00E42336">
      <w:pPr>
        <w:pStyle w:val="Prrafodelista"/>
        <w:numPr>
          <w:ilvl w:val="0"/>
          <w:numId w:val="56"/>
        </w:numPr>
        <w:spacing w:line="360" w:lineRule="auto"/>
        <w:rPr>
          <w:lang w:val="es-ES"/>
        </w:rPr>
      </w:pPr>
      <w:r w:rsidRPr="005C5022">
        <w:rPr>
          <w:lang w:val="es-ES"/>
        </w:rPr>
        <w:t>Analizar oportunamente la información generada por los sistemas oficiales de salud, para evaluar el impacto del Programa de Atención a la Salud de la Infancia en cada uno de sus componentes y establecer estrategias sectoriales para abatir morbilidad y mortalidad.</w:t>
      </w:r>
    </w:p>
    <w:p w14:paraId="6B0D538D" w14:textId="5C62E8C8" w:rsidR="46A6641D" w:rsidRPr="005C5022" w:rsidRDefault="46A6641D" w:rsidP="00E42336">
      <w:pPr>
        <w:pStyle w:val="Prrafodelista"/>
        <w:numPr>
          <w:ilvl w:val="0"/>
          <w:numId w:val="56"/>
        </w:numPr>
        <w:spacing w:line="360" w:lineRule="auto"/>
        <w:rPr>
          <w:lang w:val="es-ES"/>
        </w:rPr>
      </w:pPr>
      <w:r w:rsidRPr="005C5022">
        <w:rPr>
          <w:lang w:val="es-ES"/>
        </w:rPr>
        <w:t>Realizar intervenciones sanitarias con la finalidad de mejorar y aprovechar los recursos, orientándolos con enfoque de riesgo y priorización.</w:t>
      </w:r>
    </w:p>
    <w:p w14:paraId="1DAE1582" w14:textId="77777777" w:rsidR="00195598" w:rsidRPr="005C5022" w:rsidRDefault="46A6641D" w:rsidP="00E42336">
      <w:pPr>
        <w:pStyle w:val="Prrafodelista"/>
        <w:numPr>
          <w:ilvl w:val="0"/>
          <w:numId w:val="56"/>
        </w:numPr>
        <w:spacing w:line="360" w:lineRule="auto"/>
        <w:rPr>
          <w:lang w:val="es-ES"/>
        </w:rPr>
      </w:pPr>
      <w:r w:rsidRPr="005C5022">
        <w:rPr>
          <w:lang w:val="es-ES"/>
        </w:rPr>
        <w:t>Generar estrategias y programas en educación para la salud cuyo objetivo será capacitar al personal de salud de los diferentes niveles de atención.</w:t>
      </w:r>
    </w:p>
    <w:p w14:paraId="555A8F9F" w14:textId="167ECBF9" w:rsidR="46A6641D" w:rsidRPr="005C5022" w:rsidRDefault="46A6641D" w:rsidP="00E42336">
      <w:pPr>
        <w:pStyle w:val="Prrafodelista"/>
        <w:numPr>
          <w:ilvl w:val="0"/>
          <w:numId w:val="56"/>
        </w:numPr>
        <w:spacing w:line="360" w:lineRule="auto"/>
        <w:rPr>
          <w:lang w:val="es-ES"/>
        </w:rPr>
      </w:pPr>
      <w:r w:rsidRPr="005C5022">
        <w:rPr>
          <w:lang w:val="es-ES"/>
        </w:rPr>
        <w:t xml:space="preserve">Identificar los factores de riesgo de mortalidad y morbilidad en menores de cinco </w:t>
      </w:r>
      <w:r w:rsidR="00942182" w:rsidRPr="005C5022">
        <w:rPr>
          <w:lang w:val="es-ES"/>
        </w:rPr>
        <w:t>años</w:t>
      </w:r>
      <w:r w:rsidRPr="005C5022">
        <w:rPr>
          <w:lang w:val="es-ES"/>
        </w:rPr>
        <w:t xml:space="preserve"> para Enfermedades Diarreicas Agudas (EDA) e Infecciones Respiratorias Agudas (IRA).</w:t>
      </w:r>
    </w:p>
    <w:p w14:paraId="0E44A480" w14:textId="1118D1E4" w:rsidR="46A6641D" w:rsidRPr="005C5022" w:rsidRDefault="46A6641D" w:rsidP="00E42336">
      <w:pPr>
        <w:pStyle w:val="Prrafodelista"/>
        <w:numPr>
          <w:ilvl w:val="0"/>
          <w:numId w:val="56"/>
        </w:numPr>
        <w:spacing w:line="360" w:lineRule="auto"/>
        <w:rPr>
          <w:lang w:val="es-ES"/>
        </w:rPr>
      </w:pPr>
      <w:r w:rsidRPr="005C5022">
        <w:rPr>
          <w:lang w:val="es-ES"/>
        </w:rPr>
        <w:t>Definir los factores asociados que incidieron en el proceso de atención, enfermedad y muerte en las y los menores de cinco años.</w:t>
      </w:r>
    </w:p>
    <w:p w14:paraId="6F7BDA1A" w14:textId="6AA3033D" w:rsidR="46A6641D" w:rsidRPr="005C5022" w:rsidRDefault="46A6641D" w:rsidP="00E42336">
      <w:pPr>
        <w:pStyle w:val="Prrafodelista"/>
        <w:numPr>
          <w:ilvl w:val="0"/>
          <w:numId w:val="56"/>
        </w:numPr>
        <w:spacing w:line="360" w:lineRule="auto"/>
        <w:rPr>
          <w:lang w:val="es-ES"/>
        </w:rPr>
      </w:pPr>
      <w:r w:rsidRPr="005C5022">
        <w:rPr>
          <w:lang w:val="es-ES"/>
        </w:rPr>
        <w:t>Participar en el proceso de ratificación o rectificación de la defunción por enfermedad</w:t>
      </w:r>
      <w:r w:rsidR="00195598" w:rsidRPr="005C5022">
        <w:rPr>
          <w:lang w:val="es-ES"/>
        </w:rPr>
        <w:t xml:space="preserve"> </w:t>
      </w:r>
      <w:r w:rsidRPr="005C5022">
        <w:rPr>
          <w:lang w:val="es-ES"/>
        </w:rPr>
        <w:t>diarreica e infección respiratoria aguda, en el menor de cinco años.</w:t>
      </w:r>
    </w:p>
    <w:p w14:paraId="7D6AF939" w14:textId="28E52E70" w:rsidR="46A6641D" w:rsidRPr="005C5022" w:rsidRDefault="46A6641D" w:rsidP="00E42336">
      <w:pPr>
        <w:pStyle w:val="Prrafodelista"/>
        <w:numPr>
          <w:ilvl w:val="0"/>
          <w:numId w:val="56"/>
        </w:numPr>
        <w:spacing w:line="360" w:lineRule="auto"/>
        <w:rPr>
          <w:lang w:val="es-ES"/>
        </w:rPr>
      </w:pPr>
      <w:r w:rsidRPr="005C5022">
        <w:rPr>
          <w:lang w:val="es-ES"/>
        </w:rPr>
        <w:t>Capacitar al personal de salud del primer nivel de atención acerca de la prevención del maltrato infantil en el ámbito familiar.</w:t>
      </w:r>
    </w:p>
    <w:p w14:paraId="0BE80190" w14:textId="79850AFC" w:rsidR="46A6641D" w:rsidRPr="005C5022" w:rsidRDefault="46A6641D" w:rsidP="00E42336">
      <w:pPr>
        <w:pStyle w:val="Prrafodelista"/>
        <w:numPr>
          <w:ilvl w:val="0"/>
          <w:numId w:val="56"/>
        </w:numPr>
        <w:spacing w:line="360" w:lineRule="auto"/>
        <w:rPr>
          <w:lang w:val="es-ES"/>
        </w:rPr>
      </w:pPr>
      <w:r w:rsidRPr="005C5022">
        <w:rPr>
          <w:lang w:val="es-ES"/>
        </w:rPr>
        <w:t>Informar y sensibilizar a la población acerca de la prevención del maltrato infantil en el ámbito familiar.</w:t>
      </w:r>
    </w:p>
    <w:p w14:paraId="5E909C8B" w14:textId="1B24625D" w:rsidR="46A6641D" w:rsidRPr="005C5022" w:rsidRDefault="46A6641D" w:rsidP="00E42336">
      <w:pPr>
        <w:pStyle w:val="Prrafodelista"/>
        <w:numPr>
          <w:ilvl w:val="0"/>
          <w:numId w:val="56"/>
        </w:numPr>
        <w:spacing w:line="360" w:lineRule="auto"/>
        <w:rPr>
          <w:lang w:val="es-ES"/>
        </w:rPr>
      </w:pPr>
      <w:r w:rsidRPr="005C5022">
        <w:rPr>
          <w:lang w:val="es-ES"/>
        </w:rPr>
        <w:t>Evaluar las acciones de todos los componentes del Programa de Atención a la Salud de la Infancia en las Entidades Federativas.</w:t>
      </w:r>
    </w:p>
    <w:p w14:paraId="38349ABA" w14:textId="08DAD0F3" w:rsidR="00195598" w:rsidRPr="005C5022" w:rsidRDefault="46A6641D" w:rsidP="00E42336">
      <w:pPr>
        <w:pStyle w:val="Prrafodelista"/>
        <w:numPr>
          <w:ilvl w:val="0"/>
          <w:numId w:val="56"/>
        </w:numPr>
        <w:spacing w:line="360" w:lineRule="auto"/>
        <w:rPr>
          <w:lang w:val="es-ES"/>
        </w:rPr>
      </w:pPr>
      <w:r w:rsidRPr="005C5022">
        <w:rPr>
          <w:lang w:val="es-ES"/>
        </w:rPr>
        <w:t>Fortalecer el modelo de Atención Integrada mediante la asesoría en servicio al personal de salud en las Entidades Federativas.</w:t>
      </w:r>
    </w:p>
    <w:p w14:paraId="61839180" w14:textId="1B5CAE76" w:rsidR="46A6641D" w:rsidRPr="005C5022" w:rsidRDefault="46A6641D" w:rsidP="005C5022">
      <w:pPr>
        <w:rPr>
          <w:b/>
          <w:bCs/>
          <w:lang w:val="es-ES"/>
        </w:rPr>
      </w:pPr>
      <w:r w:rsidRPr="005C5022">
        <w:rPr>
          <w:b/>
          <w:bCs/>
          <w:lang w:val="es-ES"/>
        </w:rPr>
        <w:t>Estrategias y líneas de acción</w:t>
      </w:r>
      <w:r w:rsidR="005C5022" w:rsidRPr="005C5022">
        <w:rPr>
          <w:b/>
          <w:bCs/>
          <w:lang w:val="es-ES"/>
        </w:rPr>
        <w:t>.</w:t>
      </w:r>
    </w:p>
    <w:p w14:paraId="0F71CD52" w14:textId="24035180" w:rsidR="46A6641D" w:rsidRPr="005C5022" w:rsidRDefault="46A6641D" w:rsidP="00E42336">
      <w:pPr>
        <w:pStyle w:val="Prrafodelista"/>
        <w:numPr>
          <w:ilvl w:val="0"/>
          <w:numId w:val="57"/>
        </w:numPr>
        <w:spacing w:line="360" w:lineRule="auto"/>
        <w:rPr>
          <w:lang w:val="es-ES"/>
        </w:rPr>
      </w:pPr>
      <w:r w:rsidRPr="005C5022">
        <w:rPr>
          <w:lang w:val="es-ES"/>
        </w:rPr>
        <w:t>Elaborar en conjunto con las jurisdicciones sanitarias la programación del presupuesto de las intervenciones correspondientes a la prevención, control y tratamiento de las enfermedades diarreicas agudas.</w:t>
      </w:r>
    </w:p>
    <w:p w14:paraId="1BDE72E5" w14:textId="5F265E58" w:rsidR="46A6641D" w:rsidRPr="005C5022" w:rsidRDefault="46A6641D" w:rsidP="00E42336">
      <w:pPr>
        <w:pStyle w:val="Prrafodelista"/>
        <w:numPr>
          <w:ilvl w:val="0"/>
          <w:numId w:val="57"/>
        </w:numPr>
        <w:spacing w:line="360" w:lineRule="auto"/>
        <w:rPr>
          <w:lang w:val="es-ES"/>
        </w:rPr>
      </w:pPr>
      <w:r w:rsidRPr="005C5022">
        <w:rPr>
          <w:lang w:val="es-ES"/>
        </w:rPr>
        <w:t>Identificar y analizar la información epidemiológica referente a enfermedades diarreicas agudas para establecer las intervenciones necesarias con enfoque de riesgo epidemiológico.</w:t>
      </w:r>
    </w:p>
    <w:p w14:paraId="3FEA8632" w14:textId="7F8D7B0D" w:rsidR="46A6641D" w:rsidRPr="005C5022" w:rsidRDefault="46A6641D" w:rsidP="00E42336">
      <w:pPr>
        <w:pStyle w:val="Prrafodelista"/>
        <w:numPr>
          <w:ilvl w:val="0"/>
          <w:numId w:val="57"/>
        </w:numPr>
        <w:spacing w:line="360" w:lineRule="auto"/>
        <w:rPr>
          <w:lang w:val="es-ES"/>
        </w:rPr>
      </w:pPr>
      <w:r w:rsidRPr="005C5022">
        <w:rPr>
          <w:lang w:val="es-ES"/>
        </w:rPr>
        <w:lastRenderedPageBreak/>
        <w:t>Promover mediante la capacitación con base en el Modelo de Atención Integrada a la Salud de la Infancia, las acciones de prevención, diagnóstico y tratamiento de las enfermedades diarreicas agudas.</w:t>
      </w:r>
    </w:p>
    <w:p w14:paraId="438C91CE" w14:textId="69602188" w:rsidR="46A6641D" w:rsidRPr="005C5022" w:rsidRDefault="46A6641D" w:rsidP="00E42336">
      <w:pPr>
        <w:pStyle w:val="Prrafodelista"/>
        <w:numPr>
          <w:ilvl w:val="0"/>
          <w:numId w:val="57"/>
        </w:numPr>
        <w:spacing w:line="360" w:lineRule="auto"/>
        <w:rPr>
          <w:lang w:val="es-ES"/>
        </w:rPr>
      </w:pPr>
      <w:r w:rsidRPr="005C5022">
        <w:rPr>
          <w:lang w:val="es-ES"/>
        </w:rPr>
        <w:t>Realizar campañas de difusión acerca de las Alteraciones Sexuales Congénitas Ligadas a Cromosomas a la población.</w:t>
      </w:r>
    </w:p>
    <w:p w14:paraId="02C25C9D" w14:textId="41EEAD31" w:rsidR="46A6641D" w:rsidRPr="005C5022" w:rsidRDefault="46A6641D" w:rsidP="00E42336">
      <w:pPr>
        <w:pStyle w:val="Prrafodelista"/>
        <w:numPr>
          <w:ilvl w:val="0"/>
          <w:numId w:val="57"/>
        </w:numPr>
        <w:spacing w:line="360" w:lineRule="auto"/>
        <w:rPr>
          <w:lang w:val="es-ES"/>
        </w:rPr>
      </w:pPr>
      <w:r w:rsidRPr="005C5022">
        <w:rPr>
          <w:lang w:val="es-ES"/>
        </w:rPr>
        <w:t>Elaborar en conjunto con las jurisdicciones sanitarias la programación del presupuesto de las intervenciones correspondientes a la prevención, control y tratamiento de las infecciones respiratorias agudas.</w:t>
      </w:r>
    </w:p>
    <w:p w14:paraId="75679F2A" w14:textId="7B2E2649" w:rsidR="46A6641D" w:rsidRPr="005C5022" w:rsidRDefault="46A6641D" w:rsidP="00E42336">
      <w:pPr>
        <w:pStyle w:val="Prrafodelista"/>
        <w:numPr>
          <w:ilvl w:val="0"/>
          <w:numId w:val="57"/>
        </w:numPr>
        <w:spacing w:line="360" w:lineRule="auto"/>
        <w:rPr>
          <w:lang w:val="es-ES"/>
        </w:rPr>
      </w:pPr>
      <w:r w:rsidRPr="005C5022">
        <w:rPr>
          <w:lang w:val="es-ES"/>
        </w:rPr>
        <w:t>Identificar y analizar la información epidemiológica referente a infecciones respiratorias agudas en menores de cinco años para establecer las intervenciones necesarias con enfoque de riesgo epidemiológico.</w:t>
      </w:r>
    </w:p>
    <w:p w14:paraId="2AF6E8D0" w14:textId="6BB18896" w:rsidR="46A6641D" w:rsidRPr="005C5022" w:rsidRDefault="46A6641D" w:rsidP="00E42336">
      <w:pPr>
        <w:pStyle w:val="Prrafodelista"/>
        <w:numPr>
          <w:ilvl w:val="0"/>
          <w:numId w:val="57"/>
        </w:numPr>
        <w:spacing w:line="360" w:lineRule="auto"/>
        <w:rPr>
          <w:lang w:val="es-ES"/>
        </w:rPr>
      </w:pPr>
      <w:r w:rsidRPr="005C5022">
        <w:rPr>
          <w:lang w:val="es-ES"/>
        </w:rPr>
        <w:t>Implementar acciones de prevención, vigilancia, control y seguimiento del estado nutricio</w:t>
      </w:r>
      <w:r w:rsidR="007D7D06" w:rsidRPr="005C5022">
        <w:rPr>
          <w:lang w:val="es-ES"/>
        </w:rPr>
        <w:t>nal</w:t>
      </w:r>
      <w:r w:rsidRPr="005C5022">
        <w:rPr>
          <w:lang w:val="es-ES"/>
        </w:rPr>
        <w:t xml:space="preserve"> de niñas y niños menores de 10 años de edad.</w:t>
      </w:r>
    </w:p>
    <w:p w14:paraId="5D4E31E7" w14:textId="737FDBDC" w:rsidR="46A6641D" w:rsidRPr="005C5022" w:rsidRDefault="46A6641D" w:rsidP="00E42336">
      <w:pPr>
        <w:pStyle w:val="Prrafodelista"/>
        <w:numPr>
          <w:ilvl w:val="0"/>
          <w:numId w:val="57"/>
        </w:numPr>
        <w:spacing w:line="360" w:lineRule="auto"/>
        <w:rPr>
          <w:lang w:val="es-ES"/>
        </w:rPr>
      </w:pPr>
      <w:r w:rsidRPr="005C5022">
        <w:rPr>
          <w:lang w:val="es-ES"/>
        </w:rPr>
        <w:t>Capacitar al personal de salud e informar a la población sobre temas de nutrición y vigilancia nutricional.</w:t>
      </w:r>
    </w:p>
    <w:p w14:paraId="1BDD498E" w14:textId="5A02A662" w:rsidR="46A6641D" w:rsidRPr="005C5022" w:rsidRDefault="46A6641D" w:rsidP="00E42336">
      <w:pPr>
        <w:pStyle w:val="Prrafodelista"/>
        <w:numPr>
          <w:ilvl w:val="0"/>
          <w:numId w:val="57"/>
        </w:numPr>
        <w:spacing w:line="360" w:lineRule="auto"/>
        <w:rPr>
          <w:lang w:val="es-ES"/>
        </w:rPr>
      </w:pPr>
      <w:r w:rsidRPr="005C5022">
        <w:rPr>
          <w:lang w:val="es-ES"/>
        </w:rPr>
        <w:t>Evaluar el desarrollo de los menores de 5 años con la prueba de tamizaje EDI, dentro de consulta de niño sano.</w:t>
      </w:r>
    </w:p>
    <w:p w14:paraId="1B20B22B" w14:textId="77777777" w:rsidR="00F84680" w:rsidRPr="005C5022" w:rsidRDefault="46A6641D" w:rsidP="00E42336">
      <w:pPr>
        <w:pStyle w:val="Prrafodelista"/>
        <w:numPr>
          <w:ilvl w:val="0"/>
          <w:numId w:val="57"/>
        </w:numPr>
        <w:spacing w:line="360" w:lineRule="auto"/>
        <w:rPr>
          <w:lang w:val="es-ES"/>
        </w:rPr>
      </w:pPr>
      <w:r w:rsidRPr="005C5022">
        <w:rPr>
          <w:lang w:val="es-ES"/>
        </w:rPr>
        <w:t>Realizar talleres de estimulación temprana a los menores de 5 años que hayan sido evaluados en el desarrollo y obtenido un resultado verde o amarillo.</w:t>
      </w:r>
    </w:p>
    <w:p w14:paraId="53F34B9B" w14:textId="0366242D" w:rsidR="4B916E17" w:rsidRDefault="4B916E17" w:rsidP="00E42336">
      <w:pPr>
        <w:pStyle w:val="Prrafodelista"/>
        <w:numPr>
          <w:ilvl w:val="0"/>
          <w:numId w:val="57"/>
        </w:numPr>
        <w:spacing w:line="360" w:lineRule="auto"/>
        <w:rPr>
          <w:lang w:val="es-ES"/>
        </w:rPr>
      </w:pPr>
      <w:r w:rsidRPr="005C5022">
        <w:rPr>
          <w:lang w:val="es-ES"/>
        </w:rPr>
        <w:t>Promover la organización interinstitucional del Comité de Estrategias para la Reducción de la Mortalidad de la Infancia.</w:t>
      </w:r>
    </w:p>
    <w:p w14:paraId="430E52B8" w14:textId="77777777" w:rsidR="005C5022" w:rsidRPr="005C5022" w:rsidRDefault="005C5022" w:rsidP="005C5022">
      <w:pPr>
        <w:pStyle w:val="Prrafodelista"/>
        <w:spacing w:after="0" w:line="240" w:lineRule="auto"/>
        <w:ind w:left="360"/>
        <w:rPr>
          <w:sz w:val="10"/>
          <w:szCs w:val="10"/>
          <w:lang w:val="es-ES"/>
        </w:rPr>
      </w:pPr>
    </w:p>
    <w:p w14:paraId="77D43924" w14:textId="349786F9" w:rsidR="00361B94" w:rsidRPr="00B32F72" w:rsidRDefault="00C67979" w:rsidP="00E42336">
      <w:pPr>
        <w:pStyle w:val="Prrafodelista"/>
        <w:numPr>
          <w:ilvl w:val="0"/>
          <w:numId w:val="58"/>
        </w:numPr>
        <w:spacing w:line="360" w:lineRule="auto"/>
        <w:rPr>
          <w:rFonts w:cstheme="minorHAnsi"/>
          <w:b/>
          <w:bCs/>
          <w:lang w:val="es-ES"/>
        </w:rPr>
      </w:pPr>
      <w:r w:rsidRPr="005C5022">
        <w:rPr>
          <w:rFonts w:cstheme="minorHAnsi"/>
          <w:b/>
          <w:bCs/>
          <w:lang w:val="es-ES"/>
        </w:rPr>
        <w:t>Presupuesto aprobado</w:t>
      </w:r>
      <w:r w:rsidR="00801C7D">
        <w:rPr>
          <w:rFonts w:cstheme="minorHAnsi"/>
          <w:b/>
          <w:bCs/>
          <w:lang w:val="es-ES"/>
        </w:rPr>
        <w:t xml:space="preserve"> del Pp</w:t>
      </w:r>
      <w:r w:rsidR="000870A5" w:rsidRPr="005C5022">
        <w:rPr>
          <w:rFonts w:cstheme="minorHAnsi"/>
          <w:b/>
          <w:bCs/>
          <w:lang w:val="es-ES"/>
        </w:rPr>
        <w:t>:</w:t>
      </w:r>
    </w:p>
    <w:tbl>
      <w:tblPr>
        <w:tblW w:w="4812" w:type="pct"/>
        <w:jc w:val="center"/>
        <w:tblLayout w:type="fixed"/>
        <w:tblCellMar>
          <w:left w:w="70" w:type="dxa"/>
          <w:right w:w="70" w:type="dxa"/>
        </w:tblCellMar>
        <w:tblLook w:val="04A0" w:firstRow="1" w:lastRow="0" w:firstColumn="1" w:lastColumn="0" w:noHBand="0" w:noVBand="1"/>
      </w:tblPr>
      <w:tblGrid>
        <w:gridCol w:w="879"/>
        <w:gridCol w:w="293"/>
        <w:gridCol w:w="7334"/>
      </w:tblGrid>
      <w:tr w:rsidR="00007347" w:rsidRPr="00724450" w14:paraId="5BC0086D" w14:textId="77777777" w:rsidTr="006F14B0">
        <w:trPr>
          <w:trHeight w:val="781"/>
          <w:jc w:val="center"/>
        </w:trPr>
        <w:tc>
          <w:tcPr>
            <w:tcW w:w="5000" w:type="pct"/>
            <w:gridSpan w:val="3"/>
            <w:tcBorders>
              <w:top w:val="nil"/>
              <w:left w:val="nil"/>
              <w:right w:val="nil"/>
            </w:tcBorders>
            <w:shd w:val="clear" w:color="auto" w:fill="595959" w:themeFill="text1" w:themeFillTint="A6"/>
            <w:noWrap/>
            <w:vAlign w:val="center"/>
          </w:tcPr>
          <w:p w14:paraId="63AF6B9B" w14:textId="77777777" w:rsidR="00007347" w:rsidRPr="00724450" w:rsidRDefault="00007347" w:rsidP="006F14B0">
            <w:pPr>
              <w:spacing w:after="0" w:line="240" w:lineRule="auto"/>
              <w:jc w:val="center"/>
              <w:rPr>
                <w:rFonts w:cstheme="minorHAnsi"/>
                <w:b/>
                <w:bCs/>
                <w:color w:val="FFFFFF" w:themeColor="background1"/>
                <w:sz w:val="18"/>
                <w:szCs w:val="20"/>
                <w:lang w:val="es-ES"/>
              </w:rPr>
            </w:pPr>
            <w:r w:rsidRPr="00724450">
              <w:rPr>
                <w:rFonts w:cstheme="minorHAnsi"/>
                <w:b/>
                <w:bCs/>
                <w:color w:val="FFFFFF" w:themeColor="background1"/>
                <w:sz w:val="18"/>
                <w:szCs w:val="20"/>
                <w:lang w:val="es-ES"/>
              </w:rPr>
              <w:t xml:space="preserve">Clasificador por Modalidad y Programa Presupuestario de la Ley de Ingresos y Presupuesto de Egresos del Estado de Sinaloa (Anexo </w:t>
            </w:r>
            <w:r>
              <w:rPr>
                <w:rFonts w:cstheme="minorHAnsi"/>
                <w:b/>
                <w:bCs/>
                <w:color w:val="FFFFFF" w:themeColor="background1"/>
                <w:sz w:val="18"/>
                <w:szCs w:val="20"/>
                <w:lang w:val="es-ES"/>
              </w:rPr>
              <w:t>1</w:t>
            </w:r>
            <w:r w:rsidRPr="00724450">
              <w:rPr>
                <w:rFonts w:cstheme="minorHAnsi"/>
                <w:b/>
                <w:bCs/>
                <w:color w:val="FFFFFF" w:themeColor="background1"/>
                <w:sz w:val="18"/>
                <w:szCs w:val="20"/>
                <w:lang w:val="es-ES"/>
              </w:rPr>
              <w:t>4)</w:t>
            </w:r>
            <w:r>
              <w:rPr>
                <w:rFonts w:cstheme="minorHAnsi"/>
                <w:b/>
                <w:bCs/>
                <w:color w:val="FFFFFF" w:themeColor="background1"/>
                <w:sz w:val="18"/>
                <w:szCs w:val="20"/>
                <w:lang w:val="es-ES"/>
              </w:rPr>
              <w:t xml:space="preserve"> de la </w:t>
            </w:r>
            <w:r w:rsidRPr="008D3028">
              <w:rPr>
                <w:rFonts w:cstheme="minorHAnsi"/>
                <w:b/>
                <w:bCs/>
                <w:color w:val="FFFFFF" w:themeColor="background1"/>
                <w:sz w:val="18"/>
                <w:szCs w:val="20"/>
                <w:lang w:val="es-ES"/>
              </w:rPr>
              <w:t xml:space="preserve">Ley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 Ingresos </w:t>
            </w:r>
            <w:r>
              <w:rPr>
                <w:rFonts w:cstheme="minorHAnsi"/>
                <w:b/>
                <w:bCs/>
                <w:color w:val="FFFFFF" w:themeColor="background1"/>
                <w:sz w:val="18"/>
                <w:szCs w:val="20"/>
                <w:lang w:val="es-ES"/>
              </w:rPr>
              <w:t>y</w:t>
            </w:r>
            <w:r w:rsidRPr="008D3028">
              <w:rPr>
                <w:rFonts w:cstheme="minorHAnsi"/>
                <w:b/>
                <w:bCs/>
                <w:color w:val="FFFFFF" w:themeColor="background1"/>
                <w:sz w:val="18"/>
                <w:szCs w:val="20"/>
                <w:lang w:val="es-ES"/>
              </w:rPr>
              <w:t xml:space="preserve"> Presupuesto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 Egresos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el Estado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e Sinaloa</w:t>
            </w:r>
          </w:p>
        </w:tc>
      </w:tr>
      <w:tr w:rsidR="00007347" w:rsidRPr="00700E3B" w14:paraId="7D50EC49" w14:textId="77777777" w:rsidTr="006F14B0">
        <w:trPr>
          <w:trHeight w:val="567"/>
          <w:jc w:val="center"/>
        </w:trPr>
        <w:tc>
          <w:tcPr>
            <w:tcW w:w="517" w:type="pct"/>
            <w:tcBorders>
              <w:top w:val="nil"/>
              <w:left w:val="nil"/>
              <w:right w:val="nil"/>
            </w:tcBorders>
            <w:shd w:val="clear" w:color="auto" w:fill="595959" w:themeFill="text1" w:themeFillTint="A6"/>
            <w:noWrap/>
            <w:vAlign w:val="center"/>
          </w:tcPr>
          <w:p w14:paraId="71103362" w14:textId="77777777" w:rsidR="00007347" w:rsidRPr="00700E3B" w:rsidRDefault="00007347" w:rsidP="006F14B0">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2025</w:t>
            </w:r>
          </w:p>
        </w:tc>
        <w:tc>
          <w:tcPr>
            <w:tcW w:w="172" w:type="pct"/>
            <w:tcBorders>
              <w:top w:val="nil"/>
              <w:left w:val="nil"/>
              <w:bottom w:val="nil"/>
              <w:right w:val="nil"/>
            </w:tcBorders>
            <w:shd w:val="clear" w:color="000000" w:fill="FFFFFF"/>
            <w:vAlign w:val="center"/>
          </w:tcPr>
          <w:p w14:paraId="15902520" w14:textId="77777777" w:rsidR="00007347" w:rsidRPr="00700E3B" w:rsidRDefault="00007347" w:rsidP="006F14B0">
            <w:pPr>
              <w:spacing w:after="0" w:line="240" w:lineRule="auto"/>
              <w:jc w:val="left"/>
              <w:rPr>
                <w:rFonts w:eastAsia="Times New Roman" w:cs="Arial"/>
                <w:sz w:val="18"/>
                <w:szCs w:val="18"/>
                <w:lang w:eastAsia="es-MX"/>
              </w:rPr>
            </w:pPr>
          </w:p>
        </w:tc>
        <w:tc>
          <w:tcPr>
            <w:tcW w:w="4311" w:type="pct"/>
            <w:tcBorders>
              <w:top w:val="nil"/>
              <w:left w:val="nil"/>
              <w:right w:val="nil"/>
            </w:tcBorders>
            <w:shd w:val="clear" w:color="auto" w:fill="F2F2F2" w:themeFill="background1" w:themeFillShade="F2"/>
            <w:vAlign w:val="center"/>
          </w:tcPr>
          <w:p w14:paraId="55ECED1A" w14:textId="5AD07283" w:rsidR="00007347" w:rsidRPr="009F40B7" w:rsidRDefault="00007347" w:rsidP="006F14B0">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007347">
              <w:rPr>
                <w:rFonts w:eastAsia="Times New Roman" w:cs="Arial"/>
                <w:sz w:val="18"/>
                <w:szCs w:val="18"/>
                <w:lang w:eastAsia="es-MX"/>
              </w:rPr>
              <w:t>9</w:t>
            </w:r>
            <w:r>
              <w:rPr>
                <w:rFonts w:eastAsia="Times New Roman" w:cs="Arial"/>
                <w:sz w:val="18"/>
                <w:szCs w:val="18"/>
                <w:lang w:eastAsia="es-MX"/>
              </w:rPr>
              <w:t>,</w:t>
            </w:r>
            <w:r w:rsidRPr="00007347">
              <w:rPr>
                <w:rFonts w:eastAsia="Times New Roman" w:cs="Arial"/>
                <w:sz w:val="18"/>
                <w:szCs w:val="18"/>
                <w:lang w:eastAsia="es-MX"/>
              </w:rPr>
              <w:t>989</w:t>
            </w:r>
            <w:r>
              <w:rPr>
                <w:rFonts w:eastAsia="Times New Roman" w:cs="Arial"/>
                <w:sz w:val="18"/>
                <w:szCs w:val="18"/>
                <w:lang w:eastAsia="es-MX"/>
              </w:rPr>
              <w:t>,</w:t>
            </w:r>
            <w:r w:rsidRPr="00007347">
              <w:rPr>
                <w:rFonts w:eastAsia="Times New Roman" w:cs="Arial"/>
                <w:sz w:val="18"/>
                <w:szCs w:val="18"/>
                <w:lang w:eastAsia="es-MX"/>
              </w:rPr>
              <w:t>611</w:t>
            </w:r>
            <w:r>
              <w:rPr>
                <w:rFonts w:eastAsia="Times New Roman" w:cs="Arial"/>
                <w:sz w:val="18"/>
                <w:szCs w:val="18"/>
                <w:lang w:eastAsia="es-MX"/>
              </w:rPr>
              <w:t>.00</w:t>
            </w:r>
            <w:r w:rsidR="0092162A">
              <w:rPr>
                <w:rFonts w:eastAsia="Times New Roman" w:cs="Arial"/>
                <w:sz w:val="18"/>
                <w:szCs w:val="18"/>
                <w:lang w:eastAsia="es-MX"/>
              </w:rPr>
              <w:t xml:space="preserve"> (</w:t>
            </w:r>
            <w:r w:rsidR="0092162A" w:rsidRPr="0092162A">
              <w:rPr>
                <w:rFonts w:eastAsia="Times New Roman" w:cs="Arial"/>
                <w:i/>
                <w:iCs/>
                <w:sz w:val="18"/>
                <w:szCs w:val="18"/>
                <w:lang w:eastAsia="es-MX"/>
              </w:rPr>
              <w:t>Nueve millones novecientos ochenta y nueve mil seiscientos once con cero centavos</w:t>
            </w:r>
            <w:r w:rsidR="0092162A">
              <w:rPr>
                <w:rFonts w:eastAsia="Times New Roman" w:cs="Arial"/>
                <w:sz w:val="18"/>
                <w:szCs w:val="18"/>
                <w:lang w:eastAsia="es-MX"/>
              </w:rPr>
              <w:t>).</w:t>
            </w:r>
          </w:p>
        </w:tc>
      </w:tr>
      <w:tr w:rsidR="0092162A" w:rsidRPr="00700E3B" w14:paraId="54014AB5" w14:textId="77777777" w:rsidTr="006F14B0">
        <w:trPr>
          <w:trHeight w:val="567"/>
          <w:jc w:val="center"/>
        </w:trPr>
        <w:tc>
          <w:tcPr>
            <w:tcW w:w="517" w:type="pct"/>
            <w:tcBorders>
              <w:left w:val="nil"/>
              <w:right w:val="nil"/>
            </w:tcBorders>
            <w:shd w:val="clear" w:color="auto" w:fill="595959" w:themeFill="text1" w:themeFillTint="A6"/>
            <w:noWrap/>
            <w:vAlign w:val="center"/>
          </w:tcPr>
          <w:p w14:paraId="2485B7AA" w14:textId="77777777" w:rsidR="0092162A" w:rsidRPr="00700E3B" w:rsidRDefault="0092162A" w:rsidP="0092162A">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2024</w:t>
            </w:r>
          </w:p>
        </w:tc>
        <w:tc>
          <w:tcPr>
            <w:tcW w:w="172" w:type="pct"/>
            <w:tcBorders>
              <w:top w:val="nil"/>
              <w:left w:val="nil"/>
              <w:bottom w:val="nil"/>
              <w:right w:val="nil"/>
            </w:tcBorders>
            <w:shd w:val="clear" w:color="000000" w:fill="FFFFFF"/>
            <w:vAlign w:val="center"/>
          </w:tcPr>
          <w:p w14:paraId="38E3B413" w14:textId="77777777" w:rsidR="0092162A" w:rsidRPr="00700E3B" w:rsidRDefault="0092162A" w:rsidP="0092162A">
            <w:pPr>
              <w:spacing w:after="0" w:line="240" w:lineRule="auto"/>
              <w:jc w:val="left"/>
              <w:rPr>
                <w:rFonts w:eastAsia="Times New Roman" w:cs="Arial"/>
                <w:sz w:val="18"/>
                <w:szCs w:val="18"/>
                <w:lang w:eastAsia="es-MX"/>
              </w:rPr>
            </w:pPr>
          </w:p>
        </w:tc>
        <w:tc>
          <w:tcPr>
            <w:tcW w:w="4311" w:type="pct"/>
            <w:tcBorders>
              <w:top w:val="nil"/>
              <w:left w:val="nil"/>
              <w:right w:val="nil"/>
            </w:tcBorders>
            <w:shd w:val="clear" w:color="auto" w:fill="F2F2F2" w:themeFill="background1" w:themeFillShade="F2"/>
            <w:vAlign w:val="center"/>
          </w:tcPr>
          <w:p w14:paraId="1280030A" w14:textId="6E5CB41D" w:rsidR="0092162A" w:rsidRPr="00FC3D85" w:rsidRDefault="0092162A" w:rsidP="0092162A">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007347">
              <w:rPr>
                <w:rFonts w:eastAsia="Times New Roman" w:cs="Arial"/>
                <w:sz w:val="18"/>
                <w:szCs w:val="18"/>
                <w:lang w:eastAsia="es-MX"/>
              </w:rPr>
              <w:t>9</w:t>
            </w:r>
            <w:r>
              <w:rPr>
                <w:rFonts w:eastAsia="Times New Roman" w:cs="Arial"/>
                <w:sz w:val="18"/>
                <w:szCs w:val="18"/>
                <w:lang w:eastAsia="es-MX"/>
              </w:rPr>
              <w:t>,</w:t>
            </w:r>
            <w:r w:rsidRPr="00007347">
              <w:rPr>
                <w:rFonts w:eastAsia="Times New Roman" w:cs="Arial"/>
                <w:sz w:val="18"/>
                <w:szCs w:val="18"/>
                <w:lang w:eastAsia="es-MX"/>
              </w:rPr>
              <w:t>989</w:t>
            </w:r>
            <w:r>
              <w:rPr>
                <w:rFonts w:eastAsia="Times New Roman" w:cs="Arial"/>
                <w:sz w:val="18"/>
                <w:szCs w:val="18"/>
                <w:lang w:eastAsia="es-MX"/>
              </w:rPr>
              <w:t>,</w:t>
            </w:r>
            <w:r w:rsidRPr="00007347">
              <w:rPr>
                <w:rFonts w:eastAsia="Times New Roman" w:cs="Arial"/>
                <w:sz w:val="18"/>
                <w:szCs w:val="18"/>
                <w:lang w:eastAsia="es-MX"/>
              </w:rPr>
              <w:t>611</w:t>
            </w:r>
            <w:r>
              <w:rPr>
                <w:rFonts w:eastAsia="Times New Roman" w:cs="Arial"/>
                <w:sz w:val="18"/>
                <w:szCs w:val="18"/>
                <w:lang w:eastAsia="es-MX"/>
              </w:rPr>
              <w:t>.00 (</w:t>
            </w:r>
            <w:r w:rsidRPr="0092162A">
              <w:rPr>
                <w:rFonts w:eastAsia="Times New Roman" w:cs="Arial"/>
                <w:i/>
                <w:iCs/>
                <w:sz w:val="18"/>
                <w:szCs w:val="18"/>
                <w:lang w:eastAsia="es-MX"/>
              </w:rPr>
              <w:t>Nueve millones novecientos ochenta y nueve mil seiscientos once con cero centavos</w:t>
            </w:r>
            <w:r>
              <w:rPr>
                <w:rFonts w:eastAsia="Times New Roman" w:cs="Arial"/>
                <w:sz w:val="18"/>
                <w:szCs w:val="18"/>
                <w:lang w:eastAsia="es-MX"/>
              </w:rPr>
              <w:t>).</w:t>
            </w:r>
          </w:p>
        </w:tc>
      </w:tr>
      <w:tr w:rsidR="00007347" w:rsidRPr="00700E3B" w14:paraId="60B9CE82" w14:textId="77777777" w:rsidTr="006F14B0">
        <w:trPr>
          <w:trHeight w:val="567"/>
          <w:jc w:val="center"/>
        </w:trPr>
        <w:tc>
          <w:tcPr>
            <w:tcW w:w="517" w:type="pct"/>
            <w:tcBorders>
              <w:left w:val="nil"/>
              <w:right w:val="nil"/>
            </w:tcBorders>
            <w:shd w:val="clear" w:color="auto" w:fill="595959" w:themeFill="text1" w:themeFillTint="A6"/>
            <w:noWrap/>
            <w:vAlign w:val="center"/>
          </w:tcPr>
          <w:p w14:paraId="509BE4CF" w14:textId="77777777" w:rsidR="00007347" w:rsidRPr="00700E3B" w:rsidRDefault="00007347" w:rsidP="006F14B0">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2023</w:t>
            </w:r>
          </w:p>
        </w:tc>
        <w:tc>
          <w:tcPr>
            <w:tcW w:w="172" w:type="pct"/>
            <w:tcBorders>
              <w:top w:val="nil"/>
              <w:left w:val="nil"/>
              <w:bottom w:val="nil"/>
              <w:right w:val="nil"/>
            </w:tcBorders>
            <w:shd w:val="clear" w:color="000000" w:fill="FFFFFF"/>
            <w:vAlign w:val="center"/>
          </w:tcPr>
          <w:p w14:paraId="07A5B7FD" w14:textId="77777777" w:rsidR="00007347" w:rsidRPr="00700E3B" w:rsidRDefault="00007347" w:rsidP="006F14B0">
            <w:pPr>
              <w:spacing w:after="0" w:line="240" w:lineRule="auto"/>
              <w:jc w:val="left"/>
              <w:rPr>
                <w:rFonts w:eastAsia="Times New Roman" w:cs="Arial"/>
                <w:sz w:val="18"/>
                <w:szCs w:val="18"/>
                <w:lang w:eastAsia="es-MX"/>
              </w:rPr>
            </w:pPr>
          </w:p>
        </w:tc>
        <w:tc>
          <w:tcPr>
            <w:tcW w:w="4311" w:type="pct"/>
            <w:tcBorders>
              <w:top w:val="nil"/>
              <w:left w:val="nil"/>
              <w:bottom w:val="nil"/>
              <w:right w:val="nil"/>
            </w:tcBorders>
            <w:shd w:val="clear" w:color="auto" w:fill="F2F2F2" w:themeFill="background1" w:themeFillShade="F2"/>
            <w:vAlign w:val="center"/>
          </w:tcPr>
          <w:p w14:paraId="7B900FC4" w14:textId="085AD9B2" w:rsidR="00007347" w:rsidRPr="00FC3D85" w:rsidRDefault="00007347" w:rsidP="006F14B0">
            <w:pPr>
              <w:spacing w:after="0" w:line="240" w:lineRule="auto"/>
              <w:rPr>
                <w:rFonts w:eastAsia="Times New Roman" w:cs="Arial"/>
                <w:sz w:val="18"/>
                <w:szCs w:val="18"/>
                <w:lang w:eastAsia="es-MX"/>
              </w:rPr>
            </w:pPr>
            <w:r>
              <w:rPr>
                <w:rFonts w:eastAsia="Times New Roman" w:cs="Arial"/>
                <w:sz w:val="18"/>
                <w:szCs w:val="18"/>
                <w:lang w:eastAsia="es-MX"/>
              </w:rPr>
              <w:t xml:space="preserve">$ </w:t>
            </w:r>
            <w:r w:rsidRPr="00007347">
              <w:rPr>
                <w:rFonts w:eastAsia="Times New Roman" w:cs="Arial"/>
                <w:sz w:val="18"/>
                <w:szCs w:val="18"/>
                <w:lang w:eastAsia="es-MX"/>
              </w:rPr>
              <w:t>12</w:t>
            </w:r>
            <w:r>
              <w:rPr>
                <w:rFonts w:eastAsia="Times New Roman" w:cs="Arial"/>
                <w:sz w:val="18"/>
                <w:szCs w:val="18"/>
                <w:lang w:eastAsia="es-MX"/>
              </w:rPr>
              <w:t>,</w:t>
            </w:r>
            <w:r w:rsidRPr="00007347">
              <w:rPr>
                <w:rFonts w:eastAsia="Times New Roman" w:cs="Arial"/>
                <w:sz w:val="18"/>
                <w:szCs w:val="18"/>
                <w:lang w:eastAsia="es-MX"/>
              </w:rPr>
              <w:t>477</w:t>
            </w:r>
            <w:r>
              <w:rPr>
                <w:rFonts w:eastAsia="Times New Roman" w:cs="Arial"/>
                <w:sz w:val="18"/>
                <w:szCs w:val="18"/>
                <w:lang w:eastAsia="es-MX"/>
              </w:rPr>
              <w:t>,</w:t>
            </w:r>
            <w:r w:rsidRPr="00007347">
              <w:rPr>
                <w:rFonts w:eastAsia="Times New Roman" w:cs="Arial"/>
                <w:sz w:val="18"/>
                <w:szCs w:val="18"/>
                <w:lang w:eastAsia="es-MX"/>
              </w:rPr>
              <w:t>091</w:t>
            </w:r>
            <w:r>
              <w:rPr>
                <w:rFonts w:eastAsia="Times New Roman" w:cs="Arial"/>
                <w:sz w:val="18"/>
                <w:szCs w:val="18"/>
                <w:lang w:eastAsia="es-MX"/>
              </w:rPr>
              <w:t>.00</w:t>
            </w:r>
            <w:r w:rsidR="0092162A">
              <w:rPr>
                <w:rFonts w:eastAsia="Times New Roman" w:cs="Arial"/>
                <w:sz w:val="18"/>
                <w:szCs w:val="18"/>
                <w:lang w:eastAsia="es-MX"/>
              </w:rPr>
              <w:t xml:space="preserve"> (</w:t>
            </w:r>
            <w:r w:rsidR="0092162A" w:rsidRPr="0092162A">
              <w:rPr>
                <w:rFonts w:eastAsia="Times New Roman" w:cs="Arial"/>
                <w:i/>
                <w:iCs/>
                <w:sz w:val="18"/>
                <w:szCs w:val="18"/>
                <w:lang w:eastAsia="es-MX"/>
              </w:rPr>
              <w:t>Doce millones cuatrocientos setenta y siete mil noventa y un con cero centavos</w:t>
            </w:r>
            <w:r w:rsidR="0092162A">
              <w:rPr>
                <w:rFonts w:eastAsia="Times New Roman" w:cs="Arial"/>
                <w:sz w:val="18"/>
                <w:szCs w:val="18"/>
                <w:lang w:eastAsia="es-MX"/>
              </w:rPr>
              <w:t>).</w:t>
            </w:r>
          </w:p>
        </w:tc>
      </w:tr>
    </w:tbl>
    <w:p w14:paraId="19D07AE2" w14:textId="77777777" w:rsidR="00B32F72" w:rsidRPr="00B32F72" w:rsidRDefault="00B32F72" w:rsidP="00007347">
      <w:pPr>
        <w:spacing w:after="0" w:line="240" w:lineRule="auto"/>
        <w:rPr>
          <w:rFonts w:cstheme="minorHAnsi"/>
          <w:b/>
          <w:bCs/>
          <w:lang w:val="es-ES"/>
        </w:rPr>
      </w:pPr>
    </w:p>
    <w:p w14:paraId="0FAEF1A7" w14:textId="4DB9DADE" w:rsidR="00801C7D" w:rsidRDefault="00801C7D" w:rsidP="00E42336">
      <w:pPr>
        <w:pStyle w:val="Prrafodelista"/>
        <w:numPr>
          <w:ilvl w:val="0"/>
          <w:numId w:val="58"/>
        </w:numPr>
        <w:spacing w:line="360" w:lineRule="auto"/>
        <w:rPr>
          <w:rFonts w:cstheme="minorHAnsi"/>
          <w:b/>
          <w:bCs/>
          <w:lang w:val="es-ES"/>
        </w:rPr>
      </w:pPr>
      <w:r>
        <w:rPr>
          <w:rFonts w:cstheme="minorHAnsi"/>
          <w:b/>
          <w:bCs/>
          <w:lang w:val="es-ES"/>
        </w:rPr>
        <w:t>Alineación del Pp</w:t>
      </w:r>
      <w:r w:rsidRPr="005C5022">
        <w:rPr>
          <w:rFonts w:cstheme="minorHAnsi"/>
          <w:b/>
          <w:bCs/>
          <w:lang w:val="es-ES"/>
        </w:rPr>
        <w:t>:</w:t>
      </w:r>
    </w:p>
    <w:p w14:paraId="34BFCDC4" w14:textId="0DED6C1B" w:rsidR="00801C7D" w:rsidRPr="00801C7D" w:rsidRDefault="00801C7D" w:rsidP="00E42336">
      <w:pPr>
        <w:pStyle w:val="Prrafodelista"/>
        <w:numPr>
          <w:ilvl w:val="0"/>
          <w:numId w:val="62"/>
        </w:numPr>
        <w:spacing w:line="360" w:lineRule="auto"/>
        <w:rPr>
          <w:rFonts w:cstheme="minorHAnsi"/>
          <w:lang w:val="es-ES"/>
        </w:rPr>
      </w:pPr>
      <w:r w:rsidRPr="00801C7D">
        <w:rPr>
          <w:rFonts w:cstheme="minorHAnsi"/>
          <w:b/>
          <w:bCs/>
          <w:lang w:val="es-ES"/>
        </w:rPr>
        <w:t xml:space="preserve">Plan Nacional de Desarrollo (PND) 2019 – 2024: </w:t>
      </w:r>
      <w:r w:rsidRPr="00801C7D">
        <w:rPr>
          <w:rFonts w:cstheme="minorHAnsi"/>
          <w:lang w:val="es-ES"/>
        </w:rPr>
        <w:t>en su Eje General 2</w:t>
      </w:r>
      <w:r>
        <w:rPr>
          <w:rFonts w:cstheme="minorHAnsi"/>
          <w:lang w:val="es-ES"/>
        </w:rPr>
        <w:t>.</w:t>
      </w:r>
      <w:r w:rsidRPr="00801C7D">
        <w:rPr>
          <w:rFonts w:cstheme="minorHAnsi"/>
          <w:lang w:val="es-ES"/>
        </w:rPr>
        <w:t xml:space="preserve"> Política Social Salud para toda la población.</w:t>
      </w:r>
    </w:p>
    <w:p w14:paraId="69637EFC" w14:textId="70B019BE" w:rsidR="009068E8" w:rsidRPr="009068E8" w:rsidRDefault="00801C7D" w:rsidP="00E42336">
      <w:pPr>
        <w:pStyle w:val="Prrafodelista"/>
        <w:numPr>
          <w:ilvl w:val="0"/>
          <w:numId w:val="62"/>
        </w:numPr>
        <w:spacing w:line="360" w:lineRule="auto"/>
        <w:rPr>
          <w:rFonts w:cstheme="minorHAnsi"/>
          <w:lang w:val="es-ES"/>
        </w:rPr>
      </w:pPr>
      <w:r w:rsidRPr="009068E8">
        <w:rPr>
          <w:rFonts w:cstheme="minorHAnsi"/>
          <w:b/>
          <w:bCs/>
          <w:lang w:val="es-ES"/>
        </w:rPr>
        <w:t xml:space="preserve">Programa Sectorial de Salud (PSS) 2020 – 2024: </w:t>
      </w:r>
      <w:r w:rsidRPr="009068E8">
        <w:rPr>
          <w:rFonts w:cstheme="minorHAnsi"/>
          <w:lang w:val="es-ES"/>
        </w:rPr>
        <w:t xml:space="preserve">en su Objetivo prioritario 5: Mejorar la protección de la salud bajo un enfoque integral que priorice la prevención y sensibilización de los riesgos para la salud y el oportuno tratamiento y control de enfermedades, </w:t>
      </w:r>
      <w:r w:rsidRPr="009068E8">
        <w:rPr>
          <w:rFonts w:cstheme="minorHAnsi"/>
          <w:lang w:val="es-ES"/>
        </w:rPr>
        <w:lastRenderedPageBreak/>
        <w:t>especialmente, las que representan el mayor impacto en la mortalidad de la población; Estrategia prioritaria 5.4. Mejorar los servicios de salud y asistencia social para procurar el desarrollo bajo</w:t>
      </w:r>
      <w:r w:rsidR="009068E8" w:rsidRPr="009068E8">
        <w:rPr>
          <w:rFonts w:cstheme="minorHAnsi"/>
          <w:lang w:val="es-ES"/>
        </w:rPr>
        <w:t xml:space="preserve"> un enfoque integral y diferenciado de niñas, niños, adolescentes y jóvenes desde una perspectiva de derechos e igualdad de género; 5.4.1 Implementar, los mecanismos para la detección oportuna de discapacidad o rezagos en el desarrollo en niñas, niños, adolescentes y jóvenes, procurando su oportuna referencia, tratamiento y rehabilitación y evitando la estigmatización o discriminación. 5.4.2 Fortalecer la promoción y protección y apoyo de la lactancia materna, para fomentar la nutrición y la vida saludable de las niñas y los niños. 5.4.3 Fortalecer la prevención y atención a todas las formas de mal nutrición infantil, incluida la desnutrición la deficiencia de micronutrientes, la obesidad y el sobrepeso, con el fin de salvaguardar un desarrollo sano. 5.4.4 Garantizar que todas las niñas y niños, cuenten con los servicios de atención primaria en salud, para prevenir, detectar y atender oportunamente los padecimientos que puedan afectar su desarrollo. 5.4.5 Promover acciones de coordinación interinstitucional orientadas a la atención, protección y restitución de derechos vulnerados o restringidos de niñas, niños, jóvenes y adolescentes en el ámbito de la salud restringidos. 5.4.6 Fortalecer el modelo integral de asistencia social,</w:t>
      </w:r>
    </w:p>
    <w:p w14:paraId="074915D4" w14:textId="1B6E9F5F" w:rsidR="009068E8" w:rsidRPr="009068E8" w:rsidRDefault="009068E8" w:rsidP="009068E8">
      <w:pPr>
        <w:pStyle w:val="Prrafodelista"/>
        <w:spacing w:line="360" w:lineRule="auto"/>
        <w:rPr>
          <w:rFonts w:cstheme="minorHAnsi"/>
          <w:lang w:val="es-ES"/>
        </w:rPr>
      </w:pPr>
      <w:r w:rsidRPr="009068E8">
        <w:rPr>
          <w:rFonts w:cstheme="minorHAnsi"/>
          <w:lang w:val="es-ES"/>
        </w:rPr>
        <w:t>para la promoción del desarrollo integral infantil y cuidado cariñoso y sensible a las necesidades de niñas y niños. 5.4.7 Promover campañas que procuren hábitos y comportamientos saludables en los entornos escolares, a través de la coordinación interinstitucional y un modelo integral que considere la diversidad cultural. 5.4.8 Orientar a los padres y madres de familia, así ́como y tutores para que promuevan estilos de vida saludables, y fomenten un desarrollo sano en sus hijos. 5.4.10 Fortalecer las campañas y mecanismos relacionados con la provisión de cuidados de niñas y niños para garantizar su</w:t>
      </w:r>
    </w:p>
    <w:p w14:paraId="29FB0270" w14:textId="2A08139B" w:rsidR="00801C7D" w:rsidRPr="009068E8" w:rsidRDefault="009068E8" w:rsidP="009068E8">
      <w:pPr>
        <w:pStyle w:val="Prrafodelista"/>
        <w:spacing w:line="360" w:lineRule="auto"/>
        <w:rPr>
          <w:rFonts w:cstheme="minorHAnsi"/>
          <w:lang w:val="es-ES"/>
        </w:rPr>
      </w:pPr>
      <w:r w:rsidRPr="009068E8">
        <w:rPr>
          <w:rFonts w:cstheme="minorHAnsi"/>
          <w:lang w:val="es-ES"/>
        </w:rPr>
        <w:t>salud y sano desarrollo en los primeros años de vida.</w:t>
      </w:r>
    </w:p>
    <w:p w14:paraId="43714523" w14:textId="5F3843B2" w:rsidR="00801C7D" w:rsidRDefault="00801C7D" w:rsidP="00E42336">
      <w:pPr>
        <w:pStyle w:val="Prrafodelista"/>
        <w:numPr>
          <w:ilvl w:val="0"/>
          <w:numId w:val="62"/>
        </w:numPr>
        <w:spacing w:line="360" w:lineRule="auto"/>
        <w:rPr>
          <w:rFonts w:cstheme="minorHAnsi"/>
          <w:lang w:val="es-ES"/>
        </w:rPr>
      </w:pPr>
      <w:r w:rsidRPr="009068E8">
        <w:rPr>
          <w:rFonts w:cstheme="minorHAnsi"/>
          <w:b/>
          <w:bCs/>
          <w:lang w:val="es-ES"/>
        </w:rPr>
        <w:t xml:space="preserve">Programa de Acción Específico (PAE) para Salud de la Infancia 2020 – 2024: </w:t>
      </w:r>
      <w:r w:rsidR="009068E8" w:rsidRPr="009068E8">
        <w:rPr>
          <w:rFonts w:cstheme="minorHAnsi"/>
          <w:lang w:val="es-ES"/>
        </w:rPr>
        <w:t>en su</w:t>
      </w:r>
      <w:r w:rsidR="009068E8" w:rsidRPr="009068E8">
        <w:rPr>
          <w:rFonts w:cstheme="minorHAnsi"/>
          <w:b/>
          <w:bCs/>
          <w:lang w:val="es-ES"/>
        </w:rPr>
        <w:t xml:space="preserve"> </w:t>
      </w:r>
      <w:r w:rsidR="009068E8" w:rsidRPr="009068E8">
        <w:rPr>
          <w:rFonts w:cstheme="minorHAnsi"/>
          <w:lang w:val="es-ES"/>
        </w:rPr>
        <w:t>Objetivo prioritario 1. Mejorar la salud, nutrición y desarrollo infantil a través de intervenciones oportunas y de calidad para la atención integrada de la salud y nutrición de NN durante la primera infancia. Objetivo prioritario 2. Mejorar la salud y nutrición a través de intervenciones oportunas y de calidad para la atención integrada de la salud y nutrición de NN de 6 a 9 años. Objetivo prioritario 3. Incrementar las capacidades técnicas del personal de salud que trabaja con NN, mediante la actualización del marco normativo vigente, la creación de alianzas multisectoriales, el monitoreo y la supervisión.</w:t>
      </w:r>
    </w:p>
    <w:p w14:paraId="20B4A808" w14:textId="77B7AD2B" w:rsidR="0092162A" w:rsidRPr="00795464" w:rsidRDefault="0055242A" w:rsidP="00E42336">
      <w:pPr>
        <w:pStyle w:val="Prrafodelista"/>
        <w:numPr>
          <w:ilvl w:val="0"/>
          <w:numId w:val="62"/>
        </w:numPr>
        <w:spacing w:line="360" w:lineRule="auto"/>
        <w:rPr>
          <w:rFonts w:cstheme="minorHAnsi"/>
          <w:b/>
          <w:bCs/>
          <w:lang w:val="es-ES"/>
        </w:rPr>
      </w:pPr>
      <w:r w:rsidRPr="00795464">
        <w:rPr>
          <w:rFonts w:cstheme="minorHAnsi"/>
          <w:b/>
          <w:bCs/>
          <w:lang w:val="es-ES"/>
        </w:rPr>
        <w:t>Plan Estatal de Desarrollo (PED) 2022 – 2027</w:t>
      </w:r>
      <w:r w:rsidR="00795464" w:rsidRPr="00795464">
        <w:rPr>
          <w:rFonts w:cstheme="minorHAnsi"/>
          <w:b/>
          <w:bCs/>
          <w:lang w:val="es-ES"/>
        </w:rPr>
        <w:t xml:space="preserve"> </w:t>
      </w:r>
      <w:r w:rsidR="00795464" w:rsidRPr="00795464">
        <w:rPr>
          <w:rFonts w:cstheme="minorHAnsi"/>
          <w:lang w:val="es-ES"/>
        </w:rPr>
        <w:t>y</w:t>
      </w:r>
      <w:r w:rsidR="00795464" w:rsidRPr="00795464">
        <w:rPr>
          <w:rFonts w:cstheme="minorHAnsi"/>
          <w:b/>
          <w:bCs/>
          <w:lang w:val="es-ES"/>
        </w:rPr>
        <w:t xml:space="preserve"> Programa Sectorial de Salud 2022 – 2027</w:t>
      </w:r>
      <w:r w:rsidRPr="00795464">
        <w:rPr>
          <w:rFonts w:cstheme="minorHAnsi"/>
          <w:lang w:val="es-ES"/>
        </w:rPr>
        <w:t xml:space="preserve">: en su </w:t>
      </w:r>
      <w:r w:rsidR="00A34AAA" w:rsidRPr="00795464">
        <w:rPr>
          <w:rFonts w:cstheme="minorHAnsi"/>
          <w:lang w:val="es-ES"/>
        </w:rPr>
        <w:t xml:space="preserve">Eje Estratégico 1. Bienestar Social Sostenible: Tema 1.3. Salud para Elevar la Calidad de Vida: </w:t>
      </w:r>
      <w:r w:rsidR="00795464" w:rsidRPr="00795464">
        <w:rPr>
          <w:rFonts w:cstheme="minorHAnsi"/>
          <w:lang w:val="es-ES"/>
        </w:rPr>
        <w:t xml:space="preserve">2. Política de salud de la infancia y adolescencia; Objetivo Prioritario 2.1 Unificar criterios preventivos y clínicos con intersectorialidad para la prevención de enfermedades infecciosas, crónico-degenerativas y oncológicas en niños y adolescentes; </w:t>
      </w:r>
      <w:r w:rsidR="00795464" w:rsidRPr="00795464">
        <w:rPr>
          <w:rFonts w:cstheme="minorHAnsi"/>
          <w:lang w:val="es-ES"/>
        </w:rPr>
        <w:lastRenderedPageBreak/>
        <w:t>Estrategia 2.1.1 Atención integrada del niño menor de 5 años en el primer nivel de atención;</w:t>
      </w:r>
      <w:r w:rsidR="00795464" w:rsidRPr="00795464">
        <w:t xml:space="preserve"> </w:t>
      </w:r>
      <w:r w:rsidR="00795464" w:rsidRPr="00795464">
        <w:rPr>
          <w:rFonts w:cstheme="minorHAnsi"/>
          <w:lang w:val="es-ES"/>
        </w:rPr>
        <w:t>Líneas de acción 2.1.1.1. Reforzar el esquema de vacunación en acuerdo con el Sistema Nacional de Salud; 2.1.1.2. Otorgar cuidados al recién nacido normal en estados patológicos y prematuros; 2.1.1.3. Otorgar el paquete básico de acciones en la población infantil y adolescente; Estrategia 2.1.2 Promover signos de alarma de enfermedades infecciosas y oncológicas a padres y tutores</w:t>
      </w:r>
      <w:r w:rsidR="00795464">
        <w:rPr>
          <w:rFonts w:cstheme="minorHAnsi"/>
          <w:lang w:val="es-ES"/>
        </w:rPr>
        <w:t xml:space="preserve">; </w:t>
      </w:r>
      <w:r w:rsidR="00795464" w:rsidRPr="00795464">
        <w:rPr>
          <w:rFonts w:cstheme="minorHAnsi"/>
          <w:lang w:val="es-ES"/>
        </w:rPr>
        <w:t>Líneas de acción 2.1.2.1. Otorgar capacitación comunitaria a través de la promoción de la salud sobre signos de alarma de enfermedades infecciosas</w:t>
      </w:r>
      <w:r w:rsidR="00795464">
        <w:rPr>
          <w:rFonts w:cstheme="minorHAnsi"/>
          <w:lang w:val="es-ES"/>
        </w:rPr>
        <w:t>:</w:t>
      </w:r>
      <w:r w:rsidR="00795464" w:rsidRPr="00795464">
        <w:rPr>
          <w:rFonts w:cstheme="minorHAnsi"/>
          <w:lang w:val="es-ES"/>
        </w:rPr>
        <w:t xml:space="preserve"> 2.1.2.2. Promover el conocimiento de enfermedades oncológicas para su detección oportuna por padres y tutores.</w:t>
      </w:r>
    </w:p>
    <w:p w14:paraId="015CC49F" w14:textId="77777777" w:rsidR="00795464" w:rsidRPr="00795464" w:rsidRDefault="00795464" w:rsidP="00795464">
      <w:pPr>
        <w:pStyle w:val="Prrafodelista"/>
        <w:spacing w:after="0" w:line="240" w:lineRule="auto"/>
        <w:rPr>
          <w:rFonts w:cstheme="minorHAnsi"/>
          <w:b/>
          <w:bCs/>
          <w:sz w:val="10"/>
          <w:szCs w:val="10"/>
          <w:lang w:val="es-ES"/>
        </w:rPr>
      </w:pPr>
    </w:p>
    <w:p w14:paraId="23A1144A" w14:textId="2EAF935A" w:rsidR="000870A5" w:rsidRPr="005C5022" w:rsidRDefault="005C5022" w:rsidP="00E42336">
      <w:pPr>
        <w:pStyle w:val="Prrafodelista"/>
        <w:numPr>
          <w:ilvl w:val="0"/>
          <w:numId w:val="58"/>
        </w:numPr>
        <w:spacing w:line="360" w:lineRule="auto"/>
        <w:rPr>
          <w:rFonts w:cstheme="minorHAnsi"/>
          <w:b/>
          <w:bCs/>
          <w:lang w:val="es-ES"/>
        </w:rPr>
      </w:pPr>
      <w:r w:rsidRPr="005C5022">
        <w:rPr>
          <w:rFonts w:cstheme="minorHAnsi"/>
          <w:b/>
          <w:bCs/>
          <w:lang w:val="es-ES"/>
        </w:rPr>
        <w:t>Resumen narrativo de la MIR:</w:t>
      </w:r>
    </w:p>
    <w:tbl>
      <w:tblPr>
        <w:tblW w:w="500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8"/>
        <w:gridCol w:w="2947"/>
        <w:gridCol w:w="2940"/>
      </w:tblGrid>
      <w:tr w:rsidR="00C67979" w:rsidRPr="00830A4D" w14:paraId="267C7DE8" w14:textId="77777777" w:rsidTr="00E64106">
        <w:trPr>
          <w:trHeight w:val="468"/>
          <w:tblHeader/>
        </w:trPr>
        <w:tc>
          <w:tcPr>
            <w:tcW w:w="1668" w:type="pct"/>
            <w:shd w:val="clear" w:color="auto" w:fill="404040" w:themeFill="text1" w:themeFillTint="BF"/>
            <w:vAlign w:val="center"/>
          </w:tcPr>
          <w:p w14:paraId="7594183F" w14:textId="77777777" w:rsidR="00C67979" w:rsidRPr="00830A4D" w:rsidRDefault="00C67979" w:rsidP="001D4805">
            <w:pPr>
              <w:spacing w:after="0" w:line="240" w:lineRule="auto"/>
              <w:jc w:val="center"/>
              <w:rPr>
                <w:rFonts w:cstheme="minorHAnsi"/>
                <w:b/>
                <w:color w:val="FFFFFF" w:themeColor="background1"/>
                <w:szCs w:val="20"/>
              </w:rPr>
            </w:pPr>
            <w:r>
              <w:rPr>
                <w:rFonts w:cstheme="minorHAnsi"/>
                <w:b/>
                <w:color w:val="FFFFFF" w:themeColor="background1"/>
                <w:szCs w:val="20"/>
              </w:rPr>
              <w:t>Resumen narrativo</w:t>
            </w:r>
          </w:p>
        </w:tc>
        <w:tc>
          <w:tcPr>
            <w:tcW w:w="1668" w:type="pct"/>
            <w:shd w:val="clear" w:color="auto" w:fill="404040" w:themeFill="text1" w:themeFillTint="BF"/>
            <w:vAlign w:val="center"/>
          </w:tcPr>
          <w:p w14:paraId="4D732006" w14:textId="77777777" w:rsidR="00C67979" w:rsidRPr="00830A4D" w:rsidRDefault="00C67979" w:rsidP="001D4805">
            <w:pPr>
              <w:spacing w:after="0" w:line="240" w:lineRule="auto"/>
              <w:jc w:val="center"/>
              <w:rPr>
                <w:rFonts w:cstheme="minorHAnsi"/>
                <w:b/>
                <w:color w:val="FFFFFF" w:themeColor="background1"/>
                <w:szCs w:val="20"/>
              </w:rPr>
            </w:pPr>
            <w:r w:rsidRPr="00830A4D">
              <w:rPr>
                <w:rFonts w:cstheme="minorHAnsi"/>
                <w:b/>
                <w:color w:val="FFFFFF" w:themeColor="background1"/>
                <w:szCs w:val="20"/>
              </w:rPr>
              <w:t>Nombre indicador</w:t>
            </w:r>
          </w:p>
        </w:tc>
        <w:tc>
          <w:tcPr>
            <w:tcW w:w="1664" w:type="pct"/>
            <w:shd w:val="clear" w:color="auto" w:fill="404040" w:themeFill="text1" w:themeFillTint="BF"/>
            <w:vAlign w:val="center"/>
          </w:tcPr>
          <w:p w14:paraId="54A058D3" w14:textId="77777777" w:rsidR="00C67979" w:rsidRPr="00830A4D" w:rsidRDefault="00C67979" w:rsidP="001D4805">
            <w:pPr>
              <w:spacing w:after="0" w:line="240" w:lineRule="auto"/>
              <w:jc w:val="center"/>
              <w:rPr>
                <w:rFonts w:cstheme="minorHAnsi"/>
                <w:b/>
                <w:color w:val="FFFFFF" w:themeColor="background1"/>
                <w:szCs w:val="20"/>
              </w:rPr>
            </w:pPr>
            <w:r w:rsidRPr="00830A4D">
              <w:rPr>
                <w:rFonts w:cstheme="minorHAnsi"/>
                <w:b/>
                <w:color w:val="FFFFFF" w:themeColor="background1"/>
                <w:szCs w:val="20"/>
              </w:rPr>
              <w:t>Definición</w:t>
            </w:r>
          </w:p>
        </w:tc>
      </w:tr>
      <w:tr w:rsidR="00C67979" w:rsidRPr="00830A4D" w14:paraId="5E656EB0" w14:textId="77777777" w:rsidTr="00C22555">
        <w:trPr>
          <w:trHeight w:val="1531"/>
        </w:trPr>
        <w:tc>
          <w:tcPr>
            <w:tcW w:w="1668" w:type="pct"/>
            <w:vAlign w:val="center"/>
          </w:tcPr>
          <w:p w14:paraId="10F6EC4D" w14:textId="337D92BC" w:rsidR="00C67979" w:rsidRPr="005D4B0D" w:rsidRDefault="00025E0B" w:rsidP="005C5022">
            <w:pPr>
              <w:spacing w:after="0" w:line="240" w:lineRule="auto"/>
              <w:rPr>
                <w:rFonts w:cstheme="minorHAnsi"/>
                <w:sz w:val="18"/>
                <w:szCs w:val="18"/>
              </w:rPr>
            </w:pPr>
            <w:r>
              <w:rPr>
                <w:rFonts w:cstheme="minorHAnsi"/>
                <w:sz w:val="18"/>
                <w:szCs w:val="18"/>
              </w:rPr>
              <w:t xml:space="preserve">Fin. </w:t>
            </w:r>
            <w:r w:rsidR="005D4B0D" w:rsidRPr="005D4B0D">
              <w:rPr>
                <w:rFonts w:cstheme="minorHAnsi"/>
                <w:sz w:val="18"/>
                <w:szCs w:val="18"/>
              </w:rPr>
              <w:t>Contribuir a mejorar la salud, nutrición y desarrollo infantil mediante intervenciones oportunas y de calidad para la atención integrada de la salud de niños y niñas menores de 5 años del estado de Sinaloa.</w:t>
            </w:r>
          </w:p>
        </w:tc>
        <w:tc>
          <w:tcPr>
            <w:tcW w:w="1668" w:type="pct"/>
            <w:vAlign w:val="center"/>
          </w:tcPr>
          <w:p w14:paraId="6BD3F03B" w14:textId="77777777" w:rsidR="00C67979" w:rsidRPr="005D4B0D" w:rsidRDefault="005D4B0D" w:rsidP="005C5022">
            <w:pPr>
              <w:spacing w:after="0" w:line="240" w:lineRule="auto"/>
              <w:rPr>
                <w:rFonts w:cstheme="minorHAnsi"/>
                <w:sz w:val="18"/>
                <w:szCs w:val="18"/>
              </w:rPr>
            </w:pPr>
            <w:r w:rsidRPr="005D4B0D">
              <w:rPr>
                <w:rFonts w:cstheme="minorHAnsi"/>
                <w:sz w:val="18"/>
                <w:szCs w:val="18"/>
              </w:rPr>
              <w:t>Tasa de Mortalidad en niños y niñas menores de 5 años de edad.</w:t>
            </w:r>
          </w:p>
        </w:tc>
        <w:tc>
          <w:tcPr>
            <w:tcW w:w="1664" w:type="pct"/>
            <w:vAlign w:val="center"/>
          </w:tcPr>
          <w:p w14:paraId="3CB3F25B" w14:textId="77777777" w:rsidR="00C67979" w:rsidRPr="005D4B0D" w:rsidRDefault="005D4B0D" w:rsidP="005C5022">
            <w:pPr>
              <w:spacing w:after="0" w:line="240" w:lineRule="auto"/>
              <w:rPr>
                <w:sz w:val="18"/>
                <w:szCs w:val="18"/>
              </w:rPr>
            </w:pPr>
            <w:r w:rsidRPr="005D4B0D">
              <w:rPr>
                <w:sz w:val="18"/>
                <w:szCs w:val="18"/>
              </w:rPr>
              <w:t>Expresa la proporción de menores de 5 años de edad que fallecen en el estado tomando como población base el total de niños nacidos vivos en el año.</w:t>
            </w:r>
          </w:p>
        </w:tc>
      </w:tr>
      <w:tr w:rsidR="00E70727" w:rsidRPr="00830A4D" w14:paraId="0E9E38B9" w14:textId="77777777" w:rsidTr="00C22555">
        <w:trPr>
          <w:trHeight w:val="1417"/>
        </w:trPr>
        <w:tc>
          <w:tcPr>
            <w:tcW w:w="1668" w:type="pct"/>
            <w:vAlign w:val="center"/>
          </w:tcPr>
          <w:p w14:paraId="745449C6" w14:textId="407CE6EF" w:rsidR="00E70727" w:rsidRPr="005D4B0D" w:rsidRDefault="00025E0B" w:rsidP="005C5022">
            <w:pPr>
              <w:spacing w:after="0" w:line="240" w:lineRule="auto"/>
              <w:rPr>
                <w:rFonts w:cstheme="minorHAnsi"/>
                <w:sz w:val="18"/>
                <w:szCs w:val="18"/>
              </w:rPr>
            </w:pPr>
            <w:r>
              <w:rPr>
                <w:rFonts w:cstheme="minorHAnsi"/>
                <w:sz w:val="18"/>
                <w:szCs w:val="18"/>
              </w:rPr>
              <w:t xml:space="preserve">Propósito. </w:t>
            </w:r>
            <w:r w:rsidR="00E70727" w:rsidRPr="00E70727">
              <w:rPr>
                <w:rFonts w:cstheme="minorHAnsi"/>
                <w:sz w:val="18"/>
                <w:szCs w:val="18"/>
              </w:rPr>
              <w:t>Los menores de cinco años del estado de Sinaloa presentan menor mortalidad por neumonía, diarrea, desnutrición e incrementamos las detecciones oportunas en su neurodesarrollo.</w:t>
            </w:r>
          </w:p>
        </w:tc>
        <w:tc>
          <w:tcPr>
            <w:tcW w:w="1668" w:type="pct"/>
            <w:vAlign w:val="center"/>
          </w:tcPr>
          <w:p w14:paraId="609F2A16" w14:textId="77777777" w:rsidR="00E70727" w:rsidRPr="005D4B0D" w:rsidRDefault="00E70727" w:rsidP="005C5022">
            <w:pPr>
              <w:spacing w:after="0" w:line="240" w:lineRule="auto"/>
              <w:rPr>
                <w:rFonts w:cstheme="minorHAnsi"/>
                <w:sz w:val="18"/>
                <w:szCs w:val="18"/>
              </w:rPr>
            </w:pPr>
            <w:r w:rsidRPr="00E70727">
              <w:rPr>
                <w:rFonts w:cstheme="minorHAnsi"/>
                <w:sz w:val="18"/>
                <w:szCs w:val="18"/>
              </w:rPr>
              <w:t>Tasa de mortalidad infantil por neumonía, diarreas y desnutrición.</w:t>
            </w:r>
          </w:p>
        </w:tc>
        <w:tc>
          <w:tcPr>
            <w:tcW w:w="1664" w:type="pct"/>
            <w:vAlign w:val="center"/>
          </w:tcPr>
          <w:p w14:paraId="551E8341" w14:textId="77777777" w:rsidR="00E70727" w:rsidRPr="005D4B0D" w:rsidRDefault="00E70727" w:rsidP="005C5022">
            <w:pPr>
              <w:spacing w:after="0" w:line="240" w:lineRule="auto"/>
              <w:rPr>
                <w:sz w:val="18"/>
                <w:szCs w:val="18"/>
              </w:rPr>
            </w:pPr>
            <w:r w:rsidRPr="00E70727">
              <w:rPr>
                <w:sz w:val="18"/>
                <w:szCs w:val="18"/>
              </w:rPr>
              <w:t>Expresa la proporción de menores de 5 años de edad que fallecen en el estado por neumonías, diarreas y desnutrición tomando como población base el total de menores de 5 años.</w:t>
            </w:r>
          </w:p>
        </w:tc>
      </w:tr>
      <w:tr w:rsidR="00E70727" w:rsidRPr="00830A4D" w14:paraId="557BF494" w14:textId="77777777" w:rsidTr="00E64106">
        <w:trPr>
          <w:trHeight w:val="1531"/>
        </w:trPr>
        <w:tc>
          <w:tcPr>
            <w:tcW w:w="1668" w:type="pct"/>
            <w:vAlign w:val="center"/>
          </w:tcPr>
          <w:p w14:paraId="088D54FA" w14:textId="4AAC08FA" w:rsidR="00E70727" w:rsidRPr="00E70727" w:rsidRDefault="00025E0B" w:rsidP="00025E0B">
            <w:pPr>
              <w:spacing w:after="0" w:line="240" w:lineRule="auto"/>
              <w:rPr>
                <w:rFonts w:cstheme="minorHAnsi"/>
                <w:sz w:val="18"/>
                <w:szCs w:val="18"/>
              </w:rPr>
            </w:pPr>
            <w:r>
              <w:rPr>
                <w:rFonts w:cstheme="minorHAnsi"/>
                <w:sz w:val="18"/>
                <w:szCs w:val="18"/>
              </w:rPr>
              <w:t xml:space="preserve">Componente 1. </w:t>
            </w:r>
            <w:r w:rsidR="00E70727" w:rsidRPr="00E70727">
              <w:rPr>
                <w:rFonts w:cstheme="minorHAnsi"/>
                <w:sz w:val="18"/>
                <w:szCs w:val="18"/>
              </w:rPr>
              <w:t>Tratamiento otorgado a los menores de 5 años que acuden a consulta por presentar Infecciones Respiratorias Agudas (IRAS).</w:t>
            </w:r>
          </w:p>
        </w:tc>
        <w:tc>
          <w:tcPr>
            <w:tcW w:w="1668" w:type="pct"/>
            <w:vAlign w:val="center"/>
          </w:tcPr>
          <w:p w14:paraId="3101AFA5" w14:textId="77777777" w:rsidR="00E70727" w:rsidRPr="005D4B0D" w:rsidRDefault="00E70727" w:rsidP="00025E0B">
            <w:pPr>
              <w:spacing w:after="0" w:line="240" w:lineRule="auto"/>
              <w:rPr>
                <w:rFonts w:cstheme="minorHAnsi"/>
                <w:sz w:val="18"/>
                <w:szCs w:val="18"/>
              </w:rPr>
            </w:pPr>
            <w:r w:rsidRPr="00E70727">
              <w:rPr>
                <w:rFonts w:cstheme="minorHAnsi"/>
                <w:sz w:val="18"/>
                <w:szCs w:val="18"/>
              </w:rPr>
              <w:t>Porcentaje de consultas por IRAS de primera vez en menores de 5 años con manejo sintomático atendidas en las unidades de primer nivel de atención.</w:t>
            </w:r>
          </w:p>
        </w:tc>
        <w:tc>
          <w:tcPr>
            <w:tcW w:w="1664" w:type="pct"/>
            <w:vAlign w:val="center"/>
          </w:tcPr>
          <w:p w14:paraId="28BC28F5" w14:textId="77777777" w:rsidR="00E70727" w:rsidRPr="005D4B0D" w:rsidRDefault="00E70727" w:rsidP="00025E0B">
            <w:pPr>
              <w:spacing w:after="0" w:line="240" w:lineRule="auto"/>
              <w:rPr>
                <w:sz w:val="18"/>
                <w:szCs w:val="18"/>
              </w:rPr>
            </w:pPr>
            <w:r w:rsidRPr="00E70727">
              <w:rPr>
                <w:sz w:val="18"/>
                <w:szCs w:val="18"/>
              </w:rPr>
              <w:t>Expresa la proporción de casos de menores de 5 años que acuden a consulta a las unidades de primer nivel de atención, con IRA y de ellos la cantidad total que fueron tratadas de forma sintomática (sin antibiótico).</w:t>
            </w:r>
          </w:p>
        </w:tc>
      </w:tr>
      <w:tr w:rsidR="00E70727" w:rsidRPr="00830A4D" w14:paraId="178C5073" w14:textId="77777777" w:rsidTr="00E64106">
        <w:trPr>
          <w:trHeight w:val="1814"/>
        </w:trPr>
        <w:tc>
          <w:tcPr>
            <w:tcW w:w="1668" w:type="pct"/>
            <w:vAlign w:val="center"/>
          </w:tcPr>
          <w:p w14:paraId="0F62A6BD" w14:textId="353E4CD9" w:rsidR="00E70727" w:rsidRPr="005D4B0D" w:rsidRDefault="00025E0B" w:rsidP="005C5022">
            <w:pPr>
              <w:spacing w:after="0" w:line="240" w:lineRule="auto"/>
              <w:rPr>
                <w:rFonts w:cstheme="minorHAnsi"/>
                <w:sz w:val="18"/>
                <w:szCs w:val="18"/>
              </w:rPr>
            </w:pPr>
            <w:r>
              <w:rPr>
                <w:rFonts w:cstheme="minorHAnsi"/>
                <w:sz w:val="18"/>
                <w:szCs w:val="18"/>
              </w:rPr>
              <w:t xml:space="preserve">Componente 2. </w:t>
            </w:r>
            <w:r w:rsidR="00E70727" w:rsidRPr="00E70727">
              <w:rPr>
                <w:rFonts w:cstheme="minorHAnsi"/>
                <w:sz w:val="18"/>
                <w:szCs w:val="18"/>
              </w:rPr>
              <w:t>Tratamiento otorgado a los menores de 5 años que acuden a consulta por presentar Enfermedades Diarreicas Agudas (EDAS).</w:t>
            </w:r>
          </w:p>
        </w:tc>
        <w:tc>
          <w:tcPr>
            <w:tcW w:w="1668" w:type="pct"/>
            <w:vAlign w:val="center"/>
          </w:tcPr>
          <w:p w14:paraId="56A35363" w14:textId="77777777" w:rsidR="00E70727" w:rsidRPr="005D4B0D" w:rsidRDefault="00E70727" w:rsidP="005C5022">
            <w:pPr>
              <w:spacing w:after="0" w:line="240" w:lineRule="auto"/>
              <w:rPr>
                <w:rFonts w:cstheme="minorHAnsi"/>
                <w:sz w:val="18"/>
                <w:szCs w:val="18"/>
              </w:rPr>
            </w:pPr>
            <w:r w:rsidRPr="00E70727">
              <w:rPr>
                <w:rFonts w:cstheme="minorHAnsi"/>
                <w:sz w:val="18"/>
                <w:szCs w:val="18"/>
              </w:rPr>
              <w:t>Porcentaje de consultas por EDAS de primera vez en menores de 5 años manejadas con el plan A de hidratación atendidas en las unidades de primer nivel de atención.</w:t>
            </w:r>
          </w:p>
        </w:tc>
        <w:tc>
          <w:tcPr>
            <w:tcW w:w="1664" w:type="pct"/>
            <w:vAlign w:val="center"/>
          </w:tcPr>
          <w:p w14:paraId="52C2D5AE" w14:textId="77777777" w:rsidR="00E70727" w:rsidRPr="005D4B0D" w:rsidRDefault="00E70727" w:rsidP="005C5022">
            <w:pPr>
              <w:spacing w:after="0" w:line="240" w:lineRule="auto"/>
              <w:rPr>
                <w:sz w:val="18"/>
                <w:szCs w:val="18"/>
              </w:rPr>
            </w:pPr>
            <w:r w:rsidRPr="00E70727">
              <w:rPr>
                <w:sz w:val="18"/>
                <w:szCs w:val="18"/>
              </w:rPr>
              <w:t>Expresa la proporción de casos de menores de 5 años que acuden a consulta a las unidades de primer nivel de atención con Enfermedades Diarreicas Agudas y de ellos la cantidad total que fueron tratadas con el plan A de hidratación.</w:t>
            </w:r>
          </w:p>
        </w:tc>
      </w:tr>
      <w:tr w:rsidR="00E70727" w:rsidRPr="00830A4D" w14:paraId="21850DFE" w14:textId="77777777" w:rsidTr="00E64106">
        <w:trPr>
          <w:trHeight w:val="1361"/>
        </w:trPr>
        <w:tc>
          <w:tcPr>
            <w:tcW w:w="1668" w:type="pct"/>
            <w:vAlign w:val="center"/>
          </w:tcPr>
          <w:p w14:paraId="7CF71641" w14:textId="513CE88F" w:rsidR="00E70727" w:rsidRPr="005D4B0D" w:rsidRDefault="00025E0B" w:rsidP="005C5022">
            <w:pPr>
              <w:spacing w:after="0" w:line="240" w:lineRule="auto"/>
              <w:rPr>
                <w:rFonts w:cstheme="minorHAnsi"/>
                <w:sz w:val="18"/>
                <w:szCs w:val="18"/>
              </w:rPr>
            </w:pPr>
            <w:r>
              <w:rPr>
                <w:rFonts w:cstheme="minorHAnsi"/>
                <w:sz w:val="18"/>
                <w:szCs w:val="18"/>
              </w:rPr>
              <w:t xml:space="preserve">Componente 3. </w:t>
            </w:r>
            <w:r w:rsidR="00E70727" w:rsidRPr="00E70727">
              <w:rPr>
                <w:rFonts w:cstheme="minorHAnsi"/>
                <w:sz w:val="18"/>
                <w:szCs w:val="18"/>
              </w:rPr>
              <w:t>Manejo nutricional otorgado a los menores de 5 años que acuden a consulta por presentar desnutrición.</w:t>
            </w:r>
          </w:p>
        </w:tc>
        <w:tc>
          <w:tcPr>
            <w:tcW w:w="1668" w:type="pct"/>
            <w:vAlign w:val="center"/>
          </w:tcPr>
          <w:p w14:paraId="2E1DAA95" w14:textId="77777777" w:rsidR="00E70727" w:rsidRPr="005D4B0D" w:rsidRDefault="00E70727" w:rsidP="005C5022">
            <w:pPr>
              <w:spacing w:after="0" w:line="240" w:lineRule="auto"/>
              <w:rPr>
                <w:rFonts w:cstheme="minorHAnsi"/>
                <w:sz w:val="18"/>
                <w:szCs w:val="18"/>
              </w:rPr>
            </w:pPr>
            <w:r w:rsidRPr="00E70727">
              <w:rPr>
                <w:rFonts w:cstheme="minorHAnsi"/>
                <w:sz w:val="18"/>
                <w:szCs w:val="18"/>
              </w:rPr>
              <w:t>Porcentaje de niñas y niños menores de 5 años recuperados de desnutrición.</w:t>
            </w:r>
          </w:p>
        </w:tc>
        <w:tc>
          <w:tcPr>
            <w:tcW w:w="1664" w:type="pct"/>
            <w:vAlign w:val="center"/>
          </w:tcPr>
          <w:p w14:paraId="4325F06B" w14:textId="77777777" w:rsidR="00E70727" w:rsidRPr="005D4B0D" w:rsidRDefault="00E70727" w:rsidP="005C5022">
            <w:pPr>
              <w:spacing w:after="0" w:line="240" w:lineRule="auto"/>
              <w:rPr>
                <w:sz w:val="18"/>
                <w:szCs w:val="18"/>
              </w:rPr>
            </w:pPr>
            <w:r w:rsidRPr="00E70727">
              <w:rPr>
                <w:sz w:val="18"/>
                <w:szCs w:val="18"/>
              </w:rPr>
              <w:t>Expresa la proporción de niñas y niños menores de 5 años que acuden a consulta a las unidades de primer nivel de atención por desnutrición y de ellos la cantidad total que se han recuperado.</w:t>
            </w:r>
          </w:p>
        </w:tc>
      </w:tr>
      <w:tr w:rsidR="00E70727" w:rsidRPr="00830A4D" w14:paraId="28AACF0A" w14:textId="77777777" w:rsidTr="00E64106">
        <w:trPr>
          <w:trHeight w:val="1531"/>
        </w:trPr>
        <w:tc>
          <w:tcPr>
            <w:tcW w:w="1668" w:type="pct"/>
            <w:vAlign w:val="center"/>
          </w:tcPr>
          <w:p w14:paraId="087689F1" w14:textId="36FB54C0" w:rsidR="00E70727" w:rsidRPr="005D4B0D" w:rsidRDefault="001D4338" w:rsidP="005C5022">
            <w:pPr>
              <w:spacing w:after="0" w:line="240" w:lineRule="auto"/>
              <w:rPr>
                <w:rFonts w:cstheme="minorHAnsi"/>
                <w:sz w:val="18"/>
                <w:szCs w:val="18"/>
              </w:rPr>
            </w:pPr>
            <w:r>
              <w:rPr>
                <w:rFonts w:cstheme="minorHAnsi"/>
                <w:sz w:val="18"/>
                <w:szCs w:val="18"/>
              </w:rPr>
              <w:lastRenderedPageBreak/>
              <w:t xml:space="preserve">Componente 4. </w:t>
            </w:r>
            <w:r w:rsidR="00E70727" w:rsidRPr="00E70727">
              <w:rPr>
                <w:rFonts w:cstheme="minorHAnsi"/>
                <w:sz w:val="18"/>
                <w:szCs w:val="18"/>
              </w:rPr>
              <w:t>Evaluaciones de desarrollo infantil aplicadas a los menores de cinco años que acuden a consulta de control del niño y niña sanos a las unidades de primer nivel de atención.</w:t>
            </w:r>
          </w:p>
        </w:tc>
        <w:tc>
          <w:tcPr>
            <w:tcW w:w="1668" w:type="pct"/>
            <w:vAlign w:val="center"/>
          </w:tcPr>
          <w:p w14:paraId="46968CA9" w14:textId="77777777" w:rsidR="00E70727" w:rsidRPr="005D4B0D" w:rsidRDefault="00E70727" w:rsidP="005C5022">
            <w:pPr>
              <w:spacing w:after="0" w:line="240" w:lineRule="auto"/>
              <w:rPr>
                <w:rFonts w:cstheme="minorHAnsi"/>
                <w:sz w:val="18"/>
                <w:szCs w:val="18"/>
              </w:rPr>
            </w:pPr>
            <w:r w:rsidRPr="00E70727">
              <w:rPr>
                <w:rFonts w:cstheme="minorHAnsi"/>
                <w:sz w:val="18"/>
                <w:szCs w:val="18"/>
              </w:rPr>
              <w:t>Porcentaje de niñas y niños menores de 5 años con evaluación del desarrollo infantil.</w:t>
            </w:r>
          </w:p>
        </w:tc>
        <w:tc>
          <w:tcPr>
            <w:tcW w:w="1664" w:type="pct"/>
            <w:vAlign w:val="center"/>
          </w:tcPr>
          <w:p w14:paraId="189F0C62" w14:textId="77777777" w:rsidR="00E70727" w:rsidRPr="005D4B0D" w:rsidRDefault="00E70727" w:rsidP="005C5022">
            <w:pPr>
              <w:spacing w:after="0" w:line="240" w:lineRule="auto"/>
              <w:rPr>
                <w:sz w:val="18"/>
                <w:szCs w:val="18"/>
              </w:rPr>
            </w:pPr>
            <w:r w:rsidRPr="00E70727">
              <w:rPr>
                <w:sz w:val="18"/>
                <w:szCs w:val="18"/>
              </w:rPr>
              <w:t>Expresa el número de niñas y niños menores de 5 años que acuden a consulta de niño sano y que son evaluados por primera vez en la vida, con la aplicación de la prueba de Evaluación de Desarrollo Infantil (EDI).</w:t>
            </w:r>
          </w:p>
        </w:tc>
      </w:tr>
      <w:tr w:rsidR="00E70727" w:rsidRPr="00830A4D" w14:paraId="56EE8B9F" w14:textId="77777777" w:rsidTr="00E64106">
        <w:trPr>
          <w:trHeight w:val="1928"/>
        </w:trPr>
        <w:tc>
          <w:tcPr>
            <w:tcW w:w="1668" w:type="pct"/>
            <w:vAlign w:val="center"/>
          </w:tcPr>
          <w:p w14:paraId="3BD57864" w14:textId="16F5F009" w:rsidR="00E70727" w:rsidRPr="005D4B0D" w:rsidRDefault="001D4338" w:rsidP="005C5022">
            <w:pPr>
              <w:spacing w:after="0" w:line="240" w:lineRule="auto"/>
              <w:rPr>
                <w:rFonts w:cstheme="minorHAnsi"/>
                <w:sz w:val="18"/>
                <w:szCs w:val="18"/>
              </w:rPr>
            </w:pPr>
            <w:r>
              <w:rPr>
                <w:rFonts w:cstheme="minorHAnsi"/>
                <w:sz w:val="18"/>
                <w:szCs w:val="18"/>
              </w:rPr>
              <w:t xml:space="preserve">Actividad 1.1. </w:t>
            </w:r>
            <w:r w:rsidR="00E70727" w:rsidRPr="00E70727">
              <w:rPr>
                <w:rFonts w:cstheme="minorHAnsi"/>
                <w:sz w:val="18"/>
                <w:szCs w:val="18"/>
              </w:rPr>
              <w:t>Capacitación al personal de salud de primer nivel de atención con la finalidad de incrementar las capacidades técnicas en la atención integrada de menores de 5 años en temas de Infecciones respiratorias agudas (IRAS).</w:t>
            </w:r>
          </w:p>
        </w:tc>
        <w:tc>
          <w:tcPr>
            <w:tcW w:w="1668" w:type="pct"/>
            <w:vAlign w:val="center"/>
          </w:tcPr>
          <w:p w14:paraId="0778724B" w14:textId="710B5331" w:rsidR="00E70727" w:rsidRPr="005D4B0D" w:rsidRDefault="00E70727" w:rsidP="005C5022">
            <w:pPr>
              <w:spacing w:after="0" w:line="240" w:lineRule="auto"/>
              <w:rPr>
                <w:rFonts w:cstheme="minorHAnsi"/>
                <w:sz w:val="18"/>
                <w:szCs w:val="18"/>
              </w:rPr>
            </w:pPr>
            <w:r w:rsidRPr="00E70727">
              <w:rPr>
                <w:rFonts w:cstheme="minorHAnsi"/>
                <w:sz w:val="18"/>
                <w:szCs w:val="18"/>
              </w:rPr>
              <w:t xml:space="preserve">Porcentaje de personal de salud del Primer Nivel de Atención capacitado en temas de Atención Integrada en la Infancia </w:t>
            </w:r>
            <w:r w:rsidR="005C5022" w:rsidRPr="00E70727">
              <w:rPr>
                <w:rFonts w:cstheme="minorHAnsi"/>
                <w:sz w:val="18"/>
                <w:szCs w:val="18"/>
              </w:rPr>
              <w:t>por IRAS</w:t>
            </w:r>
            <w:r w:rsidRPr="00E70727">
              <w:rPr>
                <w:rFonts w:cstheme="minorHAnsi"/>
                <w:sz w:val="18"/>
                <w:szCs w:val="18"/>
              </w:rPr>
              <w:t>.</w:t>
            </w:r>
          </w:p>
        </w:tc>
        <w:tc>
          <w:tcPr>
            <w:tcW w:w="1664" w:type="pct"/>
            <w:vAlign w:val="center"/>
          </w:tcPr>
          <w:p w14:paraId="32C5522E" w14:textId="77777777" w:rsidR="00E70727" w:rsidRPr="005D4B0D" w:rsidRDefault="00E70727" w:rsidP="005C5022">
            <w:pPr>
              <w:spacing w:after="0" w:line="240" w:lineRule="auto"/>
              <w:rPr>
                <w:sz w:val="18"/>
                <w:szCs w:val="18"/>
              </w:rPr>
            </w:pPr>
            <w:r w:rsidRPr="00E70727">
              <w:rPr>
                <w:sz w:val="18"/>
                <w:szCs w:val="18"/>
              </w:rPr>
              <w:t>Expresa la cobertura de capacitación al personal de salud de primer nivel de atención en temas de atención integrada de menores de 5 años por IRAS, tomando como base la totalidad del personal de salud adscrito a las unidades médicas de primer nivel de atención en el estado.</w:t>
            </w:r>
          </w:p>
        </w:tc>
      </w:tr>
      <w:tr w:rsidR="00E70727" w:rsidRPr="00830A4D" w14:paraId="31E50304" w14:textId="77777777" w:rsidTr="00E64106">
        <w:trPr>
          <w:trHeight w:val="2551"/>
        </w:trPr>
        <w:tc>
          <w:tcPr>
            <w:tcW w:w="1668" w:type="pct"/>
            <w:vAlign w:val="center"/>
          </w:tcPr>
          <w:p w14:paraId="186F3598" w14:textId="5D15F974" w:rsidR="00E70727" w:rsidRPr="005D4B0D" w:rsidRDefault="001D4338" w:rsidP="005C5022">
            <w:pPr>
              <w:spacing w:after="0" w:line="240" w:lineRule="auto"/>
              <w:rPr>
                <w:rFonts w:cstheme="minorHAnsi"/>
                <w:sz w:val="18"/>
                <w:szCs w:val="18"/>
              </w:rPr>
            </w:pPr>
            <w:r>
              <w:rPr>
                <w:rFonts w:cstheme="minorHAnsi"/>
                <w:sz w:val="18"/>
                <w:szCs w:val="18"/>
              </w:rPr>
              <w:t xml:space="preserve">Actividad 1.2. </w:t>
            </w:r>
            <w:r w:rsidR="00E70727" w:rsidRPr="00E70727">
              <w:rPr>
                <w:rFonts w:cstheme="minorHAnsi"/>
                <w:sz w:val="18"/>
                <w:szCs w:val="18"/>
              </w:rPr>
              <w:t>Capacitación a madres, padres y cuidadores por el motivo de consulta de Infecciones Respiratorias Agudas (IRAS) en la unidad de salud.</w:t>
            </w:r>
          </w:p>
        </w:tc>
        <w:tc>
          <w:tcPr>
            <w:tcW w:w="1668" w:type="pct"/>
            <w:vAlign w:val="center"/>
          </w:tcPr>
          <w:p w14:paraId="7D67D218" w14:textId="77777777" w:rsidR="00E70727" w:rsidRPr="005D4B0D" w:rsidRDefault="00E70727" w:rsidP="005C5022">
            <w:pPr>
              <w:spacing w:after="0" w:line="240" w:lineRule="auto"/>
              <w:rPr>
                <w:rFonts w:cstheme="minorHAnsi"/>
                <w:sz w:val="18"/>
                <w:szCs w:val="18"/>
              </w:rPr>
            </w:pPr>
            <w:r w:rsidRPr="00E70727">
              <w:rPr>
                <w:rFonts w:cstheme="minorHAnsi"/>
                <w:sz w:val="18"/>
                <w:szCs w:val="18"/>
              </w:rPr>
              <w:t>Porcentaje de padres, madres y cuidadores de menores de 5 años capacitados en el manejo de IRAS.</w:t>
            </w:r>
          </w:p>
        </w:tc>
        <w:tc>
          <w:tcPr>
            <w:tcW w:w="1664" w:type="pct"/>
            <w:vAlign w:val="center"/>
          </w:tcPr>
          <w:p w14:paraId="12F3E6AC" w14:textId="77777777" w:rsidR="00E70727" w:rsidRPr="005D4B0D" w:rsidRDefault="00E70727" w:rsidP="005C5022">
            <w:pPr>
              <w:spacing w:after="0" w:line="240" w:lineRule="auto"/>
              <w:rPr>
                <w:sz w:val="18"/>
                <w:szCs w:val="18"/>
              </w:rPr>
            </w:pPr>
            <w:r w:rsidRPr="00E70727">
              <w:rPr>
                <w:sz w:val="18"/>
                <w:szCs w:val="18"/>
              </w:rPr>
              <w:t>Expresa la cobertura de madres. padres y cuidadores capacitados en Infecciones Respiratorias Agudas que acuden a la unidad de salud a consulta médica del menor de 5 años por este motivo y que son capacitados, tomando como base el total de madres, padres y cuidadores que acuden a solicitar consulta para menores de 5 años por este motivo a la unidad médica.</w:t>
            </w:r>
          </w:p>
        </w:tc>
      </w:tr>
      <w:tr w:rsidR="00E70727" w:rsidRPr="00830A4D" w14:paraId="56CC422E" w14:textId="77777777" w:rsidTr="00795464">
        <w:trPr>
          <w:trHeight w:val="1829"/>
        </w:trPr>
        <w:tc>
          <w:tcPr>
            <w:tcW w:w="1668" w:type="pct"/>
            <w:vAlign w:val="center"/>
          </w:tcPr>
          <w:p w14:paraId="39B18293" w14:textId="7E48ABB2" w:rsidR="00E70727" w:rsidRPr="005D4B0D" w:rsidRDefault="001D4338" w:rsidP="005C5022">
            <w:pPr>
              <w:spacing w:after="0" w:line="240" w:lineRule="auto"/>
              <w:rPr>
                <w:rFonts w:cstheme="minorHAnsi"/>
                <w:sz w:val="18"/>
                <w:szCs w:val="18"/>
              </w:rPr>
            </w:pPr>
            <w:r>
              <w:rPr>
                <w:rFonts w:cstheme="minorHAnsi"/>
                <w:sz w:val="18"/>
                <w:szCs w:val="18"/>
              </w:rPr>
              <w:t xml:space="preserve">Actividad 1.3. </w:t>
            </w:r>
            <w:r w:rsidR="00D81E48">
              <w:rPr>
                <w:rFonts w:cstheme="minorHAnsi"/>
                <w:sz w:val="18"/>
                <w:szCs w:val="18"/>
              </w:rPr>
              <w:t>S</w:t>
            </w:r>
            <w:r w:rsidR="00D81E48" w:rsidRPr="00D81E48">
              <w:rPr>
                <w:rFonts w:cstheme="minorHAnsi"/>
                <w:sz w:val="18"/>
                <w:szCs w:val="18"/>
              </w:rPr>
              <w:t>upervisión a unidades de salud de primer nivel de atención.</w:t>
            </w:r>
          </w:p>
        </w:tc>
        <w:tc>
          <w:tcPr>
            <w:tcW w:w="1668" w:type="pct"/>
            <w:vAlign w:val="center"/>
          </w:tcPr>
          <w:p w14:paraId="69EB1E3C" w14:textId="77777777" w:rsidR="00E70727" w:rsidRPr="005D4B0D" w:rsidRDefault="00D81E48" w:rsidP="005C5022">
            <w:pPr>
              <w:spacing w:after="0" w:line="240" w:lineRule="auto"/>
              <w:rPr>
                <w:rFonts w:cstheme="minorHAnsi"/>
                <w:sz w:val="18"/>
                <w:szCs w:val="18"/>
              </w:rPr>
            </w:pPr>
            <w:r w:rsidRPr="00D81E48">
              <w:rPr>
                <w:rFonts w:cstheme="minorHAnsi"/>
                <w:sz w:val="18"/>
                <w:szCs w:val="18"/>
              </w:rPr>
              <w:t>Porcentaje de supervisiones realizadas a unidades de primer nivel de atención.</w:t>
            </w:r>
          </w:p>
        </w:tc>
        <w:tc>
          <w:tcPr>
            <w:tcW w:w="1664" w:type="pct"/>
            <w:vAlign w:val="center"/>
          </w:tcPr>
          <w:p w14:paraId="7BF3E605" w14:textId="77777777" w:rsidR="00E70727" w:rsidRPr="005D4B0D" w:rsidRDefault="00D81E48" w:rsidP="005C5022">
            <w:pPr>
              <w:spacing w:after="0" w:line="240" w:lineRule="auto"/>
              <w:rPr>
                <w:sz w:val="18"/>
                <w:szCs w:val="18"/>
              </w:rPr>
            </w:pPr>
            <w:r w:rsidRPr="00D81E48">
              <w:rPr>
                <w:sz w:val="18"/>
                <w:szCs w:val="18"/>
              </w:rPr>
              <w:t>Expresa la cobertura de unidades de primer nivel de atención que han sido supervisados en la aplicación correcta del modelo de atención integrada en menores de 5 años, tomando como base la totalidad de unidades de salud programadas en el año para ser supervisadas.</w:t>
            </w:r>
          </w:p>
        </w:tc>
      </w:tr>
      <w:tr w:rsidR="00E70727" w:rsidRPr="00830A4D" w14:paraId="57AB67AE" w14:textId="77777777" w:rsidTr="00E64106">
        <w:trPr>
          <w:trHeight w:val="2041"/>
        </w:trPr>
        <w:tc>
          <w:tcPr>
            <w:tcW w:w="1668" w:type="pct"/>
            <w:vAlign w:val="center"/>
          </w:tcPr>
          <w:p w14:paraId="7513BBFE" w14:textId="597AFFC8" w:rsidR="00E70727" w:rsidRPr="005D4B0D" w:rsidRDefault="001D4338" w:rsidP="005C5022">
            <w:pPr>
              <w:spacing w:after="0" w:line="240" w:lineRule="auto"/>
              <w:rPr>
                <w:rFonts w:cstheme="minorHAnsi"/>
                <w:sz w:val="18"/>
                <w:szCs w:val="18"/>
              </w:rPr>
            </w:pPr>
            <w:r>
              <w:rPr>
                <w:rFonts w:cstheme="minorHAnsi"/>
                <w:sz w:val="18"/>
                <w:szCs w:val="18"/>
              </w:rPr>
              <w:t xml:space="preserve">Actividad 2.1. </w:t>
            </w:r>
            <w:r w:rsidR="00D81E48" w:rsidRPr="00D81E48">
              <w:rPr>
                <w:rFonts w:cstheme="minorHAnsi"/>
                <w:sz w:val="18"/>
                <w:szCs w:val="18"/>
              </w:rPr>
              <w:t>Capacitación al personal de salud de primer nivel de atención con la finalidad de incrementar las capacidades técnicas en la atención integrada de menores de 5 años en temas de Enfermedades Diarreicas Agudas (EDAS).</w:t>
            </w:r>
          </w:p>
        </w:tc>
        <w:tc>
          <w:tcPr>
            <w:tcW w:w="1668" w:type="pct"/>
            <w:vAlign w:val="center"/>
          </w:tcPr>
          <w:p w14:paraId="112004F3" w14:textId="77777777" w:rsidR="00E70727" w:rsidRPr="005D4B0D" w:rsidRDefault="00D81E48" w:rsidP="005C5022">
            <w:pPr>
              <w:spacing w:after="0" w:line="240" w:lineRule="auto"/>
              <w:rPr>
                <w:rFonts w:cstheme="minorHAnsi"/>
                <w:sz w:val="18"/>
                <w:szCs w:val="18"/>
              </w:rPr>
            </w:pPr>
            <w:r w:rsidRPr="00D81E48">
              <w:rPr>
                <w:rFonts w:cstheme="minorHAnsi"/>
                <w:sz w:val="18"/>
                <w:szCs w:val="18"/>
              </w:rPr>
              <w:t>Porcentaje de personal de salud del Primer Nivel de Atención capacitado en temas de Atención Integrada en la Infancia por EDAS.</w:t>
            </w:r>
          </w:p>
        </w:tc>
        <w:tc>
          <w:tcPr>
            <w:tcW w:w="1664" w:type="pct"/>
            <w:vAlign w:val="center"/>
          </w:tcPr>
          <w:p w14:paraId="146A938E" w14:textId="77777777" w:rsidR="00E70727" w:rsidRPr="005D4B0D" w:rsidRDefault="00D81E48" w:rsidP="005C5022">
            <w:pPr>
              <w:spacing w:after="0" w:line="240" w:lineRule="auto"/>
              <w:rPr>
                <w:sz w:val="18"/>
                <w:szCs w:val="18"/>
              </w:rPr>
            </w:pPr>
            <w:r w:rsidRPr="00D81E48">
              <w:rPr>
                <w:sz w:val="18"/>
                <w:szCs w:val="18"/>
              </w:rPr>
              <w:t>Expresa la cobertura de capacitación al personal de salud de primer nivel de atención en temas de atención integrada de menores de 5 años por EDAS, tomando como base la totalidad del personal de salud adscrito a las unidades médicas de primer nivel de atención en el Estado.</w:t>
            </w:r>
          </w:p>
        </w:tc>
      </w:tr>
      <w:tr w:rsidR="00E70727" w:rsidRPr="00830A4D" w14:paraId="62D2E682" w14:textId="77777777" w:rsidTr="00795464">
        <w:trPr>
          <w:trHeight w:val="2339"/>
        </w:trPr>
        <w:tc>
          <w:tcPr>
            <w:tcW w:w="1668" w:type="pct"/>
            <w:vAlign w:val="center"/>
          </w:tcPr>
          <w:p w14:paraId="65B567C8" w14:textId="1143FF90" w:rsidR="00E70727" w:rsidRPr="005D4B0D" w:rsidRDefault="001D4338" w:rsidP="005C5022">
            <w:pPr>
              <w:spacing w:after="0" w:line="240" w:lineRule="auto"/>
              <w:rPr>
                <w:rFonts w:cstheme="minorHAnsi"/>
                <w:sz w:val="18"/>
                <w:szCs w:val="18"/>
              </w:rPr>
            </w:pPr>
            <w:r>
              <w:rPr>
                <w:rFonts w:cstheme="minorHAnsi"/>
                <w:sz w:val="18"/>
                <w:szCs w:val="18"/>
              </w:rPr>
              <w:t xml:space="preserve">Actividad 2.2. </w:t>
            </w:r>
            <w:r w:rsidR="00D81E48" w:rsidRPr="00D81E48">
              <w:rPr>
                <w:rFonts w:cstheme="minorHAnsi"/>
                <w:sz w:val="18"/>
                <w:szCs w:val="18"/>
              </w:rPr>
              <w:t>Capacitación a madres, padres y cuidadores por el motivo de consulta de Enfermedades Diarreicas Agudas (EDAS) en la unidad de salud.</w:t>
            </w:r>
          </w:p>
        </w:tc>
        <w:tc>
          <w:tcPr>
            <w:tcW w:w="1668" w:type="pct"/>
            <w:vAlign w:val="center"/>
          </w:tcPr>
          <w:p w14:paraId="7B5B613C" w14:textId="77777777" w:rsidR="00E70727" w:rsidRPr="005D4B0D" w:rsidRDefault="00D81E48" w:rsidP="005C5022">
            <w:pPr>
              <w:spacing w:after="0" w:line="240" w:lineRule="auto"/>
              <w:rPr>
                <w:rFonts w:cstheme="minorHAnsi"/>
                <w:sz w:val="18"/>
                <w:szCs w:val="18"/>
              </w:rPr>
            </w:pPr>
            <w:r w:rsidRPr="00D81E48">
              <w:rPr>
                <w:rFonts w:cstheme="minorHAnsi"/>
                <w:sz w:val="18"/>
                <w:szCs w:val="18"/>
              </w:rPr>
              <w:t>Porcentaje de madres capacitadas en Enfermedades Diarreicas Agudas (EDAS).</w:t>
            </w:r>
          </w:p>
        </w:tc>
        <w:tc>
          <w:tcPr>
            <w:tcW w:w="1664" w:type="pct"/>
            <w:vAlign w:val="center"/>
          </w:tcPr>
          <w:p w14:paraId="7BAE251E" w14:textId="77777777" w:rsidR="00E70727" w:rsidRPr="005D4B0D" w:rsidRDefault="00D81E48" w:rsidP="005C5022">
            <w:pPr>
              <w:spacing w:after="0" w:line="240" w:lineRule="auto"/>
              <w:rPr>
                <w:sz w:val="18"/>
                <w:szCs w:val="18"/>
              </w:rPr>
            </w:pPr>
            <w:r w:rsidRPr="00D81E48">
              <w:rPr>
                <w:sz w:val="18"/>
                <w:szCs w:val="18"/>
              </w:rPr>
              <w:t>Expresa la cobertura de madres. padres y cuidadores capacitados en EDAS que acuden a la unidad de salud a consulta médica del menor de 5 años por este motivo y que son capacitados, tomando como base el total de madres, padres y cuidadores que acuden a solicitar consulta para menores de 5 años por este motivo a la unidad médica.</w:t>
            </w:r>
          </w:p>
        </w:tc>
      </w:tr>
      <w:tr w:rsidR="00E70727" w:rsidRPr="00830A4D" w14:paraId="60456AE5" w14:textId="77777777" w:rsidTr="00E64106">
        <w:trPr>
          <w:trHeight w:val="1984"/>
        </w:trPr>
        <w:tc>
          <w:tcPr>
            <w:tcW w:w="1668" w:type="pct"/>
            <w:vAlign w:val="center"/>
          </w:tcPr>
          <w:p w14:paraId="4FE1F7BF" w14:textId="54B6B2E4" w:rsidR="00E70727" w:rsidRPr="005D4B0D" w:rsidRDefault="001D4338" w:rsidP="005C5022">
            <w:pPr>
              <w:spacing w:after="0" w:line="240" w:lineRule="auto"/>
              <w:rPr>
                <w:rFonts w:cstheme="minorHAnsi"/>
                <w:sz w:val="18"/>
                <w:szCs w:val="18"/>
              </w:rPr>
            </w:pPr>
            <w:r>
              <w:rPr>
                <w:rFonts w:cstheme="minorHAnsi"/>
                <w:sz w:val="18"/>
                <w:szCs w:val="18"/>
              </w:rPr>
              <w:lastRenderedPageBreak/>
              <w:t xml:space="preserve">Actividad 2.3. </w:t>
            </w:r>
            <w:r w:rsidR="00D81E48" w:rsidRPr="00D81E48">
              <w:rPr>
                <w:rFonts w:cstheme="minorHAnsi"/>
                <w:sz w:val="18"/>
                <w:szCs w:val="18"/>
              </w:rPr>
              <w:t>Supervisión a unidades de salud de primer nivel de atención.</w:t>
            </w:r>
          </w:p>
        </w:tc>
        <w:tc>
          <w:tcPr>
            <w:tcW w:w="1668" w:type="pct"/>
            <w:vAlign w:val="center"/>
          </w:tcPr>
          <w:p w14:paraId="2AEA3128" w14:textId="77777777" w:rsidR="00E70727" w:rsidRPr="005D4B0D" w:rsidRDefault="00D81E48" w:rsidP="005C5022">
            <w:pPr>
              <w:spacing w:after="0" w:line="240" w:lineRule="auto"/>
              <w:rPr>
                <w:rFonts w:cstheme="minorHAnsi"/>
                <w:sz w:val="18"/>
                <w:szCs w:val="18"/>
              </w:rPr>
            </w:pPr>
            <w:r w:rsidRPr="00D81E48">
              <w:rPr>
                <w:rFonts w:cstheme="minorHAnsi"/>
                <w:sz w:val="18"/>
                <w:szCs w:val="18"/>
              </w:rPr>
              <w:t>Porcentaje de supervisiones realizadas a unidades de primer nivel de atención.</w:t>
            </w:r>
          </w:p>
        </w:tc>
        <w:tc>
          <w:tcPr>
            <w:tcW w:w="1664" w:type="pct"/>
            <w:vAlign w:val="center"/>
          </w:tcPr>
          <w:p w14:paraId="756C8C0B" w14:textId="77777777" w:rsidR="00E70727" w:rsidRPr="005D4B0D" w:rsidRDefault="00D81E48" w:rsidP="005C5022">
            <w:pPr>
              <w:spacing w:after="0" w:line="240" w:lineRule="auto"/>
              <w:rPr>
                <w:sz w:val="18"/>
                <w:szCs w:val="18"/>
              </w:rPr>
            </w:pPr>
            <w:r w:rsidRPr="00D81E48">
              <w:rPr>
                <w:sz w:val="18"/>
                <w:szCs w:val="18"/>
              </w:rPr>
              <w:t>Expresa la cobertura de unidades de primer nivel de atención que han sido supervisados en la aplicación correcta del modelo de atención integrada en menores de 5 años, tomando como base la totalidad de unidades de salud programadas en el año para ser supervisadas.</w:t>
            </w:r>
          </w:p>
        </w:tc>
      </w:tr>
      <w:tr w:rsidR="00E70727" w:rsidRPr="00830A4D" w14:paraId="4AF07B94" w14:textId="77777777" w:rsidTr="00E64106">
        <w:trPr>
          <w:trHeight w:val="1928"/>
        </w:trPr>
        <w:tc>
          <w:tcPr>
            <w:tcW w:w="1668" w:type="pct"/>
            <w:vAlign w:val="center"/>
          </w:tcPr>
          <w:p w14:paraId="6222B86B" w14:textId="55789F98" w:rsidR="00E70727" w:rsidRPr="005D4B0D" w:rsidRDefault="00E64106" w:rsidP="005C5022">
            <w:pPr>
              <w:spacing w:after="0" w:line="240" w:lineRule="auto"/>
              <w:rPr>
                <w:rFonts w:cstheme="minorHAnsi"/>
                <w:sz w:val="18"/>
                <w:szCs w:val="18"/>
              </w:rPr>
            </w:pPr>
            <w:r>
              <w:rPr>
                <w:rFonts w:cstheme="minorHAnsi"/>
                <w:sz w:val="18"/>
                <w:szCs w:val="18"/>
              </w:rPr>
              <w:t xml:space="preserve">Actividad 3.1. </w:t>
            </w:r>
            <w:r w:rsidR="00D81E48" w:rsidRPr="00D81E48">
              <w:rPr>
                <w:rFonts w:cstheme="minorHAnsi"/>
                <w:sz w:val="18"/>
                <w:szCs w:val="18"/>
              </w:rPr>
              <w:t>Capacitación al personal de salud de primer nivel de atención con la finalidad de incrementar las capacidades técnicas en la atención integrada de menores de 5 años.</w:t>
            </w:r>
          </w:p>
        </w:tc>
        <w:tc>
          <w:tcPr>
            <w:tcW w:w="1668" w:type="pct"/>
            <w:vAlign w:val="center"/>
          </w:tcPr>
          <w:p w14:paraId="6909C9EB" w14:textId="77777777" w:rsidR="00E70727" w:rsidRPr="005D4B0D" w:rsidRDefault="00D81E48" w:rsidP="005C5022">
            <w:pPr>
              <w:spacing w:after="0" w:line="240" w:lineRule="auto"/>
              <w:rPr>
                <w:rFonts w:cstheme="minorHAnsi"/>
                <w:sz w:val="18"/>
                <w:szCs w:val="18"/>
              </w:rPr>
            </w:pPr>
            <w:r w:rsidRPr="00D81E48">
              <w:rPr>
                <w:rFonts w:cstheme="minorHAnsi"/>
                <w:sz w:val="18"/>
                <w:szCs w:val="18"/>
              </w:rPr>
              <w:t>Porcentaje de personal de salud del Primer Nivel de Atención capacitado en temas de Atención Integrada en la Infancia (Nutrición).</w:t>
            </w:r>
          </w:p>
        </w:tc>
        <w:tc>
          <w:tcPr>
            <w:tcW w:w="1664" w:type="pct"/>
            <w:vAlign w:val="center"/>
          </w:tcPr>
          <w:p w14:paraId="37942F89" w14:textId="77777777" w:rsidR="00E70727" w:rsidRPr="005D4B0D" w:rsidRDefault="00D81E48" w:rsidP="005C5022">
            <w:pPr>
              <w:spacing w:after="0" w:line="240" w:lineRule="auto"/>
              <w:rPr>
                <w:sz w:val="18"/>
                <w:szCs w:val="18"/>
              </w:rPr>
            </w:pPr>
            <w:r w:rsidRPr="00D81E48">
              <w:rPr>
                <w:sz w:val="18"/>
                <w:szCs w:val="18"/>
              </w:rPr>
              <w:t>Expresa la cobertura de capacitación al personal de salud de primer nivel de atención en temas de atención integrada de menores de 5 años tomando como base la totalidad del personal de salud adscrito a las unidades médicas de primer nivel de atención en el Estado.</w:t>
            </w:r>
          </w:p>
        </w:tc>
      </w:tr>
      <w:tr w:rsidR="00E70727" w:rsidRPr="00830A4D" w14:paraId="777C835F" w14:textId="77777777" w:rsidTr="00E64106">
        <w:trPr>
          <w:trHeight w:val="2551"/>
        </w:trPr>
        <w:tc>
          <w:tcPr>
            <w:tcW w:w="1668" w:type="pct"/>
            <w:vAlign w:val="center"/>
          </w:tcPr>
          <w:p w14:paraId="06C1AA52" w14:textId="49EA1492" w:rsidR="00E70727" w:rsidRPr="00D7747D" w:rsidRDefault="00E64106" w:rsidP="005C5022">
            <w:pPr>
              <w:spacing w:after="0" w:line="240" w:lineRule="auto"/>
              <w:rPr>
                <w:rFonts w:cstheme="minorHAnsi"/>
                <w:sz w:val="18"/>
                <w:szCs w:val="18"/>
              </w:rPr>
            </w:pPr>
            <w:r>
              <w:rPr>
                <w:rFonts w:cstheme="minorHAnsi"/>
                <w:sz w:val="18"/>
                <w:szCs w:val="18"/>
              </w:rPr>
              <w:t xml:space="preserve">Actividad 3.2. </w:t>
            </w:r>
            <w:r w:rsidR="00D81E48" w:rsidRPr="00D81E48">
              <w:rPr>
                <w:rFonts w:cstheme="minorHAnsi"/>
                <w:sz w:val="18"/>
                <w:szCs w:val="18"/>
              </w:rPr>
              <w:t>Capacitación a madres, padres y cuidadores por el motivo de consulta (desnutrición infantil) en la unidad de salud.</w:t>
            </w:r>
          </w:p>
        </w:tc>
        <w:tc>
          <w:tcPr>
            <w:tcW w:w="1668" w:type="pct"/>
            <w:vAlign w:val="center"/>
          </w:tcPr>
          <w:p w14:paraId="4EAFBF30" w14:textId="77777777" w:rsidR="00E70727" w:rsidRPr="00D7747D" w:rsidRDefault="00D81E48" w:rsidP="005C5022">
            <w:pPr>
              <w:spacing w:after="0" w:line="240" w:lineRule="auto"/>
              <w:rPr>
                <w:rFonts w:cstheme="minorHAnsi"/>
                <w:sz w:val="18"/>
                <w:szCs w:val="18"/>
              </w:rPr>
            </w:pPr>
            <w:r w:rsidRPr="00D81E48">
              <w:rPr>
                <w:rFonts w:cstheme="minorHAnsi"/>
                <w:sz w:val="18"/>
                <w:szCs w:val="18"/>
              </w:rPr>
              <w:t>Porcentaje de madres capacitadas en desnutrición infantil.</w:t>
            </w:r>
          </w:p>
        </w:tc>
        <w:tc>
          <w:tcPr>
            <w:tcW w:w="1664" w:type="pct"/>
            <w:vAlign w:val="center"/>
          </w:tcPr>
          <w:p w14:paraId="47468581" w14:textId="77777777" w:rsidR="00E70727" w:rsidRPr="00D7747D" w:rsidRDefault="00D81E48" w:rsidP="005C5022">
            <w:pPr>
              <w:spacing w:after="0" w:line="240" w:lineRule="auto"/>
              <w:rPr>
                <w:sz w:val="18"/>
                <w:szCs w:val="18"/>
              </w:rPr>
            </w:pPr>
            <w:r w:rsidRPr="00D81E48">
              <w:rPr>
                <w:sz w:val="18"/>
                <w:szCs w:val="18"/>
              </w:rPr>
              <w:t>Expresa la cobertura de madres. padres y cuidadores capacitados en desnutrición infantil que acuden a la unidad de salud a consulta médica del menor de 5 años por este motivo y que son capacitados, tomando como base el total de madres, padres y cuidadores que acuden a solicitar consulta para menores de 5 años por este motivo a la unidad médica.</w:t>
            </w:r>
          </w:p>
        </w:tc>
      </w:tr>
      <w:tr w:rsidR="00D81E48" w:rsidRPr="00830A4D" w14:paraId="27EC7F92" w14:textId="77777777" w:rsidTr="00E64106">
        <w:trPr>
          <w:trHeight w:val="1984"/>
        </w:trPr>
        <w:tc>
          <w:tcPr>
            <w:tcW w:w="1668" w:type="pct"/>
            <w:vAlign w:val="center"/>
          </w:tcPr>
          <w:p w14:paraId="7EC8C7B9" w14:textId="78143981" w:rsidR="00D81E48" w:rsidRPr="00D81E48" w:rsidRDefault="00E64106" w:rsidP="005C5022">
            <w:pPr>
              <w:spacing w:after="0" w:line="240" w:lineRule="auto"/>
              <w:rPr>
                <w:rFonts w:cstheme="minorHAnsi"/>
                <w:sz w:val="18"/>
                <w:szCs w:val="18"/>
              </w:rPr>
            </w:pPr>
            <w:r>
              <w:rPr>
                <w:rFonts w:cstheme="minorHAnsi"/>
                <w:sz w:val="18"/>
                <w:szCs w:val="18"/>
              </w:rPr>
              <w:t xml:space="preserve">Actividad 3.3. </w:t>
            </w:r>
            <w:r w:rsidR="00D81E48" w:rsidRPr="00D81E48">
              <w:rPr>
                <w:rFonts w:cstheme="minorHAnsi"/>
                <w:sz w:val="18"/>
                <w:szCs w:val="18"/>
              </w:rPr>
              <w:t>Supervisión a unidades de salud de primer nivel de atención.</w:t>
            </w:r>
          </w:p>
        </w:tc>
        <w:tc>
          <w:tcPr>
            <w:tcW w:w="1668" w:type="pct"/>
            <w:vAlign w:val="center"/>
          </w:tcPr>
          <w:p w14:paraId="77A2F9EB" w14:textId="77777777" w:rsidR="00D81E48" w:rsidRPr="00D81E48" w:rsidRDefault="00D81E48" w:rsidP="005C5022">
            <w:pPr>
              <w:spacing w:after="0" w:line="240" w:lineRule="auto"/>
              <w:rPr>
                <w:rFonts w:cstheme="minorHAnsi"/>
                <w:sz w:val="18"/>
                <w:szCs w:val="18"/>
              </w:rPr>
            </w:pPr>
            <w:r w:rsidRPr="00D81E48">
              <w:rPr>
                <w:rFonts w:cstheme="minorHAnsi"/>
                <w:sz w:val="18"/>
                <w:szCs w:val="18"/>
              </w:rPr>
              <w:t>Porcentaje de supervisiones realizadas a unidades de primer nivel de atención.</w:t>
            </w:r>
          </w:p>
        </w:tc>
        <w:tc>
          <w:tcPr>
            <w:tcW w:w="1664" w:type="pct"/>
            <w:vAlign w:val="center"/>
          </w:tcPr>
          <w:p w14:paraId="425A93FF" w14:textId="77777777" w:rsidR="00D81E48" w:rsidRPr="00D81E48" w:rsidRDefault="00D81E48" w:rsidP="005C5022">
            <w:pPr>
              <w:spacing w:after="0" w:line="240" w:lineRule="auto"/>
              <w:rPr>
                <w:sz w:val="18"/>
                <w:szCs w:val="18"/>
              </w:rPr>
            </w:pPr>
            <w:r w:rsidRPr="00D81E48">
              <w:rPr>
                <w:sz w:val="18"/>
                <w:szCs w:val="18"/>
              </w:rPr>
              <w:t>Expresa la cobertura de unidades de primer nivel de atención que han sido supervisados en la aplicación correcta del modelo de atención integrada en menores de 5 años, tomando como base la totalidad de unidades de salud programadas en el año para ser supervisadas.</w:t>
            </w:r>
          </w:p>
        </w:tc>
      </w:tr>
      <w:tr w:rsidR="00D81E48" w:rsidRPr="00830A4D" w14:paraId="448ECB27" w14:textId="77777777" w:rsidTr="00E64106">
        <w:trPr>
          <w:trHeight w:val="1984"/>
        </w:trPr>
        <w:tc>
          <w:tcPr>
            <w:tcW w:w="1668" w:type="pct"/>
            <w:vAlign w:val="center"/>
          </w:tcPr>
          <w:p w14:paraId="36E6C707" w14:textId="08F0C6DF" w:rsidR="00D81E48" w:rsidRPr="00D81E48" w:rsidRDefault="00E64106" w:rsidP="005C5022">
            <w:pPr>
              <w:spacing w:after="0" w:line="240" w:lineRule="auto"/>
              <w:rPr>
                <w:rFonts w:cstheme="minorHAnsi"/>
                <w:sz w:val="18"/>
                <w:szCs w:val="18"/>
              </w:rPr>
            </w:pPr>
            <w:r>
              <w:rPr>
                <w:rFonts w:cstheme="minorHAnsi"/>
                <w:sz w:val="18"/>
                <w:szCs w:val="18"/>
              </w:rPr>
              <w:t xml:space="preserve">Actividad 4.1. </w:t>
            </w:r>
            <w:r w:rsidR="00D81E48" w:rsidRPr="00D81E48">
              <w:rPr>
                <w:rFonts w:cstheme="minorHAnsi"/>
                <w:sz w:val="18"/>
                <w:szCs w:val="18"/>
              </w:rPr>
              <w:t>Capacitación al personal de salud de primer nivel de atención con la finalidad de incrementar conocimientos y capacidades técnicas en temas de desarrollo infantil.</w:t>
            </w:r>
          </w:p>
        </w:tc>
        <w:tc>
          <w:tcPr>
            <w:tcW w:w="1668" w:type="pct"/>
            <w:vAlign w:val="center"/>
          </w:tcPr>
          <w:p w14:paraId="4E6E19DB" w14:textId="77777777" w:rsidR="00D81E48" w:rsidRPr="00D81E48" w:rsidRDefault="00D81E48" w:rsidP="005C5022">
            <w:pPr>
              <w:spacing w:after="0" w:line="240" w:lineRule="auto"/>
              <w:rPr>
                <w:rFonts w:cstheme="minorHAnsi"/>
                <w:sz w:val="18"/>
                <w:szCs w:val="18"/>
              </w:rPr>
            </w:pPr>
            <w:r w:rsidRPr="00D81E48">
              <w:rPr>
                <w:rFonts w:cstheme="minorHAnsi"/>
                <w:sz w:val="18"/>
                <w:szCs w:val="18"/>
              </w:rPr>
              <w:t>Porcentaje de personal de salud del Primer Nivel de Atención capacitado en temas de desarrollo infantil.</w:t>
            </w:r>
          </w:p>
        </w:tc>
        <w:tc>
          <w:tcPr>
            <w:tcW w:w="1664" w:type="pct"/>
            <w:vAlign w:val="center"/>
          </w:tcPr>
          <w:p w14:paraId="70E2B6E1" w14:textId="77777777" w:rsidR="00D81E48" w:rsidRPr="00D81E48" w:rsidRDefault="00D81E48" w:rsidP="005C5022">
            <w:pPr>
              <w:spacing w:after="0" w:line="240" w:lineRule="auto"/>
              <w:rPr>
                <w:sz w:val="18"/>
                <w:szCs w:val="18"/>
              </w:rPr>
            </w:pPr>
            <w:r w:rsidRPr="00D81E48">
              <w:rPr>
                <w:sz w:val="18"/>
                <w:szCs w:val="18"/>
              </w:rPr>
              <w:t>Expresa la cobertura de capacitación al personal de salud de primer nivel de atención en temas de desarrollo infantil tomando como base la totalidad del personal de salud adscrito a las unidades médicas de primer nivel de atención en el estado programado para ser capacitado.</w:t>
            </w:r>
          </w:p>
        </w:tc>
      </w:tr>
      <w:tr w:rsidR="00D81E48" w:rsidRPr="00830A4D" w14:paraId="28781A85" w14:textId="77777777" w:rsidTr="00795464">
        <w:trPr>
          <w:trHeight w:val="2197"/>
        </w:trPr>
        <w:tc>
          <w:tcPr>
            <w:tcW w:w="1668" w:type="pct"/>
            <w:vAlign w:val="center"/>
          </w:tcPr>
          <w:p w14:paraId="351462EC" w14:textId="1E53973B" w:rsidR="00D81E48" w:rsidRPr="00D81E48" w:rsidRDefault="00E64106" w:rsidP="005C5022">
            <w:pPr>
              <w:spacing w:after="0" w:line="240" w:lineRule="auto"/>
              <w:rPr>
                <w:rFonts w:cstheme="minorHAnsi"/>
                <w:sz w:val="18"/>
                <w:szCs w:val="18"/>
              </w:rPr>
            </w:pPr>
            <w:r>
              <w:rPr>
                <w:rFonts w:cstheme="minorHAnsi"/>
                <w:sz w:val="18"/>
                <w:szCs w:val="18"/>
              </w:rPr>
              <w:lastRenderedPageBreak/>
              <w:t xml:space="preserve">Actividad 4.2. </w:t>
            </w:r>
            <w:r w:rsidR="00D81E48" w:rsidRPr="00D81E48">
              <w:rPr>
                <w:rFonts w:cstheme="minorHAnsi"/>
                <w:sz w:val="18"/>
                <w:szCs w:val="18"/>
              </w:rPr>
              <w:t>Capacitación a madres, padres y cuidadores por el motivo de consulta de desarrollo infantil (estimulación temprana) en la unidad de salud.</w:t>
            </w:r>
          </w:p>
        </w:tc>
        <w:tc>
          <w:tcPr>
            <w:tcW w:w="1668" w:type="pct"/>
            <w:vAlign w:val="center"/>
          </w:tcPr>
          <w:p w14:paraId="6A23C3B6" w14:textId="77777777" w:rsidR="00D81E48" w:rsidRPr="00D81E48" w:rsidRDefault="00D81E48" w:rsidP="005C5022">
            <w:pPr>
              <w:spacing w:after="0" w:line="240" w:lineRule="auto"/>
              <w:rPr>
                <w:rFonts w:cstheme="minorHAnsi"/>
                <w:sz w:val="18"/>
                <w:szCs w:val="18"/>
              </w:rPr>
            </w:pPr>
            <w:r w:rsidRPr="00D81E48">
              <w:rPr>
                <w:rFonts w:cstheme="minorHAnsi"/>
                <w:sz w:val="18"/>
                <w:szCs w:val="18"/>
              </w:rPr>
              <w:t>Porcentaje de madres, padres o cuidadores capacitados en estimulación temprana.</w:t>
            </w:r>
          </w:p>
        </w:tc>
        <w:tc>
          <w:tcPr>
            <w:tcW w:w="1664" w:type="pct"/>
            <w:vAlign w:val="center"/>
          </w:tcPr>
          <w:p w14:paraId="7917FDFF" w14:textId="77777777" w:rsidR="00D81E48" w:rsidRPr="00D81E48" w:rsidRDefault="00D81E48" w:rsidP="005C5022">
            <w:pPr>
              <w:spacing w:after="0" w:line="240" w:lineRule="auto"/>
              <w:rPr>
                <w:sz w:val="18"/>
                <w:szCs w:val="18"/>
              </w:rPr>
            </w:pPr>
            <w:r w:rsidRPr="00D81E48">
              <w:rPr>
                <w:sz w:val="18"/>
                <w:szCs w:val="18"/>
              </w:rPr>
              <w:t>Expresa la cobertura de madres. padres y cuidadores capacitados en estimulación temprana que acuden a la unidad de salud a consulta médica enfocada en desarrollo infantil tomando como base el total de menores de 5 años a quienes se les otorgó estimulación temprana.</w:t>
            </w:r>
          </w:p>
        </w:tc>
      </w:tr>
      <w:tr w:rsidR="00D81E48" w:rsidRPr="00830A4D" w14:paraId="36FA1307" w14:textId="77777777" w:rsidTr="00795464">
        <w:trPr>
          <w:trHeight w:val="2182"/>
        </w:trPr>
        <w:tc>
          <w:tcPr>
            <w:tcW w:w="1668" w:type="pct"/>
            <w:vAlign w:val="center"/>
          </w:tcPr>
          <w:p w14:paraId="229E35F6" w14:textId="18844586" w:rsidR="00D81E48" w:rsidRPr="00D81E48" w:rsidRDefault="00E64106" w:rsidP="005C5022">
            <w:pPr>
              <w:spacing w:after="0" w:line="240" w:lineRule="auto"/>
              <w:rPr>
                <w:rFonts w:cstheme="minorHAnsi"/>
                <w:sz w:val="18"/>
                <w:szCs w:val="18"/>
              </w:rPr>
            </w:pPr>
            <w:r>
              <w:rPr>
                <w:rFonts w:cstheme="minorHAnsi"/>
                <w:sz w:val="18"/>
                <w:szCs w:val="18"/>
              </w:rPr>
              <w:t xml:space="preserve">Actividad 4.3. </w:t>
            </w:r>
            <w:r w:rsidR="00D81E48" w:rsidRPr="00D81E48">
              <w:rPr>
                <w:rFonts w:cstheme="minorHAnsi"/>
                <w:sz w:val="18"/>
                <w:szCs w:val="18"/>
              </w:rPr>
              <w:t>Supervisión a unidades de salud de primer nivel de atención.</w:t>
            </w:r>
          </w:p>
        </w:tc>
        <w:tc>
          <w:tcPr>
            <w:tcW w:w="1668" w:type="pct"/>
            <w:vAlign w:val="center"/>
          </w:tcPr>
          <w:p w14:paraId="2A88E972" w14:textId="77777777" w:rsidR="00D81E48" w:rsidRPr="00D81E48" w:rsidRDefault="00D81E48" w:rsidP="005C5022">
            <w:pPr>
              <w:spacing w:after="0" w:line="240" w:lineRule="auto"/>
              <w:rPr>
                <w:rFonts w:cstheme="minorHAnsi"/>
                <w:sz w:val="18"/>
                <w:szCs w:val="18"/>
              </w:rPr>
            </w:pPr>
            <w:r w:rsidRPr="00D81E48">
              <w:rPr>
                <w:rFonts w:cstheme="minorHAnsi"/>
                <w:sz w:val="18"/>
                <w:szCs w:val="18"/>
              </w:rPr>
              <w:t>Porcentaje de supervisiones realizadas a unidades de primer nivel de atención.</w:t>
            </w:r>
          </w:p>
        </w:tc>
        <w:tc>
          <w:tcPr>
            <w:tcW w:w="1664" w:type="pct"/>
            <w:vAlign w:val="center"/>
          </w:tcPr>
          <w:p w14:paraId="61709467" w14:textId="77777777" w:rsidR="00D81E48" w:rsidRPr="00D81E48" w:rsidRDefault="00D81E48" w:rsidP="005C5022">
            <w:pPr>
              <w:spacing w:after="0" w:line="240" w:lineRule="auto"/>
              <w:rPr>
                <w:sz w:val="18"/>
                <w:szCs w:val="18"/>
              </w:rPr>
            </w:pPr>
            <w:r w:rsidRPr="00D81E48">
              <w:rPr>
                <w:sz w:val="18"/>
                <w:szCs w:val="18"/>
              </w:rPr>
              <w:t>Expresa la cobertura de unidades de primer nivel de atención que han sido supervisados en la aplicación correcta del modelo de atención integrada en menores de 5 años, tomando como base la totalidad de unidades de salud programadas en el año para ser supervisadas.</w:t>
            </w:r>
          </w:p>
        </w:tc>
      </w:tr>
    </w:tbl>
    <w:p w14:paraId="32B8C4B1" w14:textId="13DF1158" w:rsidR="005C5022" w:rsidRDefault="005C5022" w:rsidP="00E64106">
      <w:pPr>
        <w:spacing w:after="0" w:line="240" w:lineRule="auto"/>
        <w:jc w:val="left"/>
        <w:rPr>
          <w:lang w:val="es-ES"/>
        </w:rPr>
      </w:pPr>
    </w:p>
    <w:p w14:paraId="755E8946" w14:textId="77777777" w:rsidR="00496E63" w:rsidRPr="006F369A" w:rsidRDefault="00361B94" w:rsidP="00E42336">
      <w:pPr>
        <w:pStyle w:val="Prrafodelista"/>
        <w:numPr>
          <w:ilvl w:val="0"/>
          <w:numId w:val="4"/>
        </w:numPr>
        <w:spacing w:after="0" w:line="360" w:lineRule="auto"/>
        <w:ind w:left="714" w:hanging="357"/>
        <w:rPr>
          <w:b/>
          <w:lang w:val="es-ES"/>
        </w:rPr>
      </w:pPr>
      <w:r>
        <w:rPr>
          <w:b/>
          <w:lang w:val="es-ES"/>
        </w:rPr>
        <w:t>Análisis del problema público o necesidad</w:t>
      </w:r>
    </w:p>
    <w:p w14:paraId="46C52D81" w14:textId="77777777" w:rsidR="00496E63" w:rsidRPr="00496E63" w:rsidRDefault="00496E63" w:rsidP="00496E63">
      <w:pPr>
        <w:spacing w:after="0" w:line="240" w:lineRule="auto"/>
        <w:rPr>
          <w:lang w:val="es-ES"/>
        </w:rPr>
      </w:pPr>
    </w:p>
    <w:p w14:paraId="156F7712" w14:textId="77777777" w:rsidR="00496E63" w:rsidRPr="00496E63" w:rsidRDefault="00496E63" w:rsidP="00E42336">
      <w:pPr>
        <w:pStyle w:val="Prrafodelista"/>
        <w:numPr>
          <w:ilvl w:val="0"/>
          <w:numId w:val="5"/>
        </w:numPr>
        <w:spacing w:line="360" w:lineRule="auto"/>
        <w:rPr>
          <w:b/>
        </w:rPr>
      </w:pPr>
      <w:r w:rsidRPr="00496E63">
        <w:rPr>
          <w:b/>
        </w:rPr>
        <w:t>¿</w:t>
      </w:r>
      <w:r w:rsidR="00361B94" w:rsidRPr="00361B94">
        <w:rPr>
          <w:b/>
        </w:rPr>
        <w:t>El Pp cuenta con un documento diagnóstico que presente el problema o necesidad pública que justifica el diseño del Pp</w:t>
      </w:r>
      <w:r w:rsidRPr="00496E63">
        <w:rPr>
          <w:b/>
        </w:rPr>
        <w:t>?</w:t>
      </w:r>
    </w:p>
    <w:p w14:paraId="7037B2C5" w14:textId="77777777" w:rsidR="00496E63" w:rsidRPr="006F369A" w:rsidRDefault="00496E63"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1228"/>
        <w:gridCol w:w="6804"/>
      </w:tblGrid>
      <w:tr w:rsidR="00C67979" w:rsidRPr="00DC0E65" w14:paraId="7103A09A" w14:textId="77777777" w:rsidTr="359CF84E">
        <w:trPr>
          <w:trHeight w:val="340"/>
          <w:tblHeader/>
          <w:jc w:val="right"/>
        </w:trPr>
        <w:tc>
          <w:tcPr>
            <w:tcW w:w="764" w:type="pct"/>
            <w:shd w:val="clear" w:color="auto" w:fill="7F7F7F" w:themeFill="text1" w:themeFillTint="80"/>
            <w:vAlign w:val="center"/>
          </w:tcPr>
          <w:p w14:paraId="23D2297A" w14:textId="77777777" w:rsidR="00C67979" w:rsidRPr="00DC0E65" w:rsidRDefault="00C67979" w:rsidP="001D4805">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Respuesta</w:t>
            </w:r>
          </w:p>
        </w:tc>
        <w:tc>
          <w:tcPr>
            <w:tcW w:w="4236" w:type="pct"/>
            <w:shd w:val="clear" w:color="auto" w:fill="7F7F7F" w:themeFill="text1" w:themeFillTint="80"/>
            <w:vAlign w:val="center"/>
          </w:tcPr>
          <w:p w14:paraId="508DF52D" w14:textId="77777777" w:rsidR="00C67979" w:rsidRPr="00DC0E65" w:rsidRDefault="00C67979" w:rsidP="001D4805">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Consideraciones</w:t>
            </w:r>
          </w:p>
        </w:tc>
      </w:tr>
      <w:tr w:rsidR="00C67979" w:rsidRPr="00DC0E65" w14:paraId="1360624F" w14:textId="77777777" w:rsidTr="00DC0E65">
        <w:trPr>
          <w:jc w:val="right"/>
        </w:trPr>
        <w:tc>
          <w:tcPr>
            <w:tcW w:w="764" w:type="pct"/>
            <w:vAlign w:val="center"/>
          </w:tcPr>
          <w:p w14:paraId="33352B4F" w14:textId="77777777" w:rsidR="00C67979" w:rsidRPr="00DC0E65" w:rsidRDefault="00604CD6" w:rsidP="001D4805">
            <w:pPr>
              <w:overflowPunct w:val="0"/>
              <w:autoSpaceDE w:val="0"/>
              <w:autoSpaceDN w:val="0"/>
              <w:adjustRightInd w:val="0"/>
              <w:spacing w:line="240" w:lineRule="atLeast"/>
              <w:contextualSpacing/>
              <w:jc w:val="center"/>
              <w:textAlignment w:val="baseline"/>
              <w:rPr>
                <w:rFonts w:eastAsia="Calibri" w:cs="Arial"/>
                <w:szCs w:val="20"/>
                <w:lang w:eastAsia="es-MX"/>
              </w:rPr>
            </w:pPr>
            <w:r w:rsidRPr="00DC0E65">
              <w:rPr>
                <w:rFonts w:eastAsia="Calibri" w:cs="Arial"/>
                <w:szCs w:val="20"/>
                <w:lang w:eastAsia="es-MX"/>
              </w:rPr>
              <w:t>Sí</w:t>
            </w:r>
          </w:p>
        </w:tc>
        <w:tc>
          <w:tcPr>
            <w:tcW w:w="4236" w:type="pct"/>
            <w:vAlign w:val="center"/>
          </w:tcPr>
          <w:p w14:paraId="24029D7C" w14:textId="47C98A21" w:rsidR="00C67979" w:rsidRPr="005C5022" w:rsidRDefault="6210CA7E" w:rsidP="00E42336">
            <w:pPr>
              <w:numPr>
                <w:ilvl w:val="0"/>
                <w:numId w:val="1"/>
              </w:numPr>
              <w:spacing w:after="0" w:line="240" w:lineRule="atLeast"/>
              <w:ind w:left="442" w:hanging="357"/>
              <w:rPr>
                <w:rFonts w:eastAsia="Arial" w:cs="Arial"/>
                <w:szCs w:val="20"/>
              </w:rPr>
            </w:pPr>
            <w:r w:rsidRPr="00DC0E65">
              <w:rPr>
                <w:rFonts w:eastAsia="Arial" w:cs="Arial"/>
                <w:szCs w:val="20"/>
              </w:rPr>
              <w:t>El diagnóstico del Pp se considerará el insumo principal para dar respuesta a la evaluación. No obstante, la instancia evaluadora podrá fortalecer su análisis y valoración con otras fuentes de información relacionadas con el problema o necesidad pública que motiva la existencia del Pp.</w:t>
            </w:r>
          </w:p>
        </w:tc>
      </w:tr>
    </w:tbl>
    <w:p w14:paraId="73A83661" w14:textId="469F5B45" w:rsidR="00C67979" w:rsidRDefault="45F22AD2" w:rsidP="359CF84E">
      <w:pPr>
        <w:spacing w:before="240" w:after="120"/>
        <w:rPr>
          <w:b/>
          <w:bCs/>
          <w:u w:val="single"/>
          <w:lang w:val="es-ES"/>
        </w:rPr>
      </w:pPr>
      <w:r w:rsidRPr="00DC0E65">
        <w:rPr>
          <w:b/>
          <w:bCs/>
          <w:u w:val="single"/>
        </w:rPr>
        <w:t>Justificación:</w:t>
      </w:r>
      <w:r w:rsidR="1A86FA8C" w:rsidRPr="00DC0E65">
        <w:rPr>
          <w:b/>
          <w:bCs/>
        </w:rPr>
        <w:t xml:space="preserve"> </w:t>
      </w:r>
      <w:r w:rsidR="1A86FA8C" w:rsidRPr="00DC0E65">
        <w:rPr>
          <w:rFonts w:eastAsia="Arial" w:cs="Arial"/>
          <w:szCs w:val="20"/>
        </w:rPr>
        <w:t xml:space="preserve">El Pp cuenta con un documento diagnóstico </w:t>
      </w:r>
      <w:r w:rsidR="00C22555">
        <w:rPr>
          <w:rFonts w:eastAsia="Arial" w:cs="Arial"/>
          <w:szCs w:val="20"/>
        </w:rPr>
        <w:t xml:space="preserve">llamado </w:t>
      </w:r>
      <w:r w:rsidR="00C22555" w:rsidRPr="00C22555">
        <w:rPr>
          <w:rFonts w:eastAsia="Arial" w:cs="Arial"/>
          <w:szCs w:val="20"/>
        </w:rPr>
        <w:t>Plan Anual de Trabajo</w:t>
      </w:r>
      <w:r w:rsidR="00C22555">
        <w:rPr>
          <w:rFonts w:eastAsia="Arial" w:cs="Arial"/>
          <w:szCs w:val="20"/>
        </w:rPr>
        <w:t xml:space="preserve"> (PAT), </w:t>
      </w:r>
      <w:r w:rsidR="1A86FA8C" w:rsidRPr="00DC0E65">
        <w:rPr>
          <w:rFonts w:eastAsia="Arial" w:cs="Arial"/>
          <w:szCs w:val="20"/>
        </w:rPr>
        <w:t xml:space="preserve">que sustenta la identificación del problema público, alineado con los lineamientos federales del Centro Nacional para la Salud de la Infancia y la Adolescencia </w:t>
      </w:r>
      <w:r w:rsidR="00E11A06" w:rsidRPr="00DC0E65">
        <w:rPr>
          <w:rFonts w:eastAsia="Arial" w:cs="Arial"/>
          <w:szCs w:val="20"/>
        </w:rPr>
        <w:t xml:space="preserve">(CeNSIA) </w:t>
      </w:r>
      <w:r w:rsidR="1A86FA8C" w:rsidRPr="00DC0E65">
        <w:rPr>
          <w:rFonts w:eastAsia="Arial" w:cs="Arial"/>
          <w:szCs w:val="20"/>
        </w:rPr>
        <w:t xml:space="preserve">y con los objetivos establecidos en el </w:t>
      </w:r>
      <w:r w:rsidR="00C22555">
        <w:rPr>
          <w:rFonts w:eastAsia="Arial" w:cs="Arial"/>
          <w:szCs w:val="20"/>
        </w:rPr>
        <w:t>PAT</w:t>
      </w:r>
      <w:r w:rsidR="1A86FA8C" w:rsidRPr="00DC0E65">
        <w:rPr>
          <w:rFonts w:eastAsia="Arial" w:cs="Arial"/>
          <w:szCs w:val="20"/>
        </w:rPr>
        <w:t>. Este diagnóstico describe de manera detallada la situación actual de la salud infantil en la entidad, evidenciando las principales causas de morbilidad y mortalidad por enfermedades prevenibles, así como las brechas en la detección oportuna del desarrollo infantil. La información contenida en el diagnóstico permite fundamentar la pertinencia del diseño del Programa, orientando sus estrategias de intervención hacia el fortalecimiento de las capacidades</w:t>
      </w:r>
      <w:r w:rsidR="1A86FA8C" w:rsidRPr="359CF84E">
        <w:rPr>
          <w:rFonts w:eastAsia="Arial" w:cs="Arial"/>
          <w:szCs w:val="20"/>
        </w:rPr>
        <w:t xml:space="preserve"> del personal de salud, la mejora de la calidad en la atención de primer nivel y la promoción del bienestar integral de la población infantil.</w:t>
      </w:r>
    </w:p>
    <w:p w14:paraId="173B2499" w14:textId="77777777" w:rsidR="00496E63" w:rsidRDefault="00496E63" w:rsidP="00E42336">
      <w:pPr>
        <w:pStyle w:val="Prrafodelista"/>
        <w:numPr>
          <w:ilvl w:val="0"/>
          <w:numId w:val="5"/>
        </w:numPr>
        <w:spacing w:line="360" w:lineRule="auto"/>
        <w:rPr>
          <w:b/>
        </w:rPr>
      </w:pPr>
      <w:r w:rsidRPr="00A33C42">
        <w:rPr>
          <w:b/>
        </w:rPr>
        <w:lastRenderedPageBreak/>
        <w:t>¿El problema o necesidad pública que busca atender el Pp cuenta con las características siguientes?</w:t>
      </w:r>
    </w:p>
    <w:p w14:paraId="39D44C42" w14:textId="77777777" w:rsidR="00C22555" w:rsidRPr="006F369A" w:rsidRDefault="00C22555" w:rsidP="00C22555">
      <w:pPr>
        <w:spacing w:before="240" w:after="120"/>
        <w:rPr>
          <w:b/>
          <w:u w:val="single"/>
        </w:rPr>
      </w:pPr>
      <w:r w:rsidRPr="006F369A">
        <w:rPr>
          <w:b/>
          <w:u w:val="single"/>
        </w:rPr>
        <w:t>Criterios de valoración:</w:t>
      </w:r>
    </w:p>
    <w:p w14:paraId="207E40A4" w14:textId="77777777" w:rsidR="00C22555" w:rsidRDefault="00C22555" w:rsidP="00E42336">
      <w:pPr>
        <w:pStyle w:val="Prrafodelista"/>
        <w:numPr>
          <w:ilvl w:val="0"/>
          <w:numId w:val="7"/>
        </w:numPr>
        <w:spacing w:line="360" w:lineRule="auto"/>
        <w:ind w:left="714" w:hanging="357"/>
      </w:pPr>
      <w:r>
        <w:t>Se define de manera clara, concreta, acotada y es único (no se identifican múltiples problemáticas).</w:t>
      </w:r>
    </w:p>
    <w:p w14:paraId="2682A40E" w14:textId="77777777" w:rsidR="00C22555" w:rsidRDefault="00C22555" w:rsidP="00E42336">
      <w:pPr>
        <w:pStyle w:val="Prrafodelista"/>
        <w:numPr>
          <w:ilvl w:val="0"/>
          <w:numId w:val="7"/>
        </w:numPr>
        <w:spacing w:line="360" w:lineRule="auto"/>
        <w:ind w:left="714" w:hanging="357"/>
      </w:pPr>
      <w:r>
        <w:t>Se formula como un hecho negativo o como una situación que puede ser revertida.</w:t>
      </w:r>
    </w:p>
    <w:p w14:paraId="7CDC63B5" w14:textId="77777777" w:rsidR="00C22555" w:rsidRDefault="00C22555" w:rsidP="00E42336">
      <w:pPr>
        <w:pStyle w:val="Prrafodelista"/>
        <w:numPr>
          <w:ilvl w:val="0"/>
          <w:numId w:val="7"/>
        </w:numPr>
        <w:spacing w:line="360" w:lineRule="auto"/>
        <w:ind w:left="714" w:hanging="357"/>
      </w:pPr>
      <w:r>
        <w:t>Identifica a la población objetivo de manera clara, concreta y delimitada.</w:t>
      </w:r>
    </w:p>
    <w:p w14:paraId="2DEA008E" w14:textId="77777777" w:rsidR="00C22555" w:rsidRDefault="00C22555" w:rsidP="00E42336">
      <w:pPr>
        <w:pStyle w:val="Prrafodelista"/>
        <w:numPr>
          <w:ilvl w:val="0"/>
          <w:numId w:val="7"/>
        </w:numPr>
        <w:spacing w:line="360" w:lineRule="auto"/>
        <w:ind w:left="714" w:hanging="357"/>
      </w:pPr>
      <w:r>
        <w:t>Identifica un cambio (resultado) sobre la población objetivo (es decir, no solo se define como ausencia de la solución o la falta de un bien, servicio o atributo).</w:t>
      </w:r>
    </w:p>
    <w:p w14:paraId="111EE79E" w14:textId="0E9DA89B" w:rsidR="00A32B54" w:rsidRPr="006F369A" w:rsidRDefault="00A32B54"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7979" w:rsidRPr="00FB74EA" w14:paraId="4DA580DD" w14:textId="77777777" w:rsidTr="001D4805">
        <w:trPr>
          <w:trHeight w:val="340"/>
          <w:tblHeader/>
          <w:jc w:val="right"/>
        </w:trPr>
        <w:tc>
          <w:tcPr>
            <w:tcW w:w="433" w:type="pct"/>
            <w:vMerge w:val="restart"/>
            <w:shd w:val="clear" w:color="auto" w:fill="7F7F7F" w:themeFill="text1" w:themeFillTint="80"/>
            <w:vAlign w:val="center"/>
          </w:tcPr>
          <w:p w14:paraId="69A85A2F" w14:textId="77777777" w:rsidR="00C67979" w:rsidRPr="00FB74EA" w:rsidRDefault="00C67979" w:rsidP="001D4805">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A98A958" w14:textId="77777777" w:rsidR="00C67979" w:rsidRPr="00FB74EA" w:rsidRDefault="00C67979" w:rsidP="001D4805">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7979" w:rsidRPr="00FB74EA" w14:paraId="3C6E9E83" w14:textId="77777777" w:rsidTr="001D4805">
        <w:trPr>
          <w:jc w:val="right"/>
        </w:trPr>
        <w:tc>
          <w:tcPr>
            <w:tcW w:w="433" w:type="pct"/>
            <w:vMerge/>
            <w:vAlign w:val="center"/>
          </w:tcPr>
          <w:p w14:paraId="614D8DB4" w14:textId="77777777" w:rsidR="00C67979" w:rsidRDefault="00C67979" w:rsidP="001D4805">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742100C" w14:textId="77777777" w:rsidR="00C67979" w:rsidRPr="00670D50" w:rsidRDefault="00C67979" w:rsidP="001D4805">
            <w:pPr>
              <w:spacing w:after="0" w:line="240" w:lineRule="atLeast"/>
              <w:jc w:val="left"/>
              <w:rPr>
                <w:rFonts w:eastAsia="Calibri" w:cs="Arial"/>
                <w:szCs w:val="20"/>
                <w:lang w:eastAsia="es-MX"/>
              </w:rPr>
            </w:pPr>
            <w:r w:rsidRPr="00670D50">
              <w:rPr>
                <w:rFonts w:eastAsia="Calibri" w:cs="Arial"/>
                <w:szCs w:val="20"/>
                <w:lang w:eastAsia="es-MX"/>
              </w:rPr>
              <w:t>El problema o necesidad pública cuenta con:</w:t>
            </w:r>
          </w:p>
        </w:tc>
      </w:tr>
      <w:tr w:rsidR="00C207E6" w:rsidRPr="00DC0E65" w14:paraId="65A04967" w14:textId="77777777" w:rsidTr="00DC0E65">
        <w:trPr>
          <w:jc w:val="right"/>
        </w:trPr>
        <w:tc>
          <w:tcPr>
            <w:tcW w:w="433" w:type="pct"/>
            <w:vAlign w:val="center"/>
          </w:tcPr>
          <w:p w14:paraId="7AC3CEB2" w14:textId="77777777" w:rsidR="00C207E6" w:rsidRPr="00DC0E65" w:rsidRDefault="00C207E6" w:rsidP="00C207E6">
            <w:pPr>
              <w:overflowPunct w:val="0"/>
              <w:autoSpaceDE w:val="0"/>
              <w:autoSpaceDN w:val="0"/>
              <w:adjustRightInd w:val="0"/>
              <w:spacing w:after="0" w:line="240" w:lineRule="atLeast"/>
              <w:contextualSpacing/>
              <w:jc w:val="center"/>
              <w:textAlignment w:val="baseline"/>
              <w:rPr>
                <w:rFonts w:eastAsia="Calibri" w:cs="Arial"/>
                <w:szCs w:val="20"/>
                <w:lang w:eastAsia="es-MX"/>
              </w:rPr>
            </w:pPr>
            <w:r w:rsidRPr="00DC0E65">
              <w:rPr>
                <w:rFonts w:eastAsia="Calibri" w:cs="Arial"/>
                <w:szCs w:val="20"/>
                <w:lang w:eastAsia="es-MX"/>
              </w:rPr>
              <w:t>3</w:t>
            </w:r>
          </w:p>
        </w:tc>
        <w:tc>
          <w:tcPr>
            <w:tcW w:w="4567" w:type="pct"/>
            <w:vAlign w:val="center"/>
          </w:tcPr>
          <w:p w14:paraId="01424010" w14:textId="755234A1" w:rsidR="00C207E6" w:rsidRPr="00DC0E65" w:rsidRDefault="00C207E6" w:rsidP="00E42336">
            <w:pPr>
              <w:pStyle w:val="Prrafodelista"/>
              <w:numPr>
                <w:ilvl w:val="0"/>
                <w:numId w:val="1"/>
              </w:numPr>
              <w:spacing w:after="0" w:line="240" w:lineRule="auto"/>
            </w:pPr>
            <w:r w:rsidRPr="00670D50">
              <w:rPr>
                <w:rFonts w:eastAsia="Calibri" w:cs="Arial"/>
                <w:b/>
                <w:szCs w:val="20"/>
                <w:lang w:eastAsia="es-MX"/>
              </w:rPr>
              <w:t>Tres</w:t>
            </w:r>
            <w:r w:rsidRPr="00670D50">
              <w:rPr>
                <w:rFonts w:eastAsia="Calibri" w:cs="Arial"/>
                <w:szCs w:val="20"/>
                <w:lang w:eastAsia="es-MX"/>
              </w:rPr>
              <w:t xml:space="preserve"> de los criterios de valoración.</w:t>
            </w:r>
          </w:p>
        </w:tc>
      </w:tr>
    </w:tbl>
    <w:p w14:paraId="512CD8F9" w14:textId="7F93016B" w:rsidR="00C67979" w:rsidRPr="00DE412E" w:rsidRDefault="00C67979" w:rsidP="00C67979">
      <w:pPr>
        <w:spacing w:before="240" w:after="120"/>
        <w:rPr>
          <w:bCs/>
        </w:rPr>
      </w:pPr>
      <w:r w:rsidRPr="00DC0E65">
        <w:rPr>
          <w:b/>
          <w:u w:val="single"/>
        </w:rPr>
        <w:t>Justificación:</w:t>
      </w:r>
      <w:r w:rsidR="00E662CA" w:rsidRPr="00DC0E65">
        <w:rPr>
          <w:b/>
        </w:rPr>
        <w:t xml:space="preserve"> </w:t>
      </w:r>
      <w:r w:rsidR="00E662CA" w:rsidRPr="00DC0E65">
        <w:t xml:space="preserve">El problema público que atiende el </w:t>
      </w:r>
      <w:r w:rsidR="00795464">
        <w:t>p</w:t>
      </w:r>
      <w:r w:rsidR="00E662CA" w:rsidRPr="00DC0E65">
        <w:t>rograma de Salud de la Infancia consiste en la persistente morbilidad y mortalidad en niñas, niños y adolescentes, asociada a enfermedades prevalentes de la infancia como Enfermedades Diarreicas Agudas (EDAS) e Infecciones Respiratorias Agudas</w:t>
      </w:r>
      <w:r w:rsidR="00E662CA">
        <w:t xml:space="preserve"> (IRAS). Este problema se justifica teóricamente en los lineamientos federales del Centro Nacional para la Salud de la Infancia y Adolescencia (CeNSIA), en el Plan Anual de Trabajo del Programa de Atención a la Salud de la Infancia y la NOM-031-SSA2-1999 – “</w:t>
      </w:r>
      <w:r w:rsidR="00E662CA" w:rsidRPr="00795464">
        <w:rPr>
          <w:i/>
          <w:iCs/>
        </w:rPr>
        <w:t>Para la atención a la salud del niño</w:t>
      </w:r>
      <w:r w:rsidR="00E662CA">
        <w:t xml:space="preserve">”. </w:t>
      </w:r>
    </w:p>
    <w:p w14:paraId="6E942B45" w14:textId="77777777" w:rsidR="00670D50" w:rsidRDefault="00A33C42" w:rsidP="00E42336">
      <w:pPr>
        <w:pStyle w:val="Prrafodelista"/>
        <w:numPr>
          <w:ilvl w:val="0"/>
          <w:numId w:val="5"/>
        </w:numPr>
        <w:spacing w:line="360" w:lineRule="auto"/>
        <w:rPr>
          <w:b/>
        </w:rPr>
      </w:pPr>
      <w:r w:rsidRPr="00A33C42">
        <w:rPr>
          <w:b/>
        </w:rPr>
        <w:t>¿</w:t>
      </w:r>
      <w:r w:rsidR="00A717BA" w:rsidRPr="00A717BA">
        <w:rPr>
          <w:b/>
        </w:rPr>
        <w:t>Existe justificación teórica o empírica documentada que sustente el tipo de intervención que el Pp lleva a cabo</w:t>
      </w:r>
      <w:r w:rsidRPr="00A33C42">
        <w:rPr>
          <w:b/>
        </w:rPr>
        <w:t>?</w:t>
      </w:r>
    </w:p>
    <w:p w14:paraId="7474E241" w14:textId="77777777" w:rsidR="00A33C42" w:rsidRPr="00A12614" w:rsidRDefault="00A33C42" w:rsidP="00C22555">
      <w:r w:rsidRPr="00A12614">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FB74EA" w14:paraId="44BD86F1" w14:textId="77777777" w:rsidTr="00A717BA">
        <w:trPr>
          <w:trHeight w:val="340"/>
          <w:tblHeader/>
          <w:jc w:val="right"/>
        </w:trPr>
        <w:tc>
          <w:tcPr>
            <w:tcW w:w="433" w:type="pct"/>
            <w:vMerge w:val="restart"/>
            <w:shd w:val="clear" w:color="auto" w:fill="7F7F7F" w:themeFill="text1" w:themeFillTint="80"/>
            <w:vAlign w:val="center"/>
          </w:tcPr>
          <w:p w14:paraId="4318C9F4"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90876AD"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33C42" w:rsidRPr="00FB74EA" w14:paraId="3642928A" w14:textId="77777777" w:rsidTr="00A717BA">
        <w:trPr>
          <w:jc w:val="right"/>
        </w:trPr>
        <w:tc>
          <w:tcPr>
            <w:tcW w:w="433" w:type="pct"/>
            <w:vMerge/>
            <w:vAlign w:val="center"/>
          </w:tcPr>
          <w:p w14:paraId="35EE98F4" w14:textId="77777777" w:rsidR="00A33C42"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D6E9478" w14:textId="77777777" w:rsidR="00A33C42" w:rsidRPr="00670D50" w:rsidRDefault="00A717BA" w:rsidP="00FC66EE">
            <w:pPr>
              <w:spacing w:after="0" w:line="240" w:lineRule="atLeast"/>
              <w:jc w:val="left"/>
              <w:rPr>
                <w:rFonts w:eastAsia="Calibri" w:cs="Arial"/>
                <w:szCs w:val="20"/>
                <w:lang w:eastAsia="es-MX"/>
              </w:rPr>
            </w:pPr>
            <w:r w:rsidRPr="00A717BA">
              <w:rPr>
                <w:rFonts w:eastAsia="Calibri" w:cs="Arial"/>
                <w:szCs w:val="20"/>
                <w:lang w:eastAsia="es-MX"/>
              </w:rPr>
              <w:t>La justificación teórica o empírica que sustenta el tipo de intervención:</w:t>
            </w:r>
          </w:p>
        </w:tc>
      </w:tr>
      <w:tr w:rsidR="00C207E6" w:rsidRPr="00DC0E65" w14:paraId="043425E1" w14:textId="77777777" w:rsidTr="00DC0E65">
        <w:trPr>
          <w:jc w:val="right"/>
        </w:trPr>
        <w:tc>
          <w:tcPr>
            <w:tcW w:w="433" w:type="pct"/>
            <w:vAlign w:val="center"/>
          </w:tcPr>
          <w:p w14:paraId="32FC94E5" w14:textId="77777777" w:rsidR="00C207E6" w:rsidRPr="00DC0E65" w:rsidRDefault="00C207E6" w:rsidP="00C207E6">
            <w:pPr>
              <w:overflowPunct w:val="0"/>
              <w:autoSpaceDE w:val="0"/>
              <w:autoSpaceDN w:val="0"/>
              <w:adjustRightInd w:val="0"/>
              <w:spacing w:line="240" w:lineRule="atLeast"/>
              <w:contextualSpacing/>
              <w:jc w:val="center"/>
              <w:textAlignment w:val="baseline"/>
              <w:rPr>
                <w:rFonts w:eastAsia="Calibri" w:cs="Arial"/>
                <w:szCs w:val="20"/>
                <w:lang w:eastAsia="es-MX"/>
              </w:rPr>
            </w:pPr>
            <w:r w:rsidRPr="00DC0E65">
              <w:rPr>
                <w:rFonts w:eastAsia="Calibri" w:cs="Arial"/>
                <w:szCs w:val="20"/>
                <w:lang w:eastAsia="es-MX"/>
              </w:rPr>
              <w:t>4</w:t>
            </w:r>
          </w:p>
        </w:tc>
        <w:tc>
          <w:tcPr>
            <w:tcW w:w="4567" w:type="pct"/>
            <w:vAlign w:val="center"/>
          </w:tcPr>
          <w:p w14:paraId="7563795F" w14:textId="2F50EEEA" w:rsidR="00C207E6" w:rsidRPr="00DC0E65" w:rsidRDefault="00C207E6" w:rsidP="00E42336">
            <w:pPr>
              <w:numPr>
                <w:ilvl w:val="0"/>
                <w:numId w:val="1"/>
              </w:numPr>
              <w:spacing w:after="0" w:line="240" w:lineRule="atLeast"/>
              <w:ind w:left="442" w:hanging="357"/>
              <w:rPr>
                <w:rFonts w:eastAsia="Calibri" w:cs="Arial"/>
                <w:szCs w:val="20"/>
                <w:lang w:eastAsia="es-MX"/>
              </w:rPr>
            </w:pPr>
            <w:r w:rsidRPr="00A717BA">
              <w:rPr>
                <w:rFonts w:cstheme="minorHAnsi"/>
                <w:szCs w:val="20"/>
              </w:rPr>
              <w:t>Además de los tres criterios anteriores, presenta evidencia de efectos positivos atribuibles a los componentes, tipos de apoyo, bienes y/o servicios del Pp.</w:t>
            </w:r>
          </w:p>
        </w:tc>
      </w:tr>
    </w:tbl>
    <w:p w14:paraId="5F9DDFA9" w14:textId="6D94E487" w:rsidR="00A33C42" w:rsidRPr="00DC0E65" w:rsidRDefault="00C67979" w:rsidP="00D81E48">
      <w:pPr>
        <w:spacing w:before="240" w:after="120"/>
        <w:rPr>
          <w:b/>
          <w:bCs/>
        </w:rPr>
      </w:pPr>
      <w:bookmarkStart w:id="48" w:name="_Hlk209000082"/>
      <w:r w:rsidRPr="00DC0E65">
        <w:rPr>
          <w:b/>
          <w:bCs/>
          <w:u w:val="single"/>
        </w:rPr>
        <w:t>Justificación:</w:t>
      </w:r>
      <w:r w:rsidR="00DE412E" w:rsidRPr="00C22555">
        <w:t xml:space="preserve"> </w:t>
      </w:r>
      <w:r w:rsidR="00C55642" w:rsidRPr="00DC0E65">
        <w:t>El programa cuenta con justificación teórica documentada en lineamientos del CeNSIA</w:t>
      </w:r>
      <w:r w:rsidR="00795464">
        <w:t>, mismos</w:t>
      </w:r>
      <w:r w:rsidR="00C55642" w:rsidRPr="00DC0E65">
        <w:t xml:space="preserve"> que respaldan la eficacia de las estrategias de prevención de enfermedades prevalentes de la infancia, mismas que generan efectos positivos como la disminución de la mortalidad infantil por EDAS e IRAS en el estado.</w:t>
      </w:r>
      <w:bookmarkEnd w:id="48"/>
    </w:p>
    <w:p w14:paraId="469A35B4" w14:textId="77777777" w:rsidR="00A717BA" w:rsidRPr="00DC0E65" w:rsidRDefault="00A717BA" w:rsidP="00E42336">
      <w:pPr>
        <w:pStyle w:val="Prrafodelista"/>
        <w:numPr>
          <w:ilvl w:val="0"/>
          <w:numId w:val="4"/>
        </w:numPr>
        <w:spacing w:after="0" w:line="360" w:lineRule="auto"/>
        <w:rPr>
          <w:b/>
          <w:lang w:val="es-ES"/>
        </w:rPr>
      </w:pPr>
      <w:r w:rsidRPr="00DC0E65">
        <w:rPr>
          <w:b/>
          <w:lang w:val="es-ES"/>
        </w:rPr>
        <w:lastRenderedPageBreak/>
        <w:t>Análisis de los objetivos del Pp</w:t>
      </w:r>
    </w:p>
    <w:p w14:paraId="250B1608" w14:textId="77777777" w:rsidR="00A717BA" w:rsidRPr="00DC0E65" w:rsidRDefault="00A717BA" w:rsidP="00A33C42">
      <w:pPr>
        <w:spacing w:after="0" w:line="240" w:lineRule="auto"/>
      </w:pPr>
    </w:p>
    <w:p w14:paraId="3558EA01" w14:textId="77777777" w:rsidR="00A33C42" w:rsidRPr="00DC0E65" w:rsidRDefault="00A33C42" w:rsidP="00E42336">
      <w:pPr>
        <w:pStyle w:val="Prrafodelista"/>
        <w:numPr>
          <w:ilvl w:val="0"/>
          <w:numId w:val="5"/>
        </w:numPr>
        <w:spacing w:line="360" w:lineRule="auto"/>
        <w:rPr>
          <w:b/>
        </w:rPr>
      </w:pPr>
      <w:r w:rsidRPr="00DC0E65">
        <w:rPr>
          <w:b/>
        </w:rPr>
        <w:t>¿</w:t>
      </w:r>
      <w:r w:rsidR="00A717BA" w:rsidRPr="00DC0E65">
        <w:rPr>
          <w:b/>
        </w:rPr>
        <w:t>El objetivo central del Pp cuenta con las características señaladas a continuación</w:t>
      </w:r>
      <w:r w:rsidRPr="00DC0E65">
        <w:rPr>
          <w:b/>
        </w:rPr>
        <w:t>?</w:t>
      </w:r>
    </w:p>
    <w:p w14:paraId="2F15EB93" w14:textId="77777777" w:rsidR="00A717BA" w:rsidRPr="006F369A" w:rsidRDefault="00A717BA" w:rsidP="00A717BA">
      <w:pPr>
        <w:spacing w:before="240" w:after="120"/>
        <w:rPr>
          <w:b/>
          <w:u w:val="single"/>
        </w:rPr>
      </w:pPr>
      <w:r w:rsidRPr="00DC0E65">
        <w:rPr>
          <w:b/>
          <w:u w:val="single"/>
        </w:rPr>
        <w:t>Criterios de valoración:</w:t>
      </w:r>
    </w:p>
    <w:p w14:paraId="76FB3D9E" w14:textId="77777777" w:rsidR="00A717BA" w:rsidRPr="00A717BA" w:rsidRDefault="00A717BA" w:rsidP="00E42336">
      <w:pPr>
        <w:pStyle w:val="Prrafodelista"/>
        <w:numPr>
          <w:ilvl w:val="0"/>
          <w:numId w:val="34"/>
        </w:numPr>
        <w:spacing w:line="360" w:lineRule="auto"/>
      </w:pPr>
      <w:r w:rsidRPr="00A717BA">
        <w:t>Identifica a la población objetivo del Pp, es decir, aquella que presenta el problema o necesidad pública que el Pp tiene planeado atender y que cumple con los criterios de elegibilidad.</w:t>
      </w:r>
    </w:p>
    <w:p w14:paraId="1F77C0B9" w14:textId="77777777" w:rsidR="00A717BA" w:rsidRPr="00A717BA" w:rsidRDefault="00A717BA" w:rsidP="00E42336">
      <w:pPr>
        <w:pStyle w:val="Prrafodelista"/>
        <w:numPr>
          <w:ilvl w:val="0"/>
          <w:numId w:val="34"/>
        </w:numPr>
        <w:spacing w:line="360" w:lineRule="auto"/>
      </w:pPr>
      <w:r w:rsidRPr="00A717BA">
        <w:t>Identifica el cambio que el Pp busca generar en la población objetivo.</w:t>
      </w:r>
    </w:p>
    <w:p w14:paraId="50294974" w14:textId="77777777" w:rsidR="00A717BA" w:rsidRPr="00A717BA" w:rsidRDefault="00A717BA" w:rsidP="00E42336">
      <w:pPr>
        <w:pStyle w:val="Prrafodelista"/>
        <w:numPr>
          <w:ilvl w:val="0"/>
          <w:numId w:val="34"/>
        </w:numPr>
        <w:spacing w:line="360" w:lineRule="auto"/>
      </w:pPr>
      <w:r w:rsidRPr="00A717BA">
        <w:t>Es único, es decir, no se definen múltiples objetivos.</w:t>
      </w:r>
    </w:p>
    <w:p w14:paraId="5AF3D595" w14:textId="77777777" w:rsidR="00A717BA" w:rsidRPr="00A717BA" w:rsidRDefault="00A717BA" w:rsidP="00E42336">
      <w:pPr>
        <w:pStyle w:val="Prrafodelista"/>
        <w:numPr>
          <w:ilvl w:val="0"/>
          <w:numId w:val="34"/>
        </w:numPr>
        <w:spacing w:line="360" w:lineRule="auto"/>
      </w:pPr>
      <w:r w:rsidRPr="00A717BA">
        <w:t>Corresponde a la solución del problema o necesidad pública que origina la acción gubernamental.</w:t>
      </w:r>
    </w:p>
    <w:p w14:paraId="5755AB4A" w14:textId="77777777" w:rsidR="00A33C42" w:rsidRPr="006F369A"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717BA" w:rsidRPr="00FB74EA" w14:paraId="37A13317" w14:textId="77777777" w:rsidTr="00C67979">
        <w:trPr>
          <w:trHeight w:val="340"/>
          <w:tblHeader/>
          <w:jc w:val="right"/>
        </w:trPr>
        <w:tc>
          <w:tcPr>
            <w:tcW w:w="433" w:type="pct"/>
            <w:vMerge w:val="restart"/>
            <w:shd w:val="clear" w:color="auto" w:fill="7F7F7F" w:themeFill="text1" w:themeFillTint="80"/>
            <w:vAlign w:val="center"/>
          </w:tcPr>
          <w:p w14:paraId="0C9920E2"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98F4043"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717BA" w:rsidRPr="00FB74EA" w14:paraId="5AD338D9" w14:textId="77777777" w:rsidTr="00C67979">
        <w:trPr>
          <w:jc w:val="right"/>
        </w:trPr>
        <w:tc>
          <w:tcPr>
            <w:tcW w:w="433" w:type="pct"/>
            <w:vMerge/>
            <w:vAlign w:val="center"/>
          </w:tcPr>
          <w:p w14:paraId="3E31D0A6" w14:textId="77777777" w:rsidR="00A717BA" w:rsidRDefault="00A717B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81E3B3C" w14:textId="77777777" w:rsidR="00A717BA" w:rsidRPr="00670D50" w:rsidRDefault="00A717BA" w:rsidP="00DF222E">
            <w:pPr>
              <w:spacing w:after="0" w:line="240" w:lineRule="atLeast"/>
              <w:jc w:val="left"/>
              <w:rPr>
                <w:rFonts w:eastAsia="Calibri" w:cs="Arial"/>
                <w:szCs w:val="20"/>
                <w:lang w:eastAsia="es-MX"/>
              </w:rPr>
            </w:pPr>
            <w:r w:rsidRPr="00A717BA">
              <w:rPr>
                <w:rFonts w:eastAsia="Calibri" w:cs="Arial"/>
                <w:szCs w:val="20"/>
                <w:lang w:eastAsia="es-MX"/>
              </w:rPr>
              <w:t>El objetivo central del Pp cuenta con:</w:t>
            </w:r>
          </w:p>
        </w:tc>
      </w:tr>
      <w:tr w:rsidR="00C207E6" w:rsidRPr="00FB74EA" w14:paraId="65646103" w14:textId="77777777" w:rsidTr="00DC0E65">
        <w:trPr>
          <w:jc w:val="right"/>
        </w:trPr>
        <w:tc>
          <w:tcPr>
            <w:tcW w:w="433" w:type="pct"/>
            <w:vAlign w:val="center"/>
          </w:tcPr>
          <w:p w14:paraId="7438C4AE" w14:textId="77777777" w:rsidR="00C207E6" w:rsidRPr="00FB74EA" w:rsidRDefault="00C207E6" w:rsidP="00C207E6">
            <w:pPr>
              <w:overflowPunct w:val="0"/>
              <w:autoSpaceDE w:val="0"/>
              <w:autoSpaceDN w:val="0"/>
              <w:adjustRightInd w:val="0"/>
              <w:spacing w:after="0"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7284A2BF" w14:textId="3D9056C0" w:rsidR="00C207E6" w:rsidRPr="00F25E4B" w:rsidRDefault="00C207E6" w:rsidP="00E42336">
            <w:pPr>
              <w:pStyle w:val="Prrafodelista"/>
              <w:numPr>
                <w:ilvl w:val="0"/>
                <w:numId w:val="1"/>
              </w:numPr>
              <w:spacing w:after="0" w:line="240" w:lineRule="auto"/>
            </w:pPr>
            <w:r w:rsidRPr="00670D50">
              <w:rPr>
                <w:rFonts w:eastAsia="Calibri" w:cs="Arial"/>
                <w:b/>
                <w:szCs w:val="20"/>
                <w:lang w:eastAsia="es-MX"/>
              </w:rPr>
              <w:t>Tres</w:t>
            </w:r>
            <w:r w:rsidRPr="00670D50">
              <w:rPr>
                <w:rFonts w:eastAsia="Calibri" w:cs="Arial"/>
                <w:szCs w:val="20"/>
                <w:lang w:eastAsia="es-MX"/>
              </w:rPr>
              <w:t xml:space="preserve"> de los criterios de valoración.</w:t>
            </w:r>
          </w:p>
        </w:tc>
      </w:tr>
    </w:tbl>
    <w:p w14:paraId="56EA9205" w14:textId="77777777" w:rsidR="00C55642" w:rsidRDefault="00C55642" w:rsidP="005C5022">
      <w:pPr>
        <w:spacing w:after="0" w:line="240" w:lineRule="auto"/>
        <w:rPr>
          <w:b/>
          <w:highlight w:val="yellow"/>
          <w:u w:val="single"/>
        </w:rPr>
      </w:pPr>
    </w:p>
    <w:p w14:paraId="7FF0B329" w14:textId="4FB06CDF" w:rsidR="00A33C42" w:rsidRPr="00DC0E65" w:rsidRDefault="45F22AD2" w:rsidP="00C67979">
      <w:r w:rsidRPr="00DC0E65">
        <w:rPr>
          <w:b/>
          <w:bCs/>
          <w:u w:val="single"/>
        </w:rPr>
        <w:t>Justificación:</w:t>
      </w:r>
      <w:r w:rsidR="57C4D132" w:rsidRPr="00DC0E65">
        <w:t xml:space="preserve"> </w:t>
      </w:r>
      <w:r w:rsidR="3F7826CF" w:rsidRPr="00DC0E65">
        <w:t>El objetivo central del Pp se formula a partir del problema público identificado</w:t>
      </w:r>
      <w:r w:rsidR="0055242A">
        <w:t xml:space="preserve"> en el</w:t>
      </w:r>
      <w:r w:rsidR="3F7826CF" w:rsidRPr="00DC0E65">
        <w:t xml:space="preserve"> </w:t>
      </w:r>
      <w:r w:rsidR="0055242A" w:rsidRPr="009068E8">
        <w:t>PAE para Salud de la Infancia 2020 – 2024</w:t>
      </w:r>
      <w:r w:rsidR="0055242A">
        <w:t>, el cual,</w:t>
      </w:r>
      <w:r w:rsidR="3F7826CF" w:rsidRPr="00DC0E65">
        <w:t xml:space="preserve"> busca reducir la morbilidad y mortalidad en niñas y niños menores de 10 años mediante la implementación de estrategias integrales que promuevan la equidad en salud y disminuyan las desigualdades</w:t>
      </w:r>
      <w:r w:rsidR="0055242A">
        <w:t>.</w:t>
      </w:r>
      <w:r w:rsidR="00795464">
        <w:t xml:space="preserve"> A su vez, se justifica teóricamente en los lineamientos CeNSIA y la NOM-031-SSA2-1999.</w:t>
      </w:r>
    </w:p>
    <w:p w14:paraId="7FDFB338" w14:textId="77777777" w:rsidR="00A33C42" w:rsidRPr="001F1FC3" w:rsidRDefault="00A33C42" w:rsidP="00E42336">
      <w:pPr>
        <w:pStyle w:val="Prrafodelista"/>
        <w:numPr>
          <w:ilvl w:val="0"/>
          <w:numId w:val="5"/>
        </w:numPr>
        <w:spacing w:line="360" w:lineRule="auto"/>
        <w:rPr>
          <w:b/>
        </w:rPr>
      </w:pPr>
      <w:r w:rsidRPr="001F1FC3">
        <w:rPr>
          <w:b/>
        </w:rPr>
        <w:t>¿</w:t>
      </w:r>
      <w:r w:rsidR="00A717BA" w:rsidRPr="001F1FC3">
        <w:rPr>
          <w:b/>
        </w:rPr>
        <w:t xml:space="preserve">El objetivo central del Pp contribuye al cumplimiento de alguno de los objetivos o estrategias que se definen en los programas </w:t>
      </w:r>
      <w:r w:rsidR="00984E2C" w:rsidRPr="001F1FC3">
        <w:rPr>
          <w:b/>
        </w:rPr>
        <w:t>que se derivan del Plan Estatal de Desarrollo (PE</w:t>
      </w:r>
      <w:r w:rsidR="00A717BA" w:rsidRPr="001F1FC3">
        <w:rPr>
          <w:b/>
        </w:rPr>
        <w:t>D) vigente</w:t>
      </w:r>
      <w:r w:rsidRPr="001F1FC3">
        <w:rPr>
          <w:b/>
        </w:rPr>
        <w:t>?</w:t>
      </w:r>
    </w:p>
    <w:p w14:paraId="43EB67BA" w14:textId="77777777" w:rsidR="00B22673" w:rsidRPr="00DC0E65" w:rsidRDefault="00B22673" w:rsidP="00B22673">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717BA" w:rsidRPr="00DC0E65" w14:paraId="21FBBAFF" w14:textId="77777777" w:rsidTr="00A717BA">
        <w:trPr>
          <w:trHeight w:val="340"/>
          <w:tblHeader/>
          <w:jc w:val="right"/>
        </w:trPr>
        <w:tc>
          <w:tcPr>
            <w:tcW w:w="433" w:type="pct"/>
            <w:shd w:val="clear" w:color="auto" w:fill="7F7F7F" w:themeFill="text1" w:themeFillTint="80"/>
            <w:vAlign w:val="center"/>
          </w:tcPr>
          <w:p w14:paraId="38F71221" w14:textId="77777777" w:rsidR="00A717BA" w:rsidRPr="00DC0E65"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97F415E" w14:textId="77777777" w:rsidR="00A717BA" w:rsidRPr="00DC0E65"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Respuesta</w:t>
            </w:r>
          </w:p>
        </w:tc>
      </w:tr>
      <w:tr w:rsidR="00C207E6" w:rsidRPr="00DC0E65" w14:paraId="6E126AEE" w14:textId="77777777" w:rsidTr="00DC0E65">
        <w:trPr>
          <w:jc w:val="right"/>
        </w:trPr>
        <w:tc>
          <w:tcPr>
            <w:tcW w:w="433" w:type="pct"/>
            <w:vAlign w:val="center"/>
          </w:tcPr>
          <w:p w14:paraId="51418840" w14:textId="77777777" w:rsidR="00C207E6" w:rsidRPr="00DC0E65" w:rsidRDefault="00C207E6" w:rsidP="00C207E6">
            <w:pPr>
              <w:overflowPunct w:val="0"/>
              <w:autoSpaceDE w:val="0"/>
              <w:autoSpaceDN w:val="0"/>
              <w:adjustRightInd w:val="0"/>
              <w:spacing w:line="240" w:lineRule="atLeast"/>
              <w:contextualSpacing/>
              <w:jc w:val="center"/>
              <w:textAlignment w:val="baseline"/>
              <w:rPr>
                <w:rFonts w:eastAsia="Calibri" w:cs="Arial"/>
                <w:szCs w:val="20"/>
                <w:lang w:eastAsia="es-MX"/>
              </w:rPr>
            </w:pPr>
            <w:r w:rsidRPr="00DC0E65">
              <w:rPr>
                <w:rFonts w:eastAsia="Calibri" w:cs="Arial"/>
                <w:szCs w:val="20"/>
                <w:lang w:eastAsia="es-MX"/>
              </w:rPr>
              <w:t>4</w:t>
            </w:r>
          </w:p>
        </w:tc>
        <w:tc>
          <w:tcPr>
            <w:tcW w:w="4567" w:type="pct"/>
            <w:vAlign w:val="center"/>
          </w:tcPr>
          <w:p w14:paraId="5A14E141" w14:textId="3E949D54" w:rsidR="00C207E6" w:rsidRPr="00DC0E65" w:rsidRDefault="00C207E6" w:rsidP="00E42336">
            <w:pPr>
              <w:numPr>
                <w:ilvl w:val="0"/>
                <w:numId w:val="1"/>
              </w:numPr>
              <w:spacing w:after="0" w:line="240" w:lineRule="atLeast"/>
              <w:ind w:left="442" w:hanging="357"/>
              <w:rPr>
                <w:rFonts w:eastAsia="Calibri" w:cs="Arial"/>
                <w:szCs w:val="20"/>
                <w:lang w:eastAsia="es-MX"/>
              </w:rPr>
            </w:pPr>
            <w:r w:rsidRPr="006E031C">
              <w:rPr>
                <w:rFonts w:cstheme="minorHAnsi"/>
                <w:b/>
                <w:szCs w:val="20"/>
              </w:rPr>
              <w:t>Sí</w:t>
            </w:r>
            <w:r w:rsidRPr="006E031C">
              <w:rPr>
                <w:rFonts w:cstheme="minorHAnsi"/>
                <w:szCs w:val="20"/>
              </w:rPr>
              <w:t xml:space="preserve"> se identifica contribución.</w:t>
            </w:r>
          </w:p>
        </w:tc>
      </w:tr>
    </w:tbl>
    <w:p w14:paraId="539D1104" w14:textId="5454AFE4" w:rsidR="00C67979" w:rsidRPr="00DC0E65" w:rsidRDefault="00C67979" w:rsidP="001F1FC3">
      <w:pPr>
        <w:spacing w:before="240" w:after="120"/>
      </w:pPr>
      <w:r w:rsidRPr="00DC0E65">
        <w:rPr>
          <w:b/>
          <w:u w:val="single"/>
        </w:rPr>
        <w:t>Justificación:</w:t>
      </w:r>
      <w:r w:rsidR="00C55642" w:rsidRPr="005C5022">
        <w:rPr>
          <w:bCs/>
        </w:rPr>
        <w:t xml:space="preserve"> </w:t>
      </w:r>
      <w:r w:rsidR="001F1FC3">
        <w:rPr>
          <w:bCs/>
        </w:rPr>
        <w:t>En la MIR del ejercicio fiscal 2024, se definió el objetivo del indicador Fin como “</w:t>
      </w:r>
      <w:r w:rsidR="001F1FC3" w:rsidRPr="001F1FC3">
        <w:rPr>
          <w:bCs/>
          <w:i/>
          <w:iCs/>
          <w:lang w:val="es-ES"/>
        </w:rPr>
        <w:t>Contribuir a mejorar la salud, nutrición y desarrollo infantil mediante intervenciones oportunas y de calidad para la atención integral de la salud de niñas y niños menores de 5 años del estado de Sinaloa</w:t>
      </w:r>
      <w:r w:rsidR="001F1FC3">
        <w:rPr>
          <w:bCs/>
        </w:rPr>
        <w:t>”, el cual, c</w:t>
      </w:r>
      <w:r w:rsidR="00E63191" w:rsidRPr="00DC0E65">
        <w:t xml:space="preserve">ontribuye al cumplimiento de objetivos y estrategias alineados al </w:t>
      </w:r>
      <w:r w:rsidR="001F1FC3">
        <w:t>PED,</w:t>
      </w:r>
      <w:r w:rsidR="00E63191" w:rsidRPr="00DC0E65">
        <w:t xml:space="preserve"> unificando criterios preventivos y clínicos</w:t>
      </w:r>
      <w:r w:rsidR="001F1FC3">
        <w:t xml:space="preserve"> </w:t>
      </w:r>
      <w:r w:rsidR="00E63191" w:rsidRPr="00DC0E65">
        <w:t>con intersectorialidad para la prevención de las</w:t>
      </w:r>
      <w:r w:rsidR="00E63191">
        <w:t xml:space="preserve"> enfermedades </w:t>
      </w:r>
      <w:r w:rsidR="00E63191">
        <w:lastRenderedPageBreak/>
        <w:t>infecciosas con estrategias de Atención Integrada en menores de 5 años en el primer nivel de atención, así como promoviendo signos de alarma de enfermedades infecciosas a padres y</w:t>
      </w:r>
      <w:r w:rsidR="00E63191" w:rsidRPr="00DC0E65">
        <w:t xml:space="preserve">/o tutores. </w:t>
      </w:r>
    </w:p>
    <w:p w14:paraId="37933E70" w14:textId="77777777" w:rsidR="00B22673" w:rsidRPr="00296842" w:rsidRDefault="00B22673" w:rsidP="00E42336">
      <w:pPr>
        <w:pStyle w:val="Prrafodelista"/>
        <w:numPr>
          <w:ilvl w:val="0"/>
          <w:numId w:val="5"/>
        </w:numPr>
        <w:spacing w:line="360" w:lineRule="auto"/>
        <w:rPr>
          <w:b/>
        </w:rPr>
      </w:pPr>
      <w:r w:rsidRPr="00296842">
        <w:rPr>
          <w:b/>
        </w:rPr>
        <w:t>¿</w:t>
      </w:r>
      <w:r w:rsidR="00A717BA" w:rsidRPr="00296842">
        <w:rPr>
          <w:b/>
        </w:rPr>
        <w:t>El objetivo central del Pp se vincula con los Objetivos de Desarrollo Sostenible (ODS) de la Agenda 2030</w:t>
      </w:r>
      <w:r w:rsidRPr="00296842">
        <w:rPr>
          <w:b/>
        </w:rPr>
        <w:t>?</w:t>
      </w:r>
    </w:p>
    <w:p w14:paraId="26CF23E2" w14:textId="2DC6B720" w:rsidR="00B22673" w:rsidRPr="00E63191" w:rsidRDefault="6104706A" w:rsidP="00B22673">
      <w:pPr>
        <w:spacing w:before="240" w:after="120"/>
      </w:pPr>
      <w:r w:rsidRPr="00DC0E65">
        <w:rPr>
          <w:b/>
          <w:bCs/>
          <w:u w:val="single"/>
        </w:rPr>
        <w:t>Respuesta:</w:t>
      </w:r>
      <w:r w:rsidR="5567338E" w:rsidRPr="00DC0E65">
        <w:rPr>
          <w:b/>
          <w:bCs/>
        </w:rPr>
        <w:t xml:space="preserve"> </w:t>
      </w:r>
      <w:r w:rsidR="5567338E" w:rsidRPr="00DC0E65">
        <w:t xml:space="preserve">Sí, el objetivo central del </w:t>
      </w:r>
      <w:r w:rsidR="001F1FC3">
        <w:t>programa</w:t>
      </w:r>
      <w:r w:rsidR="5567338E" w:rsidRPr="00DC0E65">
        <w:t xml:space="preserve"> se vincula directamente con los ODS de la Agenda 2030, particularmente con el ODS 3: Garantizar una vida sana y promover el bienestar para todos en todas las edades, que establece como meta la reducción de la mortalidad infantil y el fortalecimiento de los servicios de salud esenciales. Asimismo, se relaciona con el ODS</w:t>
      </w:r>
      <w:r w:rsidR="5567338E">
        <w:t xml:space="preserve"> 10: Reducción de las desigualdades, al enfocar sus estrategias en disminuir las brechas sociales y territoriales que afectan el acceso equitativo a la atención médica. En conjunto, estas vinculaciones reflejan la alineación del programa con los compromisos nacionales e internacionales para garantizar el derecho a la salud, promover la equidad y avanzar hacia un desarrollo sostenible e inclusivo.</w:t>
      </w:r>
    </w:p>
    <w:p w14:paraId="6A1264A6" w14:textId="77777777" w:rsidR="006F369A" w:rsidRPr="006F369A" w:rsidRDefault="0076672C" w:rsidP="00E42336">
      <w:pPr>
        <w:pStyle w:val="Prrafodelista"/>
        <w:numPr>
          <w:ilvl w:val="0"/>
          <w:numId w:val="4"/>
        </w:numPr>
        <w:spacing w:after="0" w:line="360" w:lineRule="auto"/>
        <w:rPr>
          <w:b/>
        </w:rPr>
      </w:pPr>
      <w:r>
        <w:rPr>
          <w:b/>
        </w:rPr>
        <w:t>Análisis de la población potencial, objetivo y atendida</w:t>
      </w:r>
    </w:p>
    <w:p w14:paraId="5EAC11BD" w14:textId="77777777" w:rsidR="006F369A" w:rsidRDefault="006F369A" w:rsidP="006F369A">
      <w:pPr>
        <w:spacing w:after="0" w:line="240" w:lineRule="auto"/>
      </w:pPr>
    </w:p>
    <w:p w14:paraId="0A316CE9" w14:textId="77777777" w:rsidR="006F369A" w:rsidRPr="00A33C42" w:rsidRDefault="006F369A" w:rsidP="00E42336">
      <w:pPr>
        <w:pStyle w:val="Prrafodelista"/>
        <w:numPr>
          <w:ilvl w:val="0"/>
          <w:numId w:val="5"/>
        </w:numPr>
        <w:spacing w:line="360" w:lineRule="auto"/>
        <w:rPr>
          <w:b/>
        </w:rPr>
      </w:pPr>
      <w:r w:rsidRPr="00A33C42">
        <w:rPr>
          <w:b/>
        </w:rPr>
        <w:t>¿</w:t>
      </w:r>
      <w:r w:rsidR="0076672C" w:rsidRPr="0076672C">
        <w:rPr>
          <w:b/>
        </w:rPr>
        <w:t>La población potencial, objetivo y atendida del Pp se encuentran correctamente identificadas</w:t>
      </w:r>
      <w:r w:rsidRPr="00A33C42">
        <w:rPr>
          <w:b/>
        </w:rPr>
        <w:t>?</w:t>
      </w:r>
    </w:p>
    <w:p w14:paraId="252BD3AE" w14:textId="77777777" w:rsidR="0076672C" w:rsidRPr="006F369A" w:rsidRDefault="0076672C" w:rsidP="0076672C">
      <w:pPr>
        <w:spacing w:before="240" w:after="120"/>
        <w:rPr>
          <w:b/>
          <w:u w:val="single"/>
        </w:rPr>
      </w:pPr>
      <w:r w:rsidRPr="006F369A">
        <w:rPr>
          <w:b/>
          <w:u w:val="single"/>
        </w:rPr>
        <w:t>Criterios de valoración:</w:t>
      </w:r>
    </w:p>
    <w:p w14:paraId="1D64740F" w14:textId="77777777" w:rsidR="0076672C" w:rsidRPr="0076672C" w:rsidRDefault="0076672C" w:rsidP="00E42336">
      <w:pPr>
        <w:pStyle w:val="Prrafodelista"/>
        <w:numPr>
          <w:ilvl w:val="0"/>
          <w:numId w:val="35"/>
        </w:numPr>
        <w:spacing w:line="360" w:lineRule="auto"/>
      </w:pPr>
      <w:r w:rsidRPr="0076672C">
        <w:t>El Pp identifica a la población total que presenta el problema público o necesidad que justifica su existencia (población potencial).</w:t>
      </w:r>
    </w:p>
    <w:p w14:paraId="31C51F9E" w14:textId="77777777" w:rsidR="0076672C" w:rsidRPr="0076672C" w:rsidRDefault="0076672C" w:rsidP="00E42336">
      <w:pPr>
        <w:pStyle w:val="Prrafodelista"/>
        <w:numPr>
          <w:ilvl w:val="0"/>
          <w:numId w:val="35"/>
        </w:numPr>
        <w:spacing w:line="360" w:lineRule="auto"/>
      </w:pPr>
      <w:r w:rsidRPr="0076672C">
        <w:t>El Pp identifica a la población que tiene planeado atender para cubrir la población potencial y que es elegible para su atención (población objetivo).</w:t>
      </w:r>
    </w:p>
    <w:p w14:paraId="725AC4C4" w14:textId="77777777" w:rsidR="0076672C" w:rsidRPr="0076672C" w:rsidRDefault="0076672C" w:rsidP="00E42336">
      <w:pPr>
        <w:pStyle w:val="Prrafodelista"/>
        <w:numPr>
          <w:ilvl w:val="0"/>
          <w:numId w:val="35"/>
        </w:numPr>
        <w:spacing w:line="360" w:lineRule="auto"/>
      </w:pPr>
      <w:r w:rsidRPr="0076672C">
        <w:t>El Pp identifica a la población atendida en un ejercicio fiscal y ésta corresponde a un subconjunto o totalidad de la población objetivo (población atendida).</w:t>
      </w:r>
    </w:p>
    <w:p w14:paraId="1F3B8146" w14:textId="77777777" w:rsidR="0076672C" w:rsidRPr="0076672C" w:rsidRDefault="0076672C" w:rsidP="00E42336">
      <w:pPr>
        <w:pStyle w:val="Prrafodelista"/>
        <w:numPr>
          <w:ilvl w:val="0"/>
          <w:numId w:val="35"/>
        </w:numPr>
        <w:spacing w:line="360" w:lineRule="auto"/>
      </w:pPr>
      <w:r>
        <w:t>La</w:t>
      </w:r>
      <w:r w:rsidRPr="0076672C">
        <w:t xml:space="preserve"> población potencial, objetivo y atendida son consistentes entre los diversos documentos estratégicos del programa, por ejemplo: diagnóstico, documento normativo, lineamientos operativos, ISD, entre otros. </w:t>
      </w:r>
    </w:p>
    <w:p w14:paraId="48DB2DD3" w14:textId="77777777" w:rsidR="0076672C" w:rsidRPr="006F369A" w:rsidRDefault="0076672C" w:rsidP="007667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672C" w:rsidRPr="00DC0E65" w14:paraId="38873783" w14:textId="77777777" w:rsidTr="359CF84E">
        <w:trPr>
          <w:trHeight w:val="340"/>
          <w:tblHeader/>
          <w:jc w:val="right"/>
        </w:trPr>
        <w:tc>
          <w:tcPr>
            <w:tcW w:w="433" w:type="pct"/>
            <w:vMerge w:val="restart"/>
            <w:shd w:val="clear" w:color="auto" w:fill="7F7F7F" w:themeFill="text1" w:themeFillTint="80"/>
            <w:vAlign w:val="center"/>
          </w:tcPr>
          <w:p w14:paraId="1B79D7DD" w14:textId="77777777" w:rsidR="0076672C" w:rsidRPr="00DC0E65"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C5AF574" w14:textId="77777777" w:rsidR="0076672C" w:rsidRPr="00DC0E65"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76672C" w:rsidRPr="00DC0E65" w14:paraId="2E93A5B4" w14:textId="77777777" w:rsidTr="359CF84E">
        <w:trPr>
          <w:jc w:val="right"/>
        </w:trPr>
        <w:tc>
          <w:tcPr>
            <w:tcW w:w="433" w:type="pct"/>
            <w:vMerge/>
            <w:vAlign w:val="center"/>
          </w:tcPr>
          <w:p w14:paraId="3669644C" w14:textId="77777777" w:rsidR="0076672C" w:rsidRPr="00DC0E65" w:rsidRDefault="0076672C" w:rsidP="0076672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4398AEF" w14:textId="77777777" w:rsidR="0076672C" w:rsidRPr="00DC0E65" w:rsidRDefault="0076672C" w:rsidP="0076672C">
            <w:pPr>
              <w:spacing w:after="0" w:line="240" w:lineRule="atLeast"/>
              <w:jc w:val="left"/>
              <w:rPr>
                <w:rFonts w:eastAsia="Calibri" w:cs="Arial"/>
                <w:szCs w:val="20"/>
                <w:lang w:eastAsia="es-MX"/>
              </w:rPr>
            </w:pPr>
            <w:r w:rsidRPr="00DC0E65">
              <w:rPr>
                <w:rFonts w:cstheme="minorHAnsi"/>
                <w:color w:val="000000"/>
                <w:szCs w:val="20"/>
              </w:rPr>
              <w:t>Las poblaciones cuentan con:</w:t>
            </w:r>
          </w:p>
        </w:tc>
      </w:tr>
      <w:tr w:rsidR="00C207E6" w:rsidRPr="002C7B29" w14:paraId="01E4337C" w14:textId="77777777" w:rsidTr="00DC0E65">
        <w:trPr>
          <w:jc w:val="right"/>
        </w:trPr>
        <w:tc>
          <w:tcPr>
            <w:tcW w:w="433" w:type="pct"/>
            <w:vAlign w:val="center"/>
          </w:tcPr>
          <w:p w14:paraId="0BC8A936" w14:textId="7B40E4F3" w:rsidR="00C207E6" w:rsidRPr="002C7B29" w:rsidRDefault="006F14B0" w:rsidP="00C207E6">
            <w:pPr>
              <w:overflowPunct w:val="0"/>
              <w:autoSpaceDE w:val="0"/>
              <w:autoSpaceDN w:val="0"/>
              <w:adjustRightInd w:val="0"/>
              <w:spacing w:after="0" w:line="240" w:lineRule="atLeast"/>
              <w:contextualSpacing/>
              <w:jc w:val="center"/>
              <w:textAlignment w:val="baseline"/>
              <w:rPr>
                <w:rFonts w:eastAsia="Calibri" w:cs="Arial"/>
                <w:szCs w:val="20"/>
                <w:lang w:eastAsia="es-MX"/>
              </w:rPr>
            </w:pPr>
            <w:r w:rsidRPr="002C7B29">
              <w:rPr>
                <w:rFonts w:eastAsia="Calibri" w:cs="Arial"/>
                <w:szCs w:val="20"/>
                <w:lang w:eastAsia="es-MX"/>
              </w:rPr>
              <w:t>3</w:t>
            </w:r>
          </w:p>
        </w:tc>
        <w:tc>
          <w:tcPr>
            <w:tcW w:w="4567" w:type="pct"/>
            <w:vAlign w:val="center"/>
          </w:tcPr>
          <w:p w14:paraId="2C10218F" w14:textId="53DD6EC4" w:rsidR="00C207E6" w:rsidRPr="002C7B29" w:rsidRDefault="006F14B0" w:rsidP="00E42336">
            <w:pPr>
              <w:pStyle w:val="Prrafodelista"/>
              <w:numPr>
                <w:ilvl w:val="0"/>
                <w:numId w:val="1"/>
              </w:numPr>
              <w:spacing w:after="0" w:line="240" w:lineRule="auto"/>
            </w:pPr>
            <w:r w:rsidRPr="002C7B29">
              <w:rPr>
                <w:rFonts w:eastAsia="Calibri" w:cs="Arial"/>
                <w:b/>
                <w:szCs w:val="20"/>
                <w:lang w:eastAsia="es-MX"/>
              </w:rPr>
              <w:t>Tres</w:t>
            </w:r>
            <w:r w:rsidR="00C207E6" w:rsidRPr="002C7B29">
              <w:rPr>
                <w:rFonts w:eastAsia="Calibri" w:cs="Arial"/>
                <w:szCs w:val="20"/>
                <w:lang w:eastAsia="es-MX"/>
              </w:rPr>
              <w:t xml:space="preserve"> de los criterios de valoración.</w:t>
            </w:r>
          </w:p>
        </w:tc>
      </w:tr>
    </w:tbl>
    <w:p w14:paraId="2A97C8EE" w14:textId="6422E587" w:rsidR="00C67979" w:rsidRPr="00DC0E65" w:rsidRDefault="00C67979" w:rsidP="7F0EC8CA">
      <w:pPr>
        <w:spacing w:before="240" w:after="120"/>
      </w:pPr>
      <w:r w:rsidRPr="002C7B29">
        <w:rPr>
          <w:b/>
          <w:bCs/>
          <w:u w:val="single"/>
        </w:rPr>
        <w:t>Justificación:</w:t>
      </w:r>
      <w:r w:rsidR="00F4213C" w:rsidRPr="002C7B29">
        <w:t xml:space="preserve"> </w:t>
      </w:r>
      <w:r w:rsidR="29C8CAC2" w:rsidRPr="002C7B29">
        <w:t>El Pp c</w:t>
      </w:r>
      <w:r w:rsidR="29C8CAC2" w:rsidRPr="002C7B29">
        <w:rPr>
          <w:rFonts w:eastAsia="Arial" w:cs="Arial"/>
          <w:szCs w:val="20"/>
        </w:rPr>
        <w:t xml:space="preserve">uenta con una identificación clara, delimitada y verificable de su </w:t>
      </w:r>
      <w:r w:rsidR="006F14B0" w:rsidRPr="002C7B29">
        <w:rPr>
          <w:rFonts w:eastAsia="Arial" w:cs="Arial"/>
          <w:szCs w:val="20"/>
        </w:rPr>
        <w:t xml:space="preserve">población potencial, </w:t>
      </w:r>
      <w:r w:rsidR="003937CD" w:rsidRPr="002C7B29">
        <w:rPr>
          <w:rFonts w:eastAsia="Arial" w:cs="Arial"/>
          <w:szCs w:val="20"/>
        </w:rPr>
        <w:t>objetivo,</w:t>
      </w:r>
      <w:r w:rsidR="006F14B0" w:rsidRPr="002C7B29">
        <w:rPr>
          <w:rFonts w:eastAsia="Arial" w:cs="Arial"/>
          <w:szCs w:val="20"/>
        </w:rPr>
        <w:t xml:space="preserve"> pero no muestra evidencia de la atendida</w:t>
      </w:r>
      <w:r w:rsidR="29C8CAC2" w:rsidRPr="002C7B29">
        <w:rPr>
          <w:rFonts w:eastAsia="Arial" w:cs="Arial"/>
          <w:szCs w:val="20"/>
        </w:rPr>
        <w:t>, en apego a la Metodología de Marco</w:t>
      </w:r>
      <w:r w:rsidR="29C8CAC2" w:rsidRPr="00DC0E65">
        <w:rPr>
          <w:rFonts w:eastAsia="Arial" w:cs="Arial"/>
          <w:szCs w:val="20"/>
        </w:rPr>
        <w:t xml:space="preserve"> </w:t>
      </w:r>
      <w:r w:rsidR="29C8CAC2" w:rsidRPr="00DC0E65">
        <w:rPr>
          <w:rFonts w:eastAsia="Arial" w:cs="Arial"/>
          <w:szCs w:val="20"/>
        </w:rPr>
        <w:lastRenderedPageBreak/>
        <w:t xml:space="preserve">Lógico </w:t>
      </w:r>
      <w:r w:rsidR="00304579">
        <w:rPr>
          <w:rFonts w:eastAsia="Arial" w:cs="Arial"/>
          <w:szCs w:val="20"/>
        </w:rPr>
        <w:t xml:space="preserve">(MML) </w:t>
      </w:r>
      <w:r w:rsidR="29C8CAC2" w:rsidRPr="00DC0E65">
        <w:rPr>
          <w:rFonts w:eastAsia="Arial" w:cs="Arial"/>
          <w:szCs w:val="20"/>
        </w:rPr>
        <w:t>y conforme a lo establecido en el diagnóstico institucional y el Plan Anual de Trabajo</w:t>
      </w:r>
      <w:r w:rsidR="00304579">
        <w:rPr>
          <w:rFonts w:eastAsia="Arial" w:cs="Arial"/>
          <w:szCs w:val="20"/>
        </w:rPr>
        <w:t xml:space="preserve"> (PAT)</w:t>
      </w:r>
      <w:r w:rsidR="29C8CAC2" w:rsidRPr="00DC0E65">
        <w:rPr>
          <w:rFonts w:eastAsia="Arial" w:cs="Arial"/>
          <w:szCs w:val="20"/>
        </w:rPr>
        <w:t xml:space="preserve">. </w:t>
      </w:r>
    </w:p>
    <w:p w14:paraId="1C0424BD" w14:textId="7C454E7B" w:rsidR="00C67979" w:rsidRPr="00F75E7E" w:rsidRDefault="29C8CAC2" w:rsidP="7F0EC8CA">
      <w:pPr>
        <w:spacing w:before="240" w:after="120"/>
        <w:rPr>
          <w:rFonts w:eastAsia="Arial" w:cs="Arial"/>
          <w:szCs w:val="20"/>
        </w:rPr>
      </w:pPr>
      <w:r w:rsidRPr="00DC0E65">
        <w:rPr>
          <w:rFonts w:eastAsia="Arial" w:cs="Arial"/>
          <w:szCs w:val="20"/>
        </w:rPr>
        <w:t>La población potencial correspond</w:t>
      </w:r>
      <w:r w:rsidR="006F14B0">
        <w:rPr>
          <w:rFonts w:eastAsia="Arial" w:cs="Arial"/>
          <w:szCs w:val="20"/>
        </w:rPr>
        <w:t xml:space="preserve">e al conjunto total de personas, que de acuerdo al ISD </w:t>
      </w:r>
      <w:r w:rsidR="006F14B0" w:rsidRPr="0073010A">
        <w:rPr>
          <w:rFonts w:eastAsia="Arial" w:cs="Arial"/>
          <w:bCs/>
          <w:szCs w:val="20"/>
        </w:rPr>
        <w:t>es 246,973</w:t>
      </w:r>
      <w:r w:rsidR="006F14B0">
        <w:rPr>
          <w:rFonts w:eastAsia="Arial" w:cs="Arial"/>
          <w:szCs w:val="20"/>
        </w:rPr>
        <w:t xml:space="preserve"> </w:t>
      </w:r>
      <w:r w:rsidRPr="00DC0E65">
        <w:rPr>
          <w:rFonts w:eastAsia="Arial" w:cs="Arial"/>
          <w:szCs w:val="20"/>
        </w:rPr>
        <w:t xml:space="preserve">que presentan el problema público identificado en el análisis inicial, el cual se encuentra plenamente </w:t>
      </w:r>
      <w:r w:rsidRPr="00F75E7E">
        <w:rPr>
          <w:rFonts w:eastAsia="Arial" w:cs="Arial"/>
          <w:szCs w:val="20"/>
        </w:rPr>
        <w:t>alineado con e</w:t>
      </w:r>
      <w:r w:rsidR="003937CD" w:rsidRPr="00F75E7E">
        <w:rPr>
          <w:rFonts w:eastAsia="Arial" w:cs="Arial"/>
          <w:szCs w:val="20"/>
        </w:rPr>
        <w:t>l objetivo central del Programa</w:t>
      </w:r>
      <w:r w:rsidRPr="00F75E7E">
        <w:rPr>
          <w:rFonts w:eastAsia="Arial" w:cs="Arial"/>
          <w:szCs w:val="20"/>
        </w:rPr>
        <w:t>. A partir de ella se define la población objetivo</w:t>
      </w:r>
      <w:r w:rsidR="003937CD" w:rsidRPr="00F75E7E">
        <w:rPr>
          <w:rFonts w:eastAsia="Arial" w:cs="Arial"/>
          <w:szCs w:val="20"/>
        </w:rPr>
        <w:t xml:space="preserve"> a 123, 785 como la población de menores de 5 años del estado de Sinaloa,</w:t>
      </w:r>
      <w:r w:rsidRPr="00F75E7E">
        <w:rPr>
          <w:rFonts w:eastAsia="Arial" w:cs="Arial"/>
          <w:szCs w:val="20"/>
        </w:rPr>
        <w:t xml:space="preserve"> integrada por el grupo elegible para la intervención conforme a los lineamientos institucionales, criterios operativos y capacidades programáticas del Pp, lo que permite su identificación y verificación empírica. </w:t>
      </w:r>
    </w:p>
    <w:p w14:paraId="66021BB5" w14:textId="5EFF6360" w:rsidR="00C67979" w:rsidRPr="00DC0E65" w:rsidRDefault="003937CD" w:rsidP="7F0EC8CA">
      <w:pPr>
        <w:spacing w:before="240" w:after="120"/>
        <w:rPr>
          <w:rFonts w:eastAsia="Arial" w:cs="Arial"/>
          <w:szCs w:val="20"/>
        </w:rPr>
      </w:pPr>
      <w:r w:rsidRPr="00F75E7E">
        <w:rPr>
          <w:rFonts w:eastAsia="Arial" w:cs="Arial"/>
          <w:szCs w:val="20"/>
        </w:rPr>
        <w:t>Sin embargo</w:t>
      </w:r>
      <w:r w:rsidR="29C8CAC2" w:rsidRPr="00F75E7E">
        <w:rPr>
          <w:rFonts w:eastAsia="Arial" w:cs="Arial"/>
          <w:szCs w:val="20"/>
        </w:rPr>
        <w:t xml:space="preserve">, la población atendida </w:t>
      </w:r>
      <w:r w:rsidRPr="00F75E7E">
        <w:rPr>
          <w:rFonts w:eastAsia="Arial" w:cs="Arial"/>
          <w:szCs w:val="20"/>
        </w:rPr>
        <w:t xml:space="preserve">no registra un indicador que permita conocer en la MIR cuanta de esta población objetivo fue beneficiaria del programa. Por lo anterior se sugiere incorporar en la Matriz </w:t>
      </w:r>
      <w:r w:rsidR="29C8CAC2" w:rsidRPr="00F75E7E">
        <w:rPr>
          <w:rFonts w:eastAsia="Arial" w:cs="Arial"/>
          <w:szCs w:val="20"/>
        </w:rPr>
        <w:t>de Indicadores para Resultados</w:t>
      </w:r>
      <w:r w:rsidRPr="00F75E7E">
        <w:rPr>
          <w:rFonts w:eastAsia="Arial" w:cs="Arial"/>
          <w:szCs w:val="20"/>
        </w:rPr>
        <w:t xml:space="preserve"> un indicador que nos permita conocer cuántos menores fueron atendidos.</w:t>
      </w:r>
      <w:r w:rsidR="29C8CAC2" w:rsidRPr="00DC0E65">
        <w:rPr>
          <w:rFonts w:eastAsia="Arial" w:cs="Arial"/>
          <w:szCs w:val="20"/>
        </w:rPr>
        <w:t xml:space="preserve"> </w:t>
      </w:r>
    </w:p>
    <w:p w14:paraId="79EDDFAB" w14:textId="77777777" w:rsidR="00C67979" w:rsidRPr="00DC0E65" w:rsidRDefault="29C8CAC2" w:rsidP="7F0EC8CA">
      <w:pPr>
        <w:spacing w:before="240" w:after="120"/>
        <w:rPr>
          <w:rFonts w:eastAsia="Arial" w:cs="Arial"/>
          <w:szCs w:val="20"/>
        </w:rPr>
      </w:pPr>
      <w:r w:rsidRPr="00DC0E65">
        <w:rPr>
          <w:rFonts w:eastAsia="Arial" w:cs="Arial"/>
          <w:szCs w:val="20"/>
        </w:rPr>
        <w:t>En conjunto, la delimitación de estas poblaciones es congruente entre todos los documentos estratégicos del Pp, garantizando coherencia técnica y metodológica. Asimismo, se reconoce la existencia de una población indirectamente beneficiada, derivada del efecto multiplicador de las acciones del Programa cuando así aplica. En caso de requerirse ajustes, estos se plantearían con base en evidencia empírica y en el análisis integral de la problemática, conforme a los criterios de mejora establecidos en la normatividad vigente.</w:t>
      </w:r>
    </w:p>
    <w:p w14:paraId="6CBEAAB0" w14:textId="77777777" w:rsidR="002C5D2C" w:rsidRPr="00DC0E65" w:rsidRDefault="002C5D2C" w:rsidP="00E42336">
      <w:pPr>
        <w:pStyle w:val="Prrafodelista"/>
        <w:numPr>
          <w:ilvl w:val="0"/>
          <w:numId w:val="5"/>
        </w:numPr>
        <w:spacing w:line="360" w:lineRule="auto"/>
        <w:rPr>
          <w:b/>
        </w:rPr>
      </w:pPr>
      <w:r w:rsidRPr="00DC0E65">
        <w:rPr>
          <w:b/>
        </w:rPr>
        <w:t>¿</w:t>
      </w:r>
      <w:r w:rsidR="0076672C" w:rsidRPr="00DC0E65">
        <w:rPr>
          <w:b/>
        </w:rPr>
        <w:t>El Pp cuenta con información documentada que permite conocer a la población atendida, que cumpla con las siguientes características</w:t>
      </w:r>
      <w:r w:rsidRPr="00DC0E65">
        <w:rPr>
          <w:b/>
        </w:rPr>
        <w:t>?</w:t>
      </w:r>
    </w:p>
    <w:p w14:paraId="69A724C3" w14:textId="77777777" w:rsidR="002C5D2C" w:rsidRPr="00DC0E65" w:rsidRDefault="002C5D2C" w:rsidP="002C5D2C">
      <w:pPr>
        <w:spacing w:before="240" w:after="120"/>
        <w:rPr>
          <w:b/>
          <w:u w:val="single"/>
        </w:rPr>
      </w:pPr>
      <w:r w:rsidRPr="00DC0E65">
        <w:rPr>
          <w:b/>
          <w:u w:val="single"/>
        </w:rPr>
        <w:t>Criterios de valoración:</w:t>
      </w:r>
    </w:p>
    <w:p w14:paraId="4C3A2C5F" w14:textId="77777777" w:rsidR="0076672C" w:rsidRPr="00DC0E65" w:rsidRDefault="0076672C" w:rsidP="00E42336">
      <w:pPr>
        <w:pStyle w:val="Prrafodelista"/>
        <w:numPr>
          <w:ilvl w:val="0"/>
          <w:numId w:val="13"/>
        </w:numPr>
        <w:spacing w:line="360" w:lineRule="auto"/>
      </w:pPr>
      <w:r w:rsidRPr="00DC0E65">
        <w:t>Incluye características de la población atendida.</w:t>
      </w:r>
    </w:p>
    <w:p w14:paraId="6EC5290D" w14:textId="77777777" w:rsidR="0076672C" w:rsidRPr="00DC0E65" w:rsidRDefault="0076672C" w:rsidP="00E42336">
      <w:pPr>
        <w:pStyle w:val="Prrafodelista"/>
        <w:numPr>
          <w:ilvl w:val="0"/>
          <w:numId w:val="13"/>
        </w:numPr>
        <w:spacing w:line="360" w:lineRule="auto"/>
      </w:pPr>
      <w:r w:rsidRPr="00DC0E65">
        <w:t>Incluye características del tipo de bien o servicio otorgado.</w:t>
      </w:r>
    </w:p>
    <w:p w14:paraId="1CC4D12F" w14:textId="77777777" w:rsidR="0076672C" w:rsidRPr="00DC0E65" w:rsidRDefault="0076672C" w:rsidP="00E42336">
      <w:pPr>
        <w:pStyle w:val="Prrafodelista"/>
        <w:numPr>
          <w:ilvl w:val="0"/>
          <w:numId w:val="13"/>
        </w:numPr>
        <w:spacing w:line="360" w:lineRule="auto"/>
      </w:pPr>
      <w:r w:rsidRPr="00DC0E65">
        <w:t>Se encuentra sistematizada</w:t>
      </w:r>
      <w:r w:rsidR="00A9187C" w:rsidRPr="00DC0E65">
        <w:rPr>
          <w:rStyle w:val="Refdenotaalpie"/>
          <w:b/>
        </w:rPr>
        <w:footnoteReference w:id="1"/>
      </w:r>
      <w:r w:rsidRPr="00DC0E65">
        <w:t xml:space="preserve"> y cuenta con mecanismos documentados para su depuración y actualización.</w:t>
      </w:r>
    </w:p>
    <w:p w14:paraId="4599BC7C" w14:textId="77777777" w:rsidR="0076672C" w:rsidRPr="00DC0E65" w:rsidRDefault="0076672C" w:rsidP="00E42336">
      <w:pPr>
        <w:pStyle w:val="Prrafodelista"/>
        <w:numPr>
          <w:ilvl w:val="0"/>
          <w:numId w:val="13"/>
        </w:numPr>
        <w:spacing w:line="360" w:lineRule="auto"/>
      </w:pPr>
      <w:r w:rsidRPr="00DC0E65">
        <w:t>Incluye una clave única por unidad o elemento de la población atendida que permite su identificación en el tiempo.</w:t>
      </w:r>
    </w:p>
    <w:p w14:paraId="35E0B4AB" w14:textId="77777777" w:rsidR="002C5D2C" w:rsidRPr="00DC0E65" w:rsidRDefault="002C5D2C" w:rsidP="002C5D2C">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DC0E65" w14:paraId="10ED3935" w14:textId="77777777" w:rsidTr="00C67979">
        <w:trPr>
          <w:trHeight w:val="340"/>
          <w:tblHeader/>
          <w:jc w:val="right"/>
        </w:trPr>
        <w:tc>
          <w:tcPr>
            <w:tcW w:w="433" w:type="pct"/>
            <w:vMerge w:val="restart"/>
            <w:shd w:val="clear" w:color="auto" w:fill="7F7F7F" w:themeFill="text1" w:themeFillTint="80"/>
            <w:vAlign w:val="center"/>
          </w:tcPr>
          <w:p w14:paraId="087FD2E0" w14:textId="77777777" w:rsidR="002C5D2C" w:rsidRPr="00DC0E65"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2AC98B2E" w14:textId="77777777" w:rsidR="002C5D2C" w:rsidRPr="00DC0E65"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2C5D2C" w:rsidRPr="00DC0E65" w14:paraId="1AD26BAC" w14:textId="77777777" w:rsidTr="00C67979">
        <w:trPr>
          <w:jc w:val="right"/>
        </w:trPr>
        <w:tc>
          <w:tcPr>
            <w:tcW w:w="433" w:type="pct"/>
            <w:vMerge/>
            <w:vAlign w:val="center"/>
          </w:tcPr>
          <w:p w14:paraId="77B86364" w14:textId="77777777" w:rsidR="002C5D2C" w:rsidRPr="00DC0E65"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7C9FBEB" w14:textId="77777777" w:rsidR="002C5D2C" w:rsidRPr="00DC0E65" w:rsidRDefault="0076672C" w:rsidP="00FC66EE">
            <w:pPr>
              <w:spacing w:after="0" w:line="240" w:lineRule="atLeast"/>
              <w:jc w:val="left"/>
              <w:rPr>
                <w:rFonts w:eastAsia="Calibri" w:cs="Arial"/>
                <w:szCs w:val="20"/>
                <w:lang w:eastAsia="es-MX"/>
              </w:rPr>
            </w:pPr>
            <w:r w:rsidRPr="00DC0E65">
              <w:rPr>
                <w:rFonts w:eastAsia="Calibri" w:cs="Arial"/>
                <w:szCs w:val="20"/>
                <w:lang w:eastAsia="es-MX"/>
              </w:rPr>
              <w:t>La información cuenta con:</w:t>
            </w:r>
          </w:p>
        </w:tc>
      </w:tr>
      <w:tr w:rsidR="002C5D2C" w:rsidRPr="00DC0E65" w14:paraId="144813C6" w14:textId="77777777" w:rsidTr="00DC0E65">
        <w:trPr>
          <w:jc w:val="right"/>
        </w:trPr>
        <w:tc>
          <w:tcPr>
            <w:tcW w:w="433" w:type="pct"/>
            <w:vAlign w:val="center"/>
          </w:tcPr>
          <w:p w14:paraId="15795E5C" w14:textId="77777777" w:rsidR="002C5D2C" w:rsidRPr="00DC0E65" w:rsidRDefault="00F4213C" w:rsidP="005C5022">
            <w:pPr>
              <w:overflowPunct w:val="0"/>
              <w:autoSpaceDE w:val="0"/>
              <w:autoSpaceDN w:val="0"/>
              <w:adjustRightInd w:val="0"/>
              <w:spacing w:after="0" w:line="240" w:lineRule="atLeast"/>
              <w:contextualSpacing/>
              <w:jc w:val="center"/>
              <w:textAlignment w:val="baseline"/>
              <w:rPr>
                <w:rFonts w:eastAsia="Calibri" w:cs="Arial"/>
                <w:szCs w:val="20"/>
                <w:lang w:eastAsia="es-MX"/>
              </w:rPr>
            </w:pPr>
            <w:r w:rsidRPr="00DC0E65">
              <w:rPr>
                <w:rFonts w:eastAsia="Calibri" w:cs="Arial"/>
                <w:szCs w:val="20"/>
                <w:lang w:eastAsia="es-MX"/>
              </w:rPr>
              <w:t>4</w:t>
            </w:r>
          </w:p>
        </w:tc>
        <w:tc>
          <w:tcPr>
            <w:tcW w:w="4567" w:type="pct"/>
            <w:vAlign w:val="center"/>
          </w:tcPr>
          <w:p w14:paraId="02305C0D" w14:textId="697D1C3A" w:rsidR="002C5D2C" w:rsidRPr="00DC0E65" w:rsidRDefault="00C207E6" w:rsidP="00E42336">
            <w:pPr>
              <w:pStyle w:val="Prrafodelista"/>
              <w:numPr>
                <w:ilvl w:val="0"/>
                <w:numId w:val="1"/>
              </w:numPr>
              <w:spacing w:after="0" w:line="240" w:lineRule="auto"/>
            </w:pPr>
            <w:r w:rsidRPr="00670D50">
              <w:rPr>
                <w:rFonts w:eastAsia="Calibri" w:cs="Arial"/>
                <w:b/>
                <w:szCs w:val="20"/>
                <w:lang w:eastAsia="es-MX"/>
              </w:rPr>
              <w:t>Cuatro</w:t>
            </w:r>
            <w:r w:rsidRPr="00670D50">
              <w:rPr>
                <w:rFonts w:eastAsia="Calibri" w:cs="Arial"/>
                <w:szCs w:val="20"/>
                <w:lang w:eastAsia="es-MX"/>
              </w:rPr>
              <w:t xml:space="preserve"> de los criterios de valoración.</w:t>
            </w:r>
          </w:p>
        </w:tc>
      </w:tr>
    </w:tbl>
    <w:p w14:paraId="2C2B5D7D" w14:textId="013CE6E9" w:rsidR="00C67979" w:rsidRPr="00DC0E65" w:rsidRDefault="00C67979" w:rsidP="00C67979">
      <w:pPr>
        <w:spacing w:before="240" w:after="120"/>
        <w:rPr>
          <w:b/>
          <w:u w:val="single"/>
        </w:rPr>
      </w:pPr>
      <w:r w:rsidRPr="00DC0E65">
        <w:rPr>
          <w:b/>
          <w:u w:val="single"/>
        </w:rPr>
        <w:t>Justificación:</w:t>
      </w:r>
      <w:r w:rsidR="00F4213C" w:rsidRPr="00DB7BCE">
        <w:rPr>
          <w:bCs/>
        </w:rPr>
        <w:t xml:space="preserve"> </w:t>
      </w:r>
      <w:r w:rsidR="00A028E1" w:rsidRPr="00DC0E65">
        <w:t xml:space="preserve">Sí, </w:t>
      </w:r>
      <w:r w:rsidR="00127E5E">
        <w:t xml:space="preserve">se </w:t>
      </w:r>
      <w:r w:rsidR="00A028E1" w:rsidRPr="00DC0E65">
        <w:t>cuenta con información documentada y actualizada que permite identificar a la población atendida, a través del Sistema de Información en Salud (SIS), el cual concentra los registros administrativos generados en las unidades médicas que operan las acciones del programa. Este sistema cumple con los criterios de identificación, caracterización y seguimiento de la población objetivo, al registrar datos sociodemográficos, diagnósticos, tipo de atención recibida y resultados de las intervenciones dirigidas a niñas y niños menores de 10 años. La información se actualiza de manera periódica conforme al Procedimiento de Actualización de Población Atendida descrito en el Anexo 3</w:t>
      </w:r>
      <w:r w:rsidR="000D70AD" w:rsidRPr="00DC0E65">
        <w:t xml:space="preserve"> de esta evaluación</w:t>
      </w:r>
      <w:r w:rsidR="00A028E1" w:rsidRPr="00DC0E65">
        <w:t>, garantizando la oportunidad y confiabilidad de los datos. El análisis de los criterios evidencia que el Pp cuenta con mecanismos adecuados de registro y trazabilidad. Las fuentes utilizadas incluyen la base de datos del SIS, la normatividad interna aplicable a los sistemas de información en salud, manuales de procedimientos y lineamientos operativos del programa.</w:t>
      </w:r>
    </w:p>
    <w:p w14:paraId="368B7B27" w14:textId="77777777" w:rsidR="00835F35" w:rsidRPr="00DC0E65" w:rsidRDefault="00835F35" w:rsidP="00E42336">
      <w:pPr>
        <w:pStyle w:val="Prrafodelista"/>
        <w:numPr>
          <w:ilvl w:val="0"/>
          <w:numId w:val="4"/>
        </w:numPr>
        <w:spacing w:after="0" w:line="360" w:lineRule="auto"/>
        <w:rPr>
          <w:b/>
        </w:rPr>
      </w:pPr>
      <w:r w:rsidRPr="00DC0E65">
        <w:rPr>
          <w:b/>
        </w:rPr>
        <w:t>Identificación de la Perspectiva de Género</w:t>
      </w:r>
    </w:p>
    <w:p w14:paraId="20005685" w14:textId="77777777" w:rsidR="00835F35" w:rsidRPr="00DC0E65" w:rsidRDefault="00835F35" w:rsidP="00835F35">
      <w:pPr>
        <w:pStyle w:val="Prrafodelista"/>
        <w:spacing w:after="0" w:line="360" w:lineRule="auto"/>
        <w:rPr>
          <w:b/>
        </w:rPr>
      </w:pPr>
    </w:p>
    <w:p w14:paraId="4803ED81" w14:textId="77777777" w:rsidR="00835F35" w:rsidRPr="00DC0E65" w:rsidRDefault="00835F35" w:rsidP="00E42336">
      <w:pPr>
        <w:pStyle w:val="Prrafodelista"/>
        <w:numPr>
          <w:ilvl w:val="0"/>
          <w:numId w:val="5"/>
        </w:numPr>
        <w:spacing w:line="360" w:lineRule="auto"/>
        <w:rPr>
          <w:b/>
        </w:rPr>
      </w:pPr>
      <w:r w:rsidRPr="00DC0E65">
        <w:rPr>
          <w:b/>
        </w:rPr>
        <w:t xml:space="preserve">¿El Pp identifica </w:t>
      </w:r>
      <w:r w:rsidR="00EE3A6E" w:rsidRPr="00DC0E65">
        <w:rPr>
          <w:b/>
        </w:rPr>
        <w:t>como si</w:t>
      </w:r>
      <w:r w:rsidRPr="00DC0E65">
        <w:rPr>
          <w:b/>
        </w:rPr>
        <w:t xml:space="preserve"> existe evidencia sobre su contribución a la reducción de las brechas de desigualdad de género?</w:t>
      </w:r>
    </w:p>
    <w:p w14:paraId="59BB48C0" w14:textId="2ACC1FEA" w:rsidR="00C67979" w:rsidRPr="002C7B29" w:rsidRDefault="00835F35" w:rsidP="00AD076C">
      <w:pPr>
        <w:spacing w:before="240" w:after="120"/>
      </w:pPr>
      <w:r w:rsidRPr="002C7B29">
        <w:rPr>
          <w:b/>
          <w:u w:val="single"/>
        </w:rPr>
        <w:t>Respuesta</w:t>
      </w:r>
      <w:r w:rsidRPr="002C7B29">
        <w:rPr>
          <w:b/>
        </w:rPr>
        <w:t>:</w:t>
      </w:r>
      <w:r w:rsidR="00AD076C" w:rsidRPr="002C7B29">
        <w:rPr>
          <w:b/>
        </w:rPr>
        <w:t xml:space="preserve"> </w:t>
      </w:r>
      <w:r w:rsidR="00AD076C" w:rsidRPr="002C7B29">
        <w:t xml:space="preserve">No procede valoración cuantitativa, ya que el </w:t>
      </w:r>
      <w:r w:rsidR="00127E5E" w:rsidRPr="002C7B29">
        <w:t>programa</w:t>
      </w:r>
      <w:r w:rsidR="00AD076C" w:rsidRPr="002C7B29">
        <w:t xml:space="preserve"> no cuenta con indicadores desagregados por sexo que permitan medir de manera específica su contribución a la reducción de las brechas de desigualdad de género.</w:t>
      </w:r>
    </w:p>
    <w:p w14:paraId="73F1302B" w14:textId="0930888D" w:rsidR="003937CD" w:rsidRPr="00AD076C" w:rsidRDefault="003937CD" w:rsidP="003937CD">
      <w:pPr>
        <w:spacing w:before="240" w:after="120"/>
        <w:rPr>
          <w:b/>
        </w:rPr>
      </w:pPr>
      <w:r w:rsidRPr="002C7B29">
        <w:t>Por lo anterior se sugiere incorporar indicadores a la MIR desagregados por sexo que permitan medir de manera en como el programa contribuye a la reducción de brechas de género.</w:t>
      </w:r>
    </w:p>
    <w:p w14:paraId="00E2D442" w14:textId="77777777" w:rsidR="002C5D2C" w:rsidRPr="006F369A" w:rsidRDefault="0076672C" w:rsidP="00E42336">
      <w:pPr>
        <w:pStyle w:val="Prrafodelista"/>
        <w:numPr>
          <w:ilvl w:val="0"/>
          <w:numId w:val="4"/>
        </w:numPr>
        <w:spacing w:after="0" w:line="360" w:lineRule="auto"/>
        <w:rPr>
          <w:b/>
        </w:rPr>
      </w:pPr>
      <w:r>
        <w:rPr>
          <w:b/>
        </w:rPr>
        <w:t>Análisis del Instrumento de Seguimiento del Desempeño</w:t>
      </w:r>
    </w:p>
    <w:p w14:paraId="18F587AD" w14:textId="77777777" w:rsidR="002C5D2C" w:rsidRDefault="002C5D2C" w:rsidP="002C5D2C">
      <w:pPr>
        <w:spacing w:after="0" w:line="240" w:lineRule="auto"/>
      </w:pPr>
    </w:p>
    <w:p w14:paraId="1E62A4F5" w14:textId="77777777" w:rsidR="002C5D2C" w:rsidRDefault="002C5D2C" w:rsidP="00E42336">
      <w:pPr>
        <w:pStyle w:val="Prrafodelista"/>
        <w:numPr>
          <w:ilvl w:val="0"/>
          <w:numId w:val="5"/>
        </w:numPr>
        <w:spacing w:line="360" w:lineRule="auto"/>
        <w:rPr>
          <w:b/>
        </w:rPr>
      </w:pPr>
      <w:r w:rsidRPr="007F2C9A">
        <w:rPr>
          <w:b/>
        </w:rPr>
        <w:t>¿</w:t>
      </w:r>
      <w:r w:rsidR="0076672C" w:rsidRPr="007F2C9A">
        <w:rPr>
          <w:b/>
        </w:rPr>
        <w:t>El ISD del Pp permite obtener información relevante sobre los siguientes elementos de diseño del Pp</w:t>
      </w:r>
      <w:r w:rsidRPr="007F2C9A">
        <w:rPr>
          <w:b/>
        </w:rPr>
        <w:t>?</w:t>
      </w:r>
    </w:p>
    <w:p w14:paraId="495F1751" w14:textId="77777777" w:rsidR="000115FC" w:rsidRDefault="000115FC" w:rsidP="000115FC">
      <w:pPr>
        <w:spacing w:before="240" w:after="120"/>
        <w:rPr>
          <w:b/>
          <w:u w:val="single"/>
        </w:rPr>
      </w:pPr>
      <w:r w:rsidRPr="000115FC">
        <w:rPr>
          <w:b/>
          <w:u w:val="single"/>
        </w:rPr>
        <w:t>Criterios de valoración:</w:t>
      </w:r>
    </w:p>
    <w:p w14:paraId="600E6B7B" w14:textId="77777777" w:rsidR="000115FC" w:rsidRDefault="000115FC" w:rsidP="00E42336">
      <w:pPr>
        <w:pStyle w:val="Prrafodelista"/>
        <w:numPr>
          <w:ilvl w:val="0"/>
          <w:numId w:val="53"/>
        </w:numPr>
        <w:spacing w:line="360" w:lineRule="auto"/>
      </w:pPr>
      <w:r w:rsidRPr="000115FC">
        <w:t>La gestión de los principales procesos operativos y de gestión del Pp: actividades relacionadas con la gestión de recursos humanos, tecnológicos y financieros, adquisición de insumos, operación, recepción, registro y supervisión, entre otras, las cuales deben ser necesarias para el cumplimiento del Propósito del Pp, en el caso de la MIR, o del objetivo central del Pp, en el caso de la FID.</w:t>
      </w:r>
    </w:p>
    <w:p w14:paraId="243E492B" w14:textId="77777777" w:rsidR="000115FC" w:rsidRDefault="000115FC" w:rsidP="00E42336">
      <w:pPr>
        <w:pStyle w:val="Prrafodelista"/>
        <w:numPr>
          <w:ilvl w:val="0"/>
          <w:numId w:val="53"/>
        </w:numPr>
        <w:spacing w:line="360" w:lineRule="auto"/>
      </w:pPr>
      <w:r>
        <w:lastRenderedPageBreak/>
        <w:t>En el caso de la MIR, además de cumplir con el criterio anterior, el ISD del Pp permite obtener información sobre la generación y/o entrega de los bienes y/o servicios (componentes) del Pp.</w:t>
      </w:r>
    </w:p>
    <w:p w14:paraId="0489B74A" w14:textId="77777777" w:rsidR="000115FC" w:rsidRDefault="000115FC" w:rsidP="000115FC">
      <w:pPr>
        <w:pStyle w:val="Prrafodelista"/>
        <w:spacing w:line="360" w:lineRule="auto"/>
      </w:pPr>
      <w:r>
        <w:t>En el caso de FID, además de cumplir con el criterio anterior, el ISD debe contar con, por lo menos, un indicador de gestión.</w:t>
      </w:r>
    </w:p>
    <w:p w14:paraId="32493BFE" w14:textId="77777777" w:rsidR="000115FC" w:rsidRDefault="000115FC" w:rsidP="00E42336">
      <w:pPr>
        <w:pStyle w:val="Prrafodelista"/>
        <w:numPr>
          <w:ilvl w:val="0"/>
          <w:numId w:val="53"/>
        </w:numPr>
        <w:spacing w:line="360" w:lineRule="auto"/>
      </w:pPr>
      <w:r w:rsidRPr="000115FC">
        <w:t xml:space="preserve">En el caso de la MIR, además de cumplir con el criterio anterior, el ISD del Pp permite obtener información sobre la cobertura de la población, medida como la población atendida respecto a la población objetivo del Pp. </w:t>
      </w:r>
    </w:p>
    <w:p w14:paraId="3E8F5C43" w14:textId="77777777" w:rsidR="000115FC" w:rsidRPr="000115FC" w:rsidRDefault="000115FC" w:rsidP="000115FC">
      <w:pPr>
        <w:pStyle w:val="Prrafodelista"/>
        <w:spacing w:line="360" w:lineRule="auto"/>
      </w:pPr>
      <w:r w:rsidRPr="000115FC">
        <w:t xml:space="preserve">En el caso de FID, además de cumplir con el criterio anterior, el ISD permite obtener información sobre el objetivo central del Pp. </w:t>
      </w:r>
    </w:p>
    <w:p w14:paraId="1CD339C7" w14:textId="77777777" w:rsidR="000115FC" w:rsidRDefault="000115FC" w:rsidP="00E42336">
      <w:pPr>
        <w:pStyle w:val="Prrafodelista"/>
        <w:numPr>
          <w:ilvl w:val="0"/>
          <w:numId w:val="53"/>
        </w:numPr>
        <w:spacing w:line="360" w:lineRule="auto"/>
      </w:pPr>
      <w:r w:rsidRPr="000115FC">
        <w:t xml:space="preserve">En el caso de MIR, además de cumplir con el criterio anterior, el ISD del Pp permite obtener información sobre el cambio producido en la población objetivo derivado de la ejecución del programa, mediante una variable de resultados (propósito – objetivo central). </w:t>
      </w:r>
    </w:p>
    <w:p w14:paraId="6E5C4D0C" w14:textId="77777777" w:rsidR="000115FC" w:rsidRPr="000115FC" w:rsidRDefault="000115FC" w:rsidP="000115FC">
      <w:pPr>
        <w:pStyle w:val="Prrafodelista"/>
        <w:spacing w:line="360" w:lineRule="auto"/>
      </w:pPr>
      <w:r w:rsidRPr="000115FC">
        <w:t>En el caso de FID, además de cumplir con el criterio anterior, el ISD debe contar con, por lo menos, un indicador estratégico vinculado al objetivo central del Pp.</w:t>
      </w:r>
    </w:p>
    <w:p w14:paraId="60BA1005"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42DD6EF6" w14:textId="77777777" w:rsidTr="359CF84E">
        <w:trPr>
          <w:trHeight w:val="340"/>
          <w:tblHeader/>
          <w:jc w:val="right"/>
        </w:trPr>
        <w:tc>
          <w:tcPr>
            <w:tcW w:w="433" w:type="pct"/>
            <w:vMerge w:val="restart"/>
            <w:shd w:val="clear" w:color="auto" w:fill="7F7F7F" w:themeFill="text1" w:themeFillTint="80"/>
            <w:vAlign w:val="center"/>
          </w:tcPr>
          <w:p w14:paraId="5D057AAA"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63FA659"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1FD3794D" w14:textId="77777777" w:rsidTr="359CF84E">
        <w:trPr>
          <w:jc w:val="right"/>
        </w:trPr>
        <w:tc>
          <w:tcPr>
            <w:tcW w:w="433" w:type="pct"/>
            <w:vMerge/>
            <w:vAlign w:val="center"/>
          </w:tcPr>
          <w:p w14:paraId="43F6A9E9"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8E1219D" w14:textId="77777777" w:rsidR="002C5D2C" w:rsidRPr="00B22673" w:rsidRDefault="002C5D2C" w:rsidP="0076672C">
            <w:pPr>
              <w:spacing w:after="0" w:line="240" w:lineRule="atLeast"/>
              <w:jc w:val="left"/>
              <w:rPr>
                <w:rFonts w:eastAsia="Calibri" w:cs="Arial"/>
                <w:szCs w:val="20"/>
                <w:lang w:eastAsia="es-MX"/>
              </w:rPr>
            </w:pPr>
            <w:r w:rsidRPr="002C5D2C">
              <w:rPr>
                <w:rFonts w:eastAsia="Calibri" w:cs="Arial"/>
                <w:szCs w:val="20"/>
                <w:lang w:eastAsia="es-MX"/>
              </w:rPr>
              <w:t xml:space="preserve">La </w:t>
            </w:r>
            <w:r w:rsidR="0076672C" w:rsidRPr="0076672C">
              <w:rPr>
                <w:rFonts w:eastAsia="Calibri" w:cs="Arial"/>
                <w:szCs w:val="20"/>
                <w:lang w:eastAsia="es-MX"/>
              </w:rPr>
              <w:t>El ISD permite obtener información relevante sobre:</w:t>
            </w:r>
          </w:p>
        </w:tc>
      </w:tr>
      <w:tr w:rsidR="0076672C" w:rsidRPr="00FB74EA" w14:paraId="5DBB06DD" w14:textId="77777777" w:rsidTr="00DC0E65">
        <w:trPr>
          <w:jc w:val="right"/>
        </w:trPr>
        <w:tc>
          <w:tcPr>
            <w:tcW w:w="433" w:type="pct"/>
            <w:vAlign w:val="center"/>
          </w:tcPr>
          <w:p w14:paraId="0EE13CB8" w14:textId="77777777" w:rsidR="0076672C" w:rsidRPr="00FB74EA" w:rsidRDefault="00A12614" w:rsidP="359CF84E">
            <w:pPr>
              <w:overflowPunct w:val="0"/>
              <w:autoSpaceDE w:val="0"/>
              <w:autoSpaceDN w:val="0"/>
              <w:adjustRightInd w:val="0"/>
              <w:spacing w:line="240" w:lineRule="atLeast"/>
              <w:contextualSpacing/>
              <w:jc w:val="center"/>
              <w:textAlignment w:val="baseline"/>
              <w:rPr>
                <w:rFonts w:eastAsia="Calibri" w:cs="Arial"/>
                <w:lang w:eastAsia="es-MX"/>
              </w:rPr>
            </w:pPr>
            <w:r>
              <w:rPr>
                <w:rFonts w:eastAsia="Calibri" w:cs="Arial"/>
                <w:lang w:eastAsia="es-MX"/>
              </w:rPr>
              <w:t>4</w:t>
            </w:r>
          </w:p>
        </w:tc>
        <w:tc>
          <w:tcPr>
            <w:tcW w:w="4567" w:type="pct"/>
            <w:vAlign w:val="center"/>
          </w:tcPr>
          <w:p w14:paraId="6E20070A" w14:textId="141C53D4" w:rsidR="000115FC" w:rsidRPr="003937CD" w:rsidRDefault="00C207E6" w:rsidP="003937CD">
            <w:pPr>
              <w:numPr>
                <w:ilvl w:val="0"/>
                <w:numId w:val="1"/>
              </w:numPr>
              <w:spacing w:after="0" w:line="240" w:lineRule="atLeast"/>
              <w:ind w:left="442" w:hanging="357"/>
              <w:rPr>
                <w:rFonts w:eastAsia="Calibri" w:cs="Arial"/>
                <w:szCs w:val="20"/>
                <w:lang w:eastAsia="es-MX"/>
              </w:rPr>
            </w:pPr>
            <w:r w:rsidRPr="00F56107">
              <w:rPr>
                <w:rFonts w:eastAsia="Times New Roman" w:cstheme="minorHAnsi"/>
                <w:szCs w:val="20"/>
                <w:lang w:val="es-ES" w:eastAsia="es-ES"/>
              </w:rPr>
              <w:t>En el caso de MIR, además de cumplir con el criterio anterior, el ISD del Pp permite obtener información sobre el cambio producido en la población objetivo derivado de la ejecución del programa, mediante una variable de resultados (propósito – objetivo central).</w:t>
            </w:r>
            <w:r>
              <w:rPr>
                <w:rFonts w:eastAsia="Times New Roman" w:cstheme="minorHAnsi"/>
                <w:szCs w:val="20"/>
                <w:lang w:val="es-ES" w:eastAsia="es-ES"/>
              </w:rPr>
              <w:t xml:space="preserve"> </w:t>
            </w:r>
          </w:p>
        </w:tc>
      </w:tr>
    </w:tbl>
    <w:p w14:paraId="16007566" w14:textId="4C144775" w:rsidR="00127E5E" w:rsidRDefault="45F22AD2" w:rsidP="359CF84E">
      <w:pPr>
        <w:spacing w:before="240" w:after="120"/>
      </w:pPr>
      <w:r w:rsidRPr="00FE6C65">
        <w:rPr>
          <w:b/>
          <w:bCs/>
          <w:u w:val="single"/>
        </w:rPr>
        <w:t>Justificación:</w:t>
      </w:r>
      <w:r w:rsidR="0F9BDE3A" w:rsidRPr="00DB7BCE">
        <w:t xml:space="preserve"> </w:t>
      </w:r>
      <w:r w:rsidR="00127E5E" w:rsidRPr="00127E5E">
        <w:rPr>
          <w:lang w:val="es-ES"/>
        </w:rPr>
        <w:t>El Pp cuenta con una MIR publicada en el Tomo IV de la Ley de Ingresos y Presupuesto de Egresos del Estado de Sinaloa para el ejercicio fiscal 2024, misma que presenta los siguientes indicadores de Fin, Propósito, Componentes y Actividades</w:t>
      </w:r>
      <w:r w:rsidR="00127E5E">
        <w:rPr>
          <w:lang w:val="es-ES"/>
        </w:rPr>
        <w:t>.</w:t>
      </w:r>
    </w:p>
    <w:tbl>
      <w:tblPr>
        <w:tblW w:w="5000" w:type="pct"/>
        <w:tblLook w:val="04A0" w:firstRow="1" w:lastRow="0" w:firstColumn="1" w:lastColumn="0" w:noHBand="0" w:noVBand="1"/>
      </w:tblPr>
      <w:tblGrid>
        <w:gridCol w:w="1561"/>
        <w:gridCol w:w="283"/>
        <w:gridCol w:w="6994"/>
      </w:tblGrid>
      <w:tr w:rsidR="00127E5E" w:rsidRPr="00830A4D" w14:paraId="19AD8565" w14:textId="77777777" w:rsidTr="006F14B0">
        <w:trPr>
          <w:trHeight w:val="454"/>
        </w:trPr>
        <w:tc>
          <w:tcPr>
            <w:tcW w:w="883" w:type="pct"/>
            <w:shd w:val="clear" w:color="auto" w:fill="7F7F7F" w:themeFill="text1" w:themeFillTint="80"/>
            <w:vAlign w:val="center"/>
          </w:tcPr>
          <w:p w14:paraId="28239BD2" w14:textId="77777777" w:rsidR="00127E5E" w:rsidRPr="00A70216" w:rsidRDefault="00127E5E" w:rsidP="00127E5E">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Fin</w:t>
            </w:r>
          </w:p>
        </w:tc>
        <w:tc>
          <w:tcPr>
            <w:tcW w:w="160" w:type="pct"/>
          </w:tcPr>
          <w:p w14:paraId="791D83FA"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7C5D12F7" w14:textId="5FA34DB6" w:rsidR="00127E5E" w:rsidRPr="00830A4D" w:rsidRDefault="00127E5E" w:rsidP="00127E5E">
            <w:pPr>
              <w:spacing w:after="0" w:line="240" w:lineRule="auto"/>
              <w:rPr>
                <w:rFonts w:cstheme="minorHAnsi"/>
                <w:sz w:val="18"/>
                <w:szCs w:val="18"/>
              </w:rPr>
            </w:pPr>
            <w:r w:rsidRPr="005D4B0D">
              <w:rPr>
                <w:rFonts w:cstheme="minorHAnsi"/>
                <w:sz w:val="18"/>
                <w:szCs w:val="18"/>
              </w:rPr>
              <w:t>Tasa de Mortalidad en niños y niñas menores de 5 años de edad.</w:t>
            </w:r>
          </w:p>
        </w:tc>
      </w:tr>
      <w:tr w:rsidR="00127E5E" w:rsidRPr="00830A4D" w14:paraId="182CBFF5" w14:textId="77777777" w:rsidTr="006F14B0">
        <w:trPr>
          <w:trHeight w:val="454"/>
        </w:trPr>
        <w:tc>
          <w:tcPr>
            <w:tcW w:w="883" w:type="pct"/>
            <w:shd w:val="clear" w:color="auto" w:fill="7F7F7F" w:themeFill="text1" w:themeFillTint="80"/>
            <w:vAlign w:val="center"/>
          </w:tcPr>
          <w:p w14:paraId="30E32A51" w14:textId="77777777" w:rsidR="00127E5E" w:rsidRPr="00A70216" w:rsidRDefault="00127E5E" w:rsidP="00127E5E">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lang w:val="es-ES"/>
              </w:rPr>
              <w:t>Propósito</w:t>
            </w:r>
          </w:p>
        </w:tc>
        <w:tc>
          <w:tcPr>
            <w:tcW w:w="160" w:type="pct"/>
          </w:tcPr>
          <w:p w14:paraId="15DB28DD"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13BB6C0C" w14:textId="16E916B6" w:rsidR="00127E5E" w:rsidRPr="00830A4D" w:rsidRDefault="00127E5E" w:rsidP="00127E5E">
            <w:pPr>
              <w:spacing w:after="0" w:line="240" w:lineRule="auto"/>
              <w:rPr>
                <w:rFonts w:cstheme="minorHAnsi"/>
                <w:sz w:val="18"/>
                <w:szCs w:val="18"/>
              </w:rPr>
            </w:pPr>
            <w:r w:rsidRPr="00E70727">
              <w:rPr>
                <w:rFonts w:cstheme="minorHAnsi"/>
                <w:sz w:val="18"/>
                <w:szCs w:val="18"/>
              </w:rPr>
              <w:t>Tasa de mortalidad infantil por neumonía, diarreas y desnutrición.</w:t>
            </w:r>
          </w:p>
        </w:tc>
      </w:tr>
      <w:tr w:rsidR="00127E5E" w:rsidRPr="00830A4D" w14:paraId="3EBB07B4" w14:textId="77777777" w:rsidTr="00127E5E">
        <w:trPr>
          <w:trHeight w:val="567"/>
        </w:trPr>
        <w:tc>
          <w:tcPr>
            <w:tcW w:w="883" w:type="pct"/>
            <w:shd w:val="clear" w:color="auto" w:fill="7F7F7F" w:themeFill="text1" w:themeFillTint="80"/>
            <w:vAlign w:val="center"/>
          </w:tcPr>
          <w:p w14:paraId="07CCEB4E" w14:textId="77777777" w:rsidR="00127E5E" w:rsidRPr="00A70216" w:rsidRDefault="00127E5E" w:rsidP="00127E5E">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Componente 1</w:t>
            </w:r>
          </w:p>
        </w:tc>
        <w:tc>
          <w:tcPr>
            <w:tcW w:w="160" w:type="pct"/>
          </w:tcPr>
          <w:p w14:paraId="5B6BC5E2"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509351EE" w14:textId="0719048F" w:rsidR="00127E5E" w:rsidRPr="00830A4D" w:rsidRDefault="00127E5E" w:rsidP="00127E5E">
            <w:pPr>
              <w:spacing w:after="0" w:line="240" w:lineRule="auto"/>
              <w:rPr>
                <w:rFonts w:cstheme="minorHAnsi"/>
                <w:sz w:val="18"/>
                <w:szCs w:val="18"/>
              </w:rPr>
            </w:pPr>
            <w:r w:rsidRPr="00E70727">
              <w:rPr>
                <w:rFonts w:cstheme="minorHAnsi"/>
                <w:sz w:val="18"/>
                <w:szCs w:val="18"/>
              </w:rPr>
              <w:t>Porcentaje de consultas por IRAS de primera vez en menores de 5 años con manejo sintomático atendidas en las unidades de primer nivel de atención.</w:t>
            </w:r>
          </w:p>
        </w:tc>
      </w:tr>
      <w:tr w:rsidR="00127E5E" w:rsidRPr="00830A4D" w14:paraId="00FF2072" w14:textId="77777777" w:rsidTr="00127E5E">
        <w:trPr>
          <w:trHeight w:val="567"/>
        </w:trPr>
        <w:tc>
          <w:tcPr>
            <w:tcW w:w="883" w:type="pct"/>
            <w:shd w:val="clear" w:color="auto" w:fill="7F7F7F" w:themeFill="text1" w:themeFillTint="80"/>
            <w:vAlign w:val="center"/>
          </w:tcPr>
          <w:p w14:paraId="710624A0" w14:textId="754138DD" w:rsidR="00127E5E" w:rsidRPr="00A70216" w:rsidRDefault="00127E5E" w:rsidP="00127E5E">
            <w:pPr>
              <w:spacing w:after="0" w:line="240" w:lineRule="auto"/>
              <w:rPr>
                <w:rFonts w:cstheme="minorHAnsi"/>
                <w:b/>
                <w:bCs/>
                <w:color w:val="FFFFFF" w:themeColor="background1"/>
                <w:sz w:val="18"/>
                <w:szCs w:val="18"/>
              </w:rPr>
            </w:pPr>
            <w:r>
              <w:rPr>
                <w:rFonts w:cstheme="minorHAnsi"/>
                <w:b/>
                <w:bCs/>
                <w:color w:val="FFFFFF" w:themeColor="background1"/>
                <w:sz w:val="18"/>
                <w:szCs w:val="18"/>
              </w:rPr>
              <w:t>Componente 2</w:t>
            </w:r>
          </w:p>
        </w:tc>
        <w:tc>
          <w:tcPr>
            <w:tcW w:w="160" w:type="pct"/>
          </w:tcPr>
          <w:p w14:paraId="13B8038A"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156C90E3" w14:textId="31D1487E" w:rsidR="00127E5E" w:rsidRPr="00E70727" w:rsidRDefault="00127E5E" w:rsidP="00127E5E">
            <w:pPr>
              <w:spacing w:after="0" w:line="240" w:lineRule="auto"/>
              <w:rPr>
                <w:rFonts w:cstheme="minorHAnsi"/>
                <w:sz w:val="18"/>
                <w:szCs w:val="18"/>
              </w:rPr>
            </w:pPr>
            <w:r w:rsidRPr="00E70727">
              <w:rPr>
                <w:rFonts w:cstheme="minorHAnsi"/>
                <w:sz w:val="18"/>
                <w:szCs w:val="18"/>
              </w:rPr>
              <w:t>Porcentaje de consultas por EDAS de primera vez en menores de 5 años manejadas con el plan A de hidratación atendidas en las unidades de primer nivel de atención.</w:t>
            </w:r>
          </w:p>
        </w:tc>
      </w:tr>
      <w:tr w:rsidR="00127E5E" w:rsidRPr="00830A4D" w14:paraId="7E6CC089" w14:textId="77777777" w:rsidTr="006F14B0">
        <w:trPr>
          <w:trHeight w:val="454"/>
        </w:trPr>
        <w:tc>
          <w:tcPr>
            <w:tcW w:w="883" w:type="pct"/>
            <w:shd w:val="clear" w:color="auto" w:fill="7F7F7F" w:themeFill="text1" w:themeFillTint="80"/>
            <w:vAlign w:val="center"/>
          </w:tcPr>
          <w:p w14:paraId="3C23392B" w14:textId="293FCEDA" w:rsidR="00127E5E" w:rsidRDefault="00127E5E" w:rsidP="00127E5E">
            <w:pPr>
              <w:spacing w:after="0" w:line="240" w:lineRule="auto"/>
              <w:rPr>
                <w:rFonts w:cstheme="minorHAnsi"/>
                <w:b/>
                <w:bCs/>
                <w:color w:val="FFFFFF" w:themeColor="background1"/>
                <w:sz w:val="18"/>
                <w:szCs w:val="18"/>
              </w:rPr>
            </w:pPr>
            <w:r>
              <w:rPr>
                <w:rFonts w:cstheme="minorHAnsi"/>
                <w:b/>
                <w:bCs/>
                <w:color w:val="FFFFFF" w:themeColor="background1"/>
                <w:sz w:val="18"/>
                <w:szCs w:val="18"/>
              </w:rPr>
              <w:t>Componente 3</w:t>
            </w:r>
          </w:p>
        </w:tc>
        <w:tc>
          <w:tcPr>
            <w:tcW w:w="160" w:type="pct"/>
          </w:tcPr>
          <w:p w14:paraId="2E550123"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0E195F61" w14:textId="44D6EAE1" w:rsidR="00127E5E" w:rsidRPr="00E70727" w:rsidRDefault="00127E5E" w:rsidP="00127E5E">
            <w:pPr>
              <w:spacing w:after="0" w:line="240" w:lineRule="auto"/>
              <w:rPr>
                <w:rFonts w:cstheme="minorHAnsi"/>
                <w:sz w:val="18"/>
                <w:szCs w:val="18"/>
              </w:rPr>
            </w:pPr>
            <w:r w:rsidRPr="00E70727">
              <w:rPr>
                <w:rFonts w:cstheme="minorHAnsi"/>
                <w:sz w:val="18"/>
                <w:szCs w:val="18"/>
              </w:rPr>
              <w:t>Porcentaje de niñas y niños menores de 5 años recuperados de desnutrición.</w:t>
            </w:r>
          </w:p>
        </w:tc>
      </w:tr>
      <w:tr w:rsidR="00127E5E" w:rsidRPr="00830A4D" w14:paraId="02A9902C" w14:textId="77777777" w:rsidTr="006F14B0">
        <w:trPr>
          <w:trHeight w:val="454"/>
        </w:trPr>
        <w:tc>
          <w:tcPr>
            <w:tcW w:w="883" w:type="pct"/>
            <w:shd w:val="clear" w:color="auto" w:fill="7F7F7F" w:themeFill="text1" w:themeFillTint="80"/>
            <w:vAlign w:val="center"/>
          </w:tcPr>
          <w:p w14:paraId="020412C8" w14:textId="5D92F2D3" w:rsidR="00127E5E" w:rsidRDefault="00127E5E" w:rsidP="00127E5E">
            <w:pPr>
              <w:spacing w:after="0" w:line="240" w:lineRule="auto"/>
              <w:rPr>
                <w:rFonts w:cstheme="minorHAnsi"/>
                <w:b/>
                <w:bCs/>
                <w:color w:val="FFFFFF" w:themeColor="background1"/>
                <w:sz w:val="18"/>
                <w:szCs w:val="18"/>
              </w:rPr>
            </w:pPr>
            <w:r>
              <w:rPr>
                <w:rFonts w:cstheme="minorHAnsi"/>
                <w:b/>
                <w:bCs/>
                <w:color w:val="FFFFFF" w:themeColor="background1"/>
                <w:sz w:val="18"/>
                <w:szCs w:val="18"/>
              </w:rPr>
              <w:t>Componente 4</w:t>
            </w:r>
          </w:p>
        </w:tc>
        <w:tc>
          <w:tcPr>
            <w:tcW w:w="160" w:type="pct"/>
          </w:tcPr>
          <w:p w14:paraId="715121E6"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508E6AF1" w14:textId="03FDA32B" w:rsidR="00127E5E" w:rsidRPr="00E70727" w:rsidRDefault="00127E5E" w:rsidP="00127E5E">
            <w:pPr>
              <w:spacing w:after="0" w:line="240" w:lineRule="auto"/>
              <w:rPr>
                <w:rFonts w:cstheme="minorHAnsi"/>
                <w:sz w:val="18"/>
                <w:szCs w:val="18"/>
              </w:rPr>
            </w:pPr>
            <w:r w:rsidRPr="00E70727">
              <w:rPr>
                <w:rFonts w:cstheme="minorHAnsi"/>
                <w:sz w:val="18"/>
                <w:szCs w:val="18"/>
              </w:rPr>
              <w:t>Porcentaje de niñas y niños menores de 5 años con evaluación del desarrollo infantil.</w:t>
            </w:r>
          </w:p>
        </w:tc>
      </w:tr>
      <w:tr w:rsidR="00127E5E" w:rsidRPr="00830A4D" w14:paraId="5404D4F7" w14:textId="77777777" w:rsidTr="00D12AE6">
        <w:trPr>
          <w:trHeight w:val="567"/>
        </w:trPr>
        <w:tc>
          <w:tcPr>
            <w:tcW w:w="883" w:type="pct"/>
            <w:shd w:val="clear" w:color="auto" w:fill="7F7F7F" w:themeFill="text1" w:themeFillTint="80"/>
            <w:vAlign w:val="center"/>
          </w:tcPr>
          <w:p w14:paraId="282361FA" w14:textId="77777777" w:rsidR="00127E5E" w:rsidRPr="00A70216" w:rsidRDefault="00127E5E" w:rsidP="00127E5E">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Actividad 1.1</w:t>
            </w:r>
          </w:p>
        </w:tc>
        <w:tc>
          <w:tcPr>
            <w:tcW w:w="160" w:type="pct"/>
          </w:tcPr>
          <w:p w14:paraId="707288A3"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74F0C6BA" w14:textId="4297EFE8" w:rsidR="00127E5E" w:rsidRPr="009E7D33" w:rsidRDefault="00127E5E" w:rsidP="00127E5E">
            <w:pPr>
              <w:spacing w:after="0" w:line="240" w:lineRule="auto"/>
              <w:rPr>
                <w:rFonts w:cstheme="minorHAnsi"/>
                <w:sz w:val="18"/>
                <w:szCs w:val="18"/>
                <w:lang w:val="es-ES"/>
              </w:rPr>
            </w:pPr>
            <w:r w:rsidRPr="00E70727">
              <w:rPr>
                <w:rFonts w:cstheme="minorHAnsi"/>
                <w:sz w:val="18"/>
                <w:szCs w:val="18"/>
              </w:rPr>
              <w:t>Porcentaje de personal de salud del Primer Nivel de Atención capacitado en temas de Atención Integrada en la Infancia por IRAS.</w:t>
            </w:r>
          </w:p>
        </w:tc>
      </w:tr>
      <w:tr w:rsidR="00127E5E" w:rsidRPr="00830A4D" w14:paraId="52680AF9" w14:textId="77777777" w:rsidTr="00D12AE6">
        <w:trPr>
          <w:trHeight w:val="567"/>
        </w:trPr>
        <w:tc>
          <w:tcPr>
            <w:tcW w:w="883" w:type="pct"/>
            <w:shd w:val="clear" w:color="auto" w:fill="7F7F7F" w:themeFill="text1" w:themeFillTint="80"/>
            <w:vAlign w:val="center"/>
          </w:tcPr>
          <w:p w14:paraId="586AEA43" w14:textId="77777777" w:rsidR="00127E5E" w:rsidRPr="004265BE" w:rsidRDefault="00127E5E" w:rsidP="00127E5E">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lastRenderedPageBreak/>
              <w:t>Actividad 1.2</w:t>
            </w:r>
          </w:p>
        </w:tc>
        <w:tc>
          <w:tcPr>
            <w:tcW w:w="160" w:type="pct"/>
          </w:tcPr>
          <w:p w14:paraId="18A9E0B6"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481E6DD3" w14:textId="59DB765D" w:rsidR="00127E5E" w:rsidRPr="009E7D33" w:rsidRDefault="00127E5E" w:rsidP="00127E5E">
            <w:pPr>
              <w:spacing w:after="0" w:line="240" w:lineRule="auto"/>
              <w:rPr>
                <w:rFonts w:cstheme="minorHAnsi"/>
                <w:sz w:val="18"/>
                <w:szCs w:val="18"/>
                <w:lang w:val="es-ES"/>
              </w:rPr>
            </w:pPr>
            <w:r w:rsidRPr="00E70727">
              <w:rPr>
                <w:rFonts w:cstheme="minorHAnsi"/>
                <w:sz w:val="18"/>
                <w:szCs w:val="18"/>
              </w:rPr>
              <w:t>Porcentaje de padres, madres y cuidadores de menores de 5 años capacitados en el manejo de IRAS.</w:t>
            </w:r>
          </w:p>
        </w:tc>
      </w:tr>
      <w:tr w:rsidR="00127E5E" w:rsidRPr="00830A4D" w14:paraId="4470D734" w14:textId="77777777" w:rsidTr="006F14B0">
        <w:trPr>
          <w:trHeight w:val="454"/>
        </w:trPr>
        <w:tc>
          <w:tcPr>
            <w:tcW w:w="883" w:type="pct"/>
            <w:shd w:val="clear" w:color="auto" w:fill="7F7F7F" w:themeFill="text1" w:themeFillTint="80"/>
            <w:vAlign w:val="center"/>
          </w:tcPr>
          <w:p w14:paraId="7C79CBB1" w14:textId="77777777" w:rsidR="00127E5E" w:rsidRPr="004265BE" w:rsidRDefault="00127E5E" w:rsidP="00127E5E">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Actividad 1.3</w:t>
            </w:r>
          </w:p>
        </w:tc>
        <w:tc>
          <w:tcPr>
            <w:tcW w:w="160" w:type="pct"/>
          </w:tcPr>
          <w:p w14:paraId="67885250"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73CAC191" w14:textId="5358BAE1" w:rsidR="00127E5E" w:rsidRPr="009E7D33" w:rsidRDefault="00127E5E" w:rsidP="00127E5E">
            <w:pPr>
              <w:spacing w:after="0" w:line="240" w:lineRule="auto"/>
              <w:rPr>
                <w:rFonts w:cstheme="minorHAnsi"/>
                <w:sz w:val="18"/>
                <w:szCs w:val="18"/>
                <w:lang w:val="es-ES"/>
              </w:rPr>
            </w:pPr>
            <w:r w:rsidRPr="00D81E48">
              <w:rPr>
                <w:rFonts w:cstheme="minorHAnsi"/>
                <w:sz w:val="18"/>
                <w:szCs w:val="18"/>
              </w:rPr>
              <w:t>Porcentaje de supervisiones realizadas a unidades de primer nivel de atención.</w:t>
            </w:r>
          </w:p>
        </w:tc>
      </w:tr>
      <w:tr w:rsidR="00127E5E" w:rsidRPr="00830A4D" w14:paraId="6052B60A" w14:textId="77777777" w:rsidTr="00D12AE6">
        <w:trPr>
          <w:trHeight w:val="567"/>
        </w:trPr>
        <w:tc>
          <w:tcPr>
            <w:tcW w:w="883" w:type="pct"/>
            <w:shd w:val="clear" w:color="auto" w:fill="7F7F7F" w:themeFill="text1" w:themeFillTint="80"/>
            <w:vAlign w:val="center"/>
          </w:tcPr>
          <w:p w14:paraId="56E963F1" w14:textId="6E0BB38C" w:rsidR="00127E5E" w:rsidRPr="00412298" w:rsidRDefault="00127E5E" w:rsidP="00127E5E">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 xml:space="preserve">Actividad </w:t>
            </w:r>
            <w:r>
              <w:rPr>
                <w:rFonts w:cstheme="minorHAnsi"/>
                <w:b/>
                <w:bCs/>
                <w:color w:val="FFFFFF" w:themeColor="background1"/>
                <w:sz w:val="18"/>
                <w:szCs w:val="18"/>
              </w:rPr>
              <w:t>2.1</w:t>
            </w:r>
          </w:p>
        </w:tc>
        <w:tc>
          <w:tcPr>
            <w:tcW w:w="160" w:type="pct"/>
          </w:tcPr>
          <w:p w14:paraId="52AC053E"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2C51FC8F" w14:textId="0FD8ED06" w:rsidR="00127E5E" w:rsidRPr="009E7D33" w:rsidRDefault="00127E5E" w:rsidP="00127E5E">
            <w:pPr>
              <w:spacing w:after="0" w:line="240" w:lineRule="auto"/>
              <w:rPr>
                <w:rFonts w:cstheme="minorHAnsi"/>
                <w:sz w:val="18"/>
                <w:szCs w:val="18"/>
                <w:lang w:val="es-ES"/>
              </w:rPr>
            </w:pPr>
            <w:r w:rsidRPr="00D81E48">
              <w:rPr>
                <w:rFonts w:cstheme="minorHAnsi"/>
                <w:sz w:val="18"/>
                <w:szCs w:val="18"/>
              </w:rPr>
              <w:t>Porcentaje de personal de salud del Primer Nivel de Atención capacitado en temas de Atención Integrada en la Infancia por EDAS.</w:t>
            </w:r>
          </w:p>
        </w:tc>
      </w:tr>
      <w:tr w:rsidR="00127E5E" w:rsidRPr="00830A4D" w14:paraId="33A22D39" w14:textId="77777777" w:rsidTr="006F14B0">
        <w:trPr>
          <w:trHeight w:val="454"/>
        </w:trPr>
        <w:tc>
          <w:tcPr>
            <w:tcW w:w="883" w:type="pct"/>
            <w:shd w:val="clear" w:color="auto" w:fill="7F7F7F" w:themeFill="text1" w:themeFillTint="80"/>
            <w:vAlign w:val="center"/>
          </w:tcPr>
          <w:p w14:paraId="284752EE" w14:textId="428A6734" w:rsidR="00127E5E" w:rsidRPr="00412298" w:rsidRDefault="00127E5E" w:rsidP="00127E5E">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 xml:space="preserve">Actividad </w:t>
            </w:r>
            <w:r>
              <w:rPr>
                <w:rFonts w:cstheme="minorHAnsi"/>
                <w:b/>
                <w:bCs/>
                <w:color w:val="FFFFFF" w:themeColor="background1"/>
                <w:sz w:val="18"/>
                <w:szCs w:val="18"/>
              </w:rPr>
              <w:t>2.2</w:t>
            </w:r>
          </w:p>
        </w:tc>
        <w:tc>
          <w:tcPr>
            <w:tcW w:w="160" w:type="pct"/>
          </w:tcPr>
          <w:p w14:paraId="53453247"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20A6A204" w14:textId="1009BB33" w:rsidR="00127E5E" w:rsidRPr="009E7D33" w:rsidRDefault="00127E5E" w:rsidP="00127E5E">
            <w:pPr>
              <w:spacing w:after="0" w:line="240" w:lineRule="auto"/>
              <w:rPr>
                <w:rFonts w:cstheme="minorHAnsi"/>
                <w:sz w:val="18"/>
                <w:szCs w:val="18"/>
                <w:lang w:val="es-ES"/>
              </w:rPr>
            </w:pPr>
            <w:r w:rsidRPr="00D81E48">
              <w:rPr>
                <w:rFonts w:cstheme="minorHAnsi"/>
                <w:sz w:val="18"/>
                <w:szCs w:val="18"/>
              </w:rPr>
              <w:t>Porcentaje de madres capacitadas en Enfermedades Diarreicas Agudas (EDAS).</w:t>
            </w:r>
          </w:p>
        </w:tc>
      </w:tr>
      <w:tr w:rsidR="00127E5E" w:rsidRPr="00830A4D" w14:paraId="225F3126" w14:textId="77777777" w:rsidTr="006F14B0">
        <w:trPr>
          <w:trHeight w:val="454"/>
        </w:trPr>
        <w:tc>
          <w:tcPr>
            <w:tcW w:w="883" w:type="pct"/>
            <w:shd w:val="clear" w:color="auto" w:fill="7F7F7F" w:themeFill="text1" w:themeFillTint="80"/>
            <w:vAlign w:val="center"/>
          </w:tcPr>
          <w:p w14:paraId="0A83203D" w14:textId="48266590" w:rsidR="00127E5E" w:rsidRPr="00412298" w:rsidRDefault="00127E5E" w:rsidP="00127E5E">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 xml:space="preserve">Actividad </w:t>
            </w:r>
            <w:r>
              <w:rPr>
                <w:rFonts w:cstheme="minorHAnsi"/>
                <w:b/>
                <w:bCs/>
                <w:color w:val="FFFFFF" w:themeColor="background1"/>
                <w:sz w:val="18"/>
                <w:szCs w:val="18"/>
              </w:rPr>
              <w:t>2.3</w:t>
            </w:r>
          </w:p>
        </w:tc>
        <w:tc>
          <w:tcPr>
            <w:tcW w:w="160" w:type="pct"/>
          </w:tcPr>
          <w:p w14:paraId="63786C78" w14:textId="77777777" w:rsidR="00127E5E" w:rsidRPr="00215894" w:rsidRDefault="00127E5E" w:rsidP="00127E5E">
            <w:pPr>
              <w:spacing w:after="0" w:line="240" w:lineRule="auto"/>
              <w:rPr>
                <w:rFonts w:cstheme="minorHAnsi"/>
                <w:sz w:val="18"/>
                <w:szCs w:val="18"/>
                <w:lang w:val="es-ES"/>
              </w:rPr>
            </w:pPr>
          </w:p>
        </w:tc>
        <w:tc>
          <w:tcPr>
            <w:tcW w:w="3957" w:type="pct"/>
            <w:vAlign w:val="center"/>
          </w:tcPr>
          <w:p w14:paraId="1DE62D29" w14:textId="605F59F5" w:rsidR="00127E5E" w:rsidRPr="009E7D33" w:rsidRDefault="00127E5E" w:rsidP="00127E5E">
            <w:pPr>
              <w:spacing w:after="0" w:line="240" w:lineRule="auto"/>
              <w:rPr>
                <w:rFonts w:cstheme="minorHAnsi"/>
                <w:sz w:val="18"/>
                <w:szCs w:val="18"/>
                <w:lang w:val="es-ES"/>
              </w:rPr>
            </w:pPr>
            <w:r w:rsidRPr="00D81E48">
              <w:rPr>
                <w:rFonts w:cstheme="minorHAnsi"/>
                <w:sz w:val="18"/>
                <w:szCs w:val="18"/>
              </w:rPr>
              <w:t>Porcentaje de supervisiones realizadas a unidades de primer nivel de atención.</w:t>
            </w:r>
          </w:p>
        </w:tc>
      </w:tr>
      <w:tr w:rsidR="00D12AE6" w:rsidRPr="00830A4D" w14:paraId="62EFAFEE" w14:textId="77777777" w:rsidTr="00D12AE6">
        <w:trPr>
          <w:trHeight w:val="567"/>
        </w:trPr>
        <w:tc>
          <w:tcPr>
            <w:tcW w:w="883" w:type="pct"/>
            <w:shd w:val="clear" w:color="auto" w:fill="7F7F7F" w:themeFill="text1" w:themeFillTint="80"/>
            <w:vAlign w:val="center"/>
          </w:tcPr>
          <w:p w14:paraId="56ACE6C4" w14:textId="706BDF7B" w:rsidR="00D12AE6" w:rsidRPr="00412298" w:rsidRDefault="00D12AE6" w:rsidP="00D12AE6">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 xml:space="preserve">Actividad </w:t>
            </w:r>
            <w:r>
              <w:rPr>
                <w:rFonts w:cstheme="minorHAnsi"/>
                <w:b/>
                <w:bCs/>
                <w:color w:val="FFFFFF" w:themeColor="background1"/>
                <w:sz w:val="18"/>
                <w:szCs w:val="18"/>
              </w:rPr>
              <w:t>3.1</w:t>
            </w:r>
          </w:p>
        </w:tc>
        <w:tc>
          <w:tcPr>
            <w:tcW w:w="160" w:type="pct"/>
          </w:tcPr>
          <w:p w14:paraId="421DE22B" w14:textId="77777777" w:rsidR="00D12AE6" w:rsidRPr="00215894" w:rsidRDefault="00D12AE6" w:rsidP="00D12AE6">
            <w:pPr>
              <w:spacing w:after="0" w:line="240" w:lineRule="auto"/>
              <w:rPr>
                <w:rFonts w:cstheme="minorHAnsi"/>
                <w:sz w:val="18"/>
                <w:szCs w:val="18"/>
                <w:lang w:val="es-ES"/>
              </w:rPr>
            </w:pPr>
          </w:p>
        </w:tc>
        <w:tc>
          <w:tcPr>
            <w:tcW w:w="3957" w:type="pct"/>
            <w:vAlign w:val="center"/>
          </w:tcPr>
          <w:p w14:paraId="0F7A53DB" w14:textId="27FD4C6F" w:rsidR="00D12AE6" w:rsidRPr="009E7D33" w:rsidRDefault="00D12AE6" w:rsidP="00D12AE6">
            <w:pPr>
              <w:spacing w:after="0" w:line="240" w:lineRule="auto"/>
              <w:rPr>
                <w:rFonts w:cstheme="minorHAnsi"/>
                <w:sz w:val="18"/>
                <w:szCs w:val="18"/>
                <w:lang w:val="es-ES"/>
              </w:rPr>
            </w:pPr>
            <w:r w:rsidRPr="00D81E48">
              <w:rPr>
                <w:rFonts w:cstheme="minorHAnsi"/>
                <w:sz w:val="18"/>
                <w:szCs w:val="18"/>
              </w:rPr>
              <w:t>Porcentaje de personal de salud del Primer Nivel de Atención capacitado en temas de Atención Integrada en la Infancia (Nutrición).</w:t>
            </w:r>
          </w:p>
        </w:tc>
      </w:tr>
      <w:tr w:rsidR="00D12AE6" w:rsidRPr="00830A4D" w14:paraId="68B40552" w14:textId="77777777" w:rsidTr="006F14B0">
        <w:trPr>
          <w:trHeight w:val="454"/>
        </w:trPr>
        <w:tc>
          <w:tcPr>
            <w:tcW w:w="883" w:type="pct"/>
            <w:shd w:val="clear" w:color="auto" w:fill="7F7F7F" w:themeFill="text1" w:themeFillTint="80"/>
            <w:vAlign w:val="center"/>
          </w:tcPr>
          <w:p w14:paraId="4FA31785" w14:textId="1013E11A" w:rsidR="00D12AE6" w:rsidRPr="00412298" w:rsidRDefault="00D12AE6" w:rsidP="00D12AE6">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 xml:space="preserve">Actividad </w:t>
            </w:r>
            <w:r>
              <w:rPr>
                <w:rFonts w:cstheme="minorHAnsi"/>
                <w:b/>
                <w:bCs/>
                <w:color w:val="FFFFFF" w:themeColor="background1"/>
                <w:sz w:val="18"/>
                <w:szCs w:val="18"/>
              </w:rPr>
              <w:t>3.2</w:t>
            </w:r>
          </w:p>
        </w:tc>
        <w:tc>
          <w:tcPr>
            <w:tcW w:w="160" w:type="pct"/>
          </w:tcPr>
          <w:p w14:paraId="3ECA37B0" w14:textId="77777777" w:rsidR="00D12AE6" w:rsidRPr="00215894" w:rsidRDefault="00D12AE6" w:rsidP="00D12AE6">
            <w:pPr>
              <w:spacing w:after="0" w:line="240" w:lineRule="auto"/>
              <w:rPr>
                <w:rFonts w:cstheme="minorHAnsi"/>
                <w:sz w:val="18"/>
                <w:szCs w:val="18"/>
                <w:lang w:val="es-ES"/>
              </w:rPr>
            </w:pPr>
          </w:p>
        </w:tc>
        <w:tc>
          <w:tcPr>
            <w:tcW w:w="3957" w:type="pct"/>
            <w:vAlign w:val="center"/>
          </w:tcPr>
          <w:p w14:paraId="6EC723C4" w14:textId="3B69F399" w:rsidR="00D12AE6" w:rsidRPr="009E7D33" w:rsidRDefault="00D12AE6" w:rsidP="00D12AE6">
            <w:pPr>
              <w:spacing w:after="0" w:line="240" w:lineRule="auto"/>
              <w:rPr>
                <w:rFonts w:cstheme="minorHAnsi"/>
                <w:sz w:val="18"/>
                <w:szCs w:val="18"/>
                <w:lang w:val="es-ES"/>
              </w:rPr>
            </w:pPr>
            <w:r w:rsidRPr="00D81E48">
              <w:rPr>
                <w:rFonts w:cstheme="minorHAnsi"/>
                <w:sz w:val="18"/>
                <w:szCs w:val="18"/>
              </w:rPr>
              <w:t>Porcentaje de madres capacitadas en desnutrición infantil.</w:t>
            </w:r>
          </w:p>
        </w:tc>
      </w:tr>
      <w:tr w:rsidR="00D12AE6" w:rsidRPr="00830A4D" w14:paraId="76EFDD15" w14:textId="77777777" w:rsidTr="006F14B0">
        <w:trPr>
          <w:trHeight w:val="454"/>
        </w:trPr>
        <w:tc>
          <w:tcPr>
            <w:tcW w:w="883" w:type="pct"/>
            <w:shd w:val="clear" w:color="auto" w:fill="7F7F7F" w:themeFill="text1" w:themeFillTint="80"/>
            <w:vAlign w:val="center"/>
          </w:tcPr>
          <w:p w14:paraId="4ADA668F" w14:textId="10D3C3AE" w:rsidR="00D12AE6" w:rsidRPr="00412298" w:rsidRDefault="00D12AE6" w:rsidP="00D12AE6">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 xml:space="preserve">Actividad </w:t>
            </w:r>
            <w:r>
              <w:rPr>
                <w:rFonts w:cstheme="minorHAnsi"/>
                <w:b/>
                <w:bCs/>
                <w:color w:val="FFFFFF" w:themeColor="background1"/>
                <w:sz w:val="18"/>
                <w:szCs w:val="18"/>
              </w:rPr>
              <w:t>3.3</w:t>
            </w:r>
          </w:p>
        </w:tc>
        <w:tc>
          <w:tcPr>
            <w:tcW w:w="160" w:type="pct"/>
          </w:tcPr>
          <w:p w14:paraId="379D581D" w14:textId="77777777" w:rsidR="00D12AE6" w:rsidRPr="00215894" w:rsidRDefault="00D12AE6" w:rsidP="00D12AE6">
            <w:pPr>
              <w:spacing w:after="0" w:line="240" w:lineRule="auto"/>
              <w:rPr>
                <w:rFonts w:cstheme="minorHAnsi"/>
                <w:sz w:val="18"/>
                <w:szCs w:val="18"/>
                <w:lang w:val="es-ES"/>
              </w:rPr>
            </w:pPr>
          </w:p>
        </w:tc>
        <w:tc>
          <w:tcPr>
            <w:tcW w:w="3957" w:type="pct"/>
            <w:vAlign w:val="center"/>
          </w:tcPr>
          <w:p w14:paraId="2A4A140C" w14:textId="6AB3140A" w:rsidR="00D12AE6" w:rsidRPr="009E7D33" w:rsidRDefault="00D12AE6" w:rsidP="00D12AE6">
            <w:pPr>
              <w:spacing w:after="0" w:line="240" w:lineRule="auto"/>
              <w:rPr>
                <w:rFonts w:cstheme="minorHAnsi"/>
                <w:sz w:val="18"/>
                <w:szCs w:val="18"/>
                <w:lang w:val="es-ES"/>
              </w:rPr>
            </w:pPr>
            <w:r w:rsidRPr="00D81E48">
              <w:rPr>
                <w:rFonts w:cstheme="minorHAnsi"/>
                <w:sz w:val="18"/>
                <w:szCs w:val="18"/>
              </w:rPr>
              <w:t>Porcentaje de supervisiones realizadas a unidades de primer nivel de atención.</w:t>
            </w:r>
          </w:p>
        </w:tc>
      </w:tr>
      <w:tr w:rsidR="00D12AE6" w:rsidRPr="00830A4D" w14:paraId="6DE6B235" w14:textId="77777777" w:rsidTr="00D12AE6">
        <w:trPr>
          <w:trHeight w:val="567"/>
        </w:trPr>
        <w:tc>
          <w:tcPr>
            <w:tcW w:w="883" w:type="pct"/>
            <w:shd w:val="clear" w:color="auto" w:fill="7F7F7F" w:themeFill="text1" w:themeFillTint="80"/>
            <w:vAlign w:val="center"/>
          </w:tcPr>
          <w:p w14:paraId="20EDFD02" w14:textId="24E67E19" w:rsidR="00D12AE6" w:rsidRPr="00412298" w:rsidRDefault="00D12AE6" w:rsidP="00D12AE6">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 xml:space="preserve">Actividad </w:t>
            </w:r>
            <w:r>
              <w:rPr>
                <w:rFonts w:cstheme="minorHAnsi"/>
                <w:b/>
                <w:bCs/>
                <w:color w:val="FFFFFF" w:themeColor="background1"/>
                <w:sz w:val="18"/>
                <w:szCs w:val="18"/>
              </w:rPr>
              <w:t>4.1</w:t>
            </w:r>
          </w:p>
        </w:tc>
        <w:tc>
          <w:tcPr>
            <w:tcW w:w="160" w:type="pct"/>
          </w:tcPr>
          <w:p w14:paraId="650FF9FC" w14:textId="77777777" w:rsidR="00D12AE6" w:rsidRPr="00215894" w:rsidRDefault="00D12AE6" w:rsidP="00D12AE6">
            <w:pPr>
              <w:spacing w:after="0" w:line="240" w:lineRule="auto"/>
              <w:rPr>
                <w:rFonts w:cstheme="minorHAnsi"/>
                <w:sz w:val="18"/>
                <w:szCs w:val="18"/>
                <w:lang w:val="es-ES"/>
              </w:rPr>
            </w:pPr>
          </w:p>
        </w:tc>
        <w:tc>
          <w:tcPr>
            <w:tcW w:w="3957" w:type="pct"/>
            <w:vAlign w:val="center"/>
          </w:tcPr>
          <w:p w14:paraId="30F62498" w14:textId="4596F2C4" w:rsidR="00D12AE6" w:rsidRPr="009E7D33" w:rsidRDefault="00D12AE6" w:rsidP="00D12AE6">
            <w:pPr>
              <w:spacing w:after="0" w:line="240" w:lineRule="auto"/>
              <w:rPr>
                <w:rFonts w:cstheme="minorHAnsi"/>
                <w:sz w:val="18"/>
                <w:szCs w:val="18"/>
                <w:lang w:val="es-ES"/>
              </w:rPr>
            </w:pPr>
            <w:r w:rsidRPr="00D81E48">
              <w:rPr>
                <w:rFonts w:cstheme="minorHAnsi"/>
                <w:sz w:val="18"/>
                <w:szCs w:val="18"/>
              </w:rPr>
              <w:t>Porcentaje de personal de salud del Primer Nivel de Atención capacitado en temas de desarrollo infantil.</w:t>
            </w:r>
          </w:p>
        </w:tc>
      </w:tr>
      <w:tr w:rsidR="00D12AE6" w:rsidRPr="00830A4D" w14:paraId="16C92DF9" w14:textId="77777777" w:rsidTr="006F14B0">
        <w:trPr>
          <w:trHeight w:val="454"/>
        </w:trPr>
        <w:tc>
          <w:tcPr>
            <w:tcW w:w="883" w:type="pct"/>
            <w:shd w:val="clear" w:color="auto" w:fill="7F7F7F" w:themeFill="text1" w:themeFillTint="80"/>
            <w:vAlign w:val="center"/>
          </w:tcPr>
          <w:p w14:paraId="72AADF6D" w14:textId="0FB260CB" w:rsidR="00D12AE6" w:rsidRPr="00412298" w:rsidRDefault="00D12AE6" w:rsidP="00D12AE6">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 xml:space="preserve">Actividad </w:t>
            </w:r>
            <w:r>
              <w:rPr>
                <w:rFonts w:cstheme="minorHAnsi"/>
                <w:b/>
                <w:bCs/>
                <w:color w:val="FFFFFF" w:themeColor="background1"/>
                <w:sz w:val="18"/>
                <w:szCs w:val="18"/>
              </w:rPr>
              <w:t>4.2</w:t>
            </w:r>
          </w:p>
        </w:tc>
        <w:tc>
          <w:tcPr>
            <w:tcW w:w="160" w:type="pct"/>
          </w:tcPr>
          <w:p w14:paraId="204A5548" w14:textId="77777777" w:rsidR="00D12AE6" w:rsidRPr="00215894" w:rsidRDefault="00D12AE6" w:rsidP="00D12AE6">
            <w:pPr>
              <w:spacing w:after="0" w:line="240" w:lineRule="auto"/>
              <w:rPr>
                <w:rFonts w:cstheme="minorHAnsi"/>
                <w:sz w:val="18"/>
                <w:szCs w:val="18"/>
                <w:lang w:val="es-ES"/>
              </w:rPr>
            </w:pPr>
          </w:p>
        </w:tc>
        <w:tc>
          <w:tcPr>
            <w:tcW w:w="3957" w:type="pct"/>
            <w:vAlign w:val="center"/>
          </w:tcPr>
          <w:p w14:paraId="5EB66839" w14:textId="4AEC1255" w:rsidR="00D12AE6" w:rsidRPr="009E7D33" w:rsidRDefault="00D12AE6" w:rsidP="00D12AE6">
            <w:pPr>
              <w:spacing w:after="0" w:line="240" w:lineRule="auto"/>
              <w:rPr>
                <w:rFonts w:cstheme="minorHAnsi"/>
                <w:sz w:val="18"/>
                <w:szCs w:val="18"/>
                <w:lang w:val="es-ES"/>
              </w:rPr>
            </w:pPr>
            <w:r w:rsidRPr="00D81E48">
              <w:rPr>
                <w:rFonts w:cstheme="minorHAnsi"/>
                <w:sz w:val="18"/>
                <w:szCs w:val="18"/>
              </w:rPr>
              <w:t>Porcentaje de madres, padres o cuidadores capacitados en estimulación temprana.</w:t>
            </w:r>
          </w:p>
        </w:tc>
      </w:tr>
      <w:tr w:rsidR="00D12AE6" w:rsidRPr="00830A4D" w14:paraId="5369D0C5" w14:textId="77777777" w:rsidTr="006F14B0">
        <w:trPr>
          <w:trHeight w:val="454"/>
        </w:trPr>
        <w:tc>
          <w:tcPr>
            <w:tcW w:w="883" w:type="pct"/>
            <w:shd w:val="clear" w:color="auto" w:fill="7F7F7F" w:themeFill="text1" w:themeFillTint="80"/>
            <w:vAlign w:val="center"/>
          </w:tcPr>
          <w:p w14:paraId="5FEF3A5C" w14:textId="1595EE03" w:rsidR="00D12AE6" w:rsidRPr="00412298" w:rsidRDefault="00D12AE6" w:rsidP="00D12AE6">
            <w:pPr>
              <w:spacing w:after="0" w:line="240" w:lineRule="auto"/>
              <w:rPr>
                <w:rFonts w:cstheme="minorHAnsi"/>
                <w:b/>
                <w:bCs/>
                <w:color w:val="FFFFFF" w:themeColor="background1"/>
                <w:sz w:val="18"/>
                <w:szCs w:val="18"/>
              </w:rPr>
            </w:pPr>
            <w:r w:rsidRPr="00412298">
              <w:rPr>
                <w:rFonts w:cstheme="minorHAnsi"/>
                <w:b/>
                <w:bCs/>
                <w:color w:val="FFFFFF" w:themeColor="background1"/>
                <w:sz w:val="18"/>
                <w:szCs w:val="18"/>
              </w:rPr>
              <w:t xml:space="preserve">Actividad </w:t>
            </w:r>
            <w:r>
              <w:rPr>
                <w:rFonts w:cstheme="minorHAnsi"/>
                <w:b/>
                <w:bCs/>
                <w:color w:val="FFFFFF" w:themeColor="background1"/>
                <w:sz w:val="18"/>
                <w:szCs w:val="18"/>
              </w:rPr>
              <w:t>4.3</w:t>
            </w:r>
          </w:p>
        </w:tc>
        <w:tc>
          <w:tcPr>
            <w:tcW w:w="160" w:type="pct"/>
          </w:tcPr>
          <w:p w14:paraId="779EC631" w14:textId="77777777" w:rsidR="00D12AE6" w:rsidRPr="00215894" w:rsidRDefault="00D12AE6" w:rsidP="00D12AE6">
            <w:pPr>
              <w:spacing w:after="0" w:line="240" w:lineRule="auto"/>
              <w:rPr>
                <w:rFonts w:cstheme="minorHAnsi"/>
                <w:sz w:val="18"/>
                <w:szCs w:val="18"/>
                <w:lang w:val="es-ES"/>
              </w:rPr>
            </w:pPr>
          </w:p>
        </w:tc>
        <w:tc>
          <w:tcPr>
            <w:tcW w:w="3957" w:type="pct"/>
            <w:vAlign w:val="center"/>
          </w:tcPr>
          <w:p w14:paraId="21263FC9" w14:textId="5D882B82" w:rsidR="00D12AE6" w:rsidRPr="009E7D33" w:rsidRDefault="00D12AE6" w:rsidP="00D12AE6">
            <w:pPr>
              <w:spacing w:after="0" w:line="240" w:lineRule="auto"/>
              <w:rPr>
                <w:rFonts w:cstheme="minorHAnsi"/>
                <w:sz w:val="18"/>
                <w:szCs w:val="18"/>
                <w:lang w:val="es-ES"/>
              </w:rPr>
            </w:pPr>
            <w:r w:rsidRPr="00D81E48">
              <w:rPr>
                <w:rFonts w:cstheme="minorHAnsi"/>
                <w:sz w:val="18"/>
                <w:szCs w:val="18"/>
              </w:rPr>
              <w:t>Porcentaje de supervisiones realizadas a unidades de primer nivel de atención.</w:t>
            </w:r>
          </w:p>
        </w:tc>
      </w:tr>
    </w:tbl>
    <w:p w14:paraId="73CBE06E" w14:textId="7A0A76CB" w:rsidR="5DBECD46" w:rsidRPr="00FE6C65" w:rsidRDefault="00127E5E" w:rsidP="359CF84E">
      <w:pPr>
        <w:spacing w:before="240" w:after="120"/>
      </w:pPr>
      <w:r>
        <w:t>Asimismo,</w:t>
      </w:r>
      <w:r w:rsidR="5DBECD46" w:rsidRPr="00FE6C65">
        <w:t xml:space="preserve"> la MIR permite ser monitoreable en cada uno de los </w:t>
      </w:r>
      <w:r w:rsidR="00FE6C65" w:rsidRPr="00FE6C65">
        <w:t>indicadores, cada</w:t>
      </w:r>
      <w:r w:rsidR="5D4463AB" w:rsidRPr="00FE6C65">
        <w:t xml:space="preserve"> trimestre se actualiza el avance, proporciona la información suficiente para el seguimiento del programa y cada uno de los indicadores es claro y entendible</w:t>
      </w:r>
      <w:r>
        <w:t>.</w:t>
      </w:r>
    </w:p>
    <w:p w14:paraId="64760B12" w14:textId="77777777" w:rsidR="00CA662A" w:rsidRPr="00A33C42" w:rsidRDefault="00CA662A" w:rsidP="00E42336">
      <w:pPr>
        <w:pStyle w:val="Prrafodelista"/>
        <w:numPr>
          <w:ilvl w:val="0"/>
          <w:numId w:val="5"/>
        </w:numPr>
        <w:spacing w:line="360" w:lineRule="auto"/>
        <w:rPr>
          <w:b/>
        </w:rPr>
      </w:pPr>
      <w:r w:rsidRPr="00A33C42">
        <w:rPr>
          <w:b/>
        </w:rPr>
        <w:t>¿</w:t>
      </w:r>
      <w:r w:rsidR="0076672C" w:rsidRPr="0076672C">
        <w:rPr>
          <w:b/>
        </w:rPr>
        <w:t>Los indicadores que integran el ISD del Pp cumplen con los siguientes criterios</w:t>
      </w:r>
      <w:r w:rsidRPr="00A33C42">
        <w:rPr>
          <w:b/>
        </w:rPr>
        <w:t>?</w:t>
      </w:r>
    </w:p>
    <w:p w14:paraId="1F93AD8C" w14:textId="77777777" w:rsidR="0076672C" w:rsidRPr="006F369A" w:rsidRDefault="0076672C" w:rsidP="0076672C">
      <w:pPr>
        <w:spacing w:before="240" w:after="120"/>
        <w:rPr>
          <w:b/>
          <w:u w:val="single"/>
        </w:rPr>
      </w:pPr>
      <w:r w:rsidRPr="006F369A">
        <w:rPr>
          <w:b/>
          <w:u w:val="single"/>
        </w:rPr>
        <w:t>Criterios de valoración:</w:t>
      </w:r>
    </w:p>
    <w:p w14:paraId="7F759EEF" w14:textId="77777777" w:rsidR="0076672C" w:rsidRPr="0076672C" w:rsidRDefault="0076672C" w:rsidP="00E42336">
      <w:pPr>
        <w:pStyle w:val="Prrafodelista"/>
        <w:numPr>
          <w:ilvl w:val="0"/>
          <w:numId w:val="37"/>
        </w:numPr>
        <w:spacing w:line="360" w:lineRule="auto"/>
      </w:pPr>
      <w:r w:rsidRPr="0076672C">
        <w:t xml:space="preserve">Es claro, el nombre del indicador es entendible, no presenta ambigüedades y no contiene términos o acrónimos que dificulten su comprensión y, si los contiene, estos se encuentran definidos. </w:t>
      </w:r>
    </w:p>
    <w:p w14:paraId="5E5F372D" w14:textId="77777777" w:rsidR="0076672C" w:rsidRPr="0076672C" w:rsidRDefault="0076672C" w:rsidP="00E42336">
      <w:pPr>
        <w:pStyle w:val="Prrafodelista"/>
        <w:numPr>
          <w:ilvl w:val="0"/>
          <w:numId w:val="37"/>
        </w:numPr>
        <w:spacing w:line="360" w:lineRule="auto"/>
      </w:pPr>
      <w:r w:rsidRPr="0076672C">
        <w:t>Es relevante, provee información valiosa sobre aquello que se quiere medir.</w:t>
      </w:r>
    </w:p>
    <w:p w14:paraId="05D49909" w14:textId="77777777" w:rsidR="0076672C" w:rsidRPr="0076672C" w:rsidRDefault="0076672C" w:rsidP="00E42336">
      <w:pPr>
        <w:pStyle w:val="Prrafodelista"/>
        <w:numPr>
          <w:ilvl w:val="0"/>
          <w:numId w:val="37"/>
        </w:numPr>
        <w:spacing w:line="360" w:lineRule="auto"/>
      </w:pPr>
      <w:r w:rsidRPr="0076672C">
        <w:t>Es económico, la información para generar el indicador está disponible a un costo razonable.</w:t>
      </w:r>
    </w:p>
    <w:p w14:paraId="47FFA006" w14:textId="77777777" w:rsidR="0076672C" w:rsidRPr="0076672C" w:rsidRDefault="0076672C" w:rsidP="00E42336">
      <w:pPr>
        <w:pStyle w:val="Prrafodelista"/>
        <w:numPr>
          <w:ilvl w:val="0"/>
          <w:numId w:val="37"/>
        </w:numPr>
        <w:spacing w:line="360" w:lineRule="auto"/>
      </w:pPr>
      <w:r w:rsidRPr="0076672C">
        <w:t>Es monitoreable, permite su estimación y verificación independiente, así como su trazabilidad.</w:t>
      </w:r>
    </w:p>
    <w:p w14:paraId="34AAD109" w14:textId="77777777" w:rsidR="0076672C" w:rsidRPr="0076672C" w:rsidRDefault="0076672C" w:rsidP="00E42336">
      <w:pPr>
        <w:pStyle w:val="Prrafodelista"/>
        <w:numPr>
          <w:ilvl w:val="0"/>
          <w:numId w:val="37"/>
        </w:numPr>
        <w:spacing w:line="360" w:lineRule="auto"/>
      </w:pPr>
      <w:r w:rsidRPr="0076672C">
        <w:t>Es adecuado, provee información suficiente para medir, evaluar o valorar el desempeño del Pp.</w:t>
      </w:r>
    </w:p>
    <w:p w14:paraId="18220B5B" w14:textId="77777777" w:rsidR="0076672C" w:rsidRPr="006F369A" w:rsidRDefault="0076672C" w:rsidP="007667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672C" w:rsidRPr="00FB74EA" w14:paraId="2D6EF3FB" w14:textId="77777777" w:rsidTr="359CF84E">
        <w:trPr>
          <w:trHeight w:val="340"/>
          <w:tblHeader/>
          <w:jc w:val="right"/>
        </w:trPr>
        <w:tc>
          <w:tcPr>
            <w:tcW w:w="433" w:type="pct"/>
            <w:vMerge w:val="restart"/>
            <w:shd w:val="clear" w:color="auto" w:fill="7F7F7F" w:themeFill="text1" w:themeFillTint="80"/>
            <w:vAlign w:val="center"/>
          </w:tcPr>
          <w:p w14:paraId="6D1A67AA"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2907DB25"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672C" w:rsidRPr="00FB74EA" w14:paraId="12570033" w14:textId="77777777" w:rsidTr="359CF84E">
        <w:trPr>
          <w:jc w:val="right"/>
        </w:trPr>
        <w:tc>
          <w:tcPr>
            <w:tcW w:w="433" w:type="pct"/>
            <w:vMerge/>
            <w:vAlign w:val="center"/>
          </w:tcPr>
          <w:p w14:paraId="1492C059" w14:textId="77777777" w:rsidR="0076672C" w:rsidRDefault="0076672C"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CE9D9D7" w14:textId="77777777" w:rsidR="0076672C" w:rsidRPr="00B22673" w:rsidRDefault="0076672C" w:rsidP="00DF222E">
            <w:pPr>
              <w:spacing w:after="0" w:line="240" w:lineRule="atLeast"/>
              <w:jc w:val="left"/>
              <w:rPr>
                <w:rFonts w:eastAsia="Calibri" w:cs="Arial"/>
                <w:szCs w:val="20"/>
                <w:lang w:eastAsia="es-MX"/>
              </w:rPr>
            </w:pPr>
            <w:r>
              <w:rPr>
                <w:rFonts w:eastAsia="Calibri" w:cs="Arial"/>
                <w:szCs w:val="20"/>
                <w:lang w:eastAsia="es-MX"/>
              </w:rPr>
              <w:t>El indicador cumple con:</w:t>
            </w:r>
          </w:p>
        </w:tc>
      </w:tr>
      <w:tr w:rsidR="0076672C" w:rsidRPr="00DC0E65" w14:paraId="73FAB48F" w14:textId="77777777" w:rsidTr="00DC0E65">
        <w:trPr>
          <w:jc w:val="right"/>
        </w:trPr>
        <w:tc>
          <w:tcPr>
            <w:tcW w:w="433" w:type="pct"/>
            <w:vAlign w:val="center"/>
          </w:tcPr>
          <w:p w14:paraId="2EAF5801" w14:textId="77777777" w:rsidR="0076672C" w:rsidRPr="00DC0E65" w:rsidRDefault="003E63D4" w:rsidP="00DB7BC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DC0E65">
              <w:rPr>
                <w:rFonts w:eastAsia="Calibri" w:cs="Arial"/>
                <w:szCs w:val="20"/>
                <w:lang w:eastAsia="es-MX"/>
              </w:rPr>
              <w:t>4</w:t>
            </w:r>
          </w:p>
        </w:tc>
        <w:tc>
          <w:tcPr>
            <w:tcW w:w="4567" w:type="pct"/>
            <w:vAlign w:val="center"/>
          </w:tcPr>
          <w:p w14:paraId="36F87058" w14:textId="6361BADF" w:rsidR="0076672C" w:rsidRPr="00DC0E65" w:rsidRDefault="00DB7BCE" w:rsidP="00E42336">
            <w:pPr>
              <w:pStyle w:val="Prrafodelista"/>
              <w:numPr>
                <w:ilvl w:val="0"/>
                <w:numId w:val="1"/>
              </w:numPr>
              <w:spacing w:after="0" w:line="240" w:lineRule="auto"/>
              <w:rPr>
                <w:rFonts w:eastAsia="Calibri" w:cs="Arial"/>
                <w:lang w:eastAsia="es-MX"/>
              </w:rPr>
            </w:pPr>
            <w:r w:rsidRPr="00670D50">
              <w:rPr>
                <w:rFonts w:eastAsia="Calibri" w:cs="Arial"/>
                <w:b/>
                <w:szCs w:val="20"/>
                <w:lang w:eastAsia="es-MX"/>
              </w:rPr>
              <w:t>Cuatro</w:t>
            </w:r>
            <w:r w:rsidRPr="00670D50">
              <w:rPr>
                <w:rFonts w:eastAsia="Calibri" w:cs="Arial"/>
                <w:szCs w:val="20"/>
                <w:lang w:eastAsia="es-MX"/>
              </w:rPr>
              <w:t xml:space="preserve"> de los criterios de valoración.</w:t>
            </w:r>
          </w:p>
        </w:tc>
      </w:tr>
    </w:tbl>
    <w:p w14:paraId="060E4F0F" w14:textId="39B97239" w:rsidR="000532B3" w:rsidRPr="00DC0E65" w:rsidRDefault="000532B3" w:rsidP="00DB7BCE">
      <w:pPr>
        <w:spacing w:before="240" w:after="120"/>
      </w:pPr>
      <w:r w:rsidRPr="00DC0E65">
        <w:rPr>
          <w:b/>
          <w:u w:val="single"/>
        </w:rPr>
        <w:t>Justificación:</w:t>
      </w:r>
      <w:r w:rsidR="00DB7BCE" w:rsidRPr="00DB7BCE">
        <w:rPr>
          <w:bCs/>
        </w:rPr>
        <w:t xml:space="preserve"> </w:t>
      </w:r>
      <w:r w:rsidR="3AA2785E" w:rsidRPr="00DC0E65">
        <w:t xml:space="preserve">Cada uno de los indicadores de la MIR son claros y entendibles para la </w:t>
      </w:r>
      <w:r w:rsidR="00FE6C65" w:rsidRPr="00DC0E65">
        <w:t>necesidad</w:t>
      </w:r>
      <w:r w:rsidR="3AA2785E" w:rsidRPr="00DC0E65">
        <w:t xml:space="preserve"> del programa, que busca la vigilancia y monitoreo de cada una de las acciones que se </w:t>
      </w:r>
      <w:r w:rsidR="00FE6C65" w:rsidRPr="00DC0E65">
        <w:t>están</w:t>
      </w:r>
      <w:r w:rsidR="3AA2785E" w:rsidRPr="00DC0E65">
        <w:t xml:space="preserve"> realizando</w:t>
      </w:r>
      <w:r w:rsidR="7C60EAA8" w:rsidRPr="00DC0E65">
        <w:t xml:space="preserve"> en el Estado</w:t>
      </w:r>
      <w:r w:rsidR="00E81DEF" w:rsidRPr="00DC0E65">
        <w:t>; descrito en el Anexo 4 de esta evaluación (p</w:t>
      </w:r>
      <w:r w:rsidR="00247989" w:rsidRPr="00DC0E65">
        <w:t>á</w:t>
      </w:r>
      <w:r w:rsidR="00E81DEF" w:rsidRPr="00DC0E65">
        <w:t>g</w:t>
      </w:r>
      <w:r w:rsidR="00247989" w:rsidRPr="00DC0E65">
        <w:t>.</w:t>
      </w:r>
      <w:r w:rsidR="00E81DEF" w:rsidRPr="00DC0E65">
        <w:t xml:space="preserve"> </w:t>
      </w:r>
      <w:r w:rsidR="009479B5" w:rsidRPr="00DC0E65">
        <w:t>63</w:t>
      </w:r>
      <w:r w:rsidR="00E81DEF" w:rsidRPr="00DC0E65">
        <w:t>)</w:t>
      </w:r>
      <w:r w:rsidR="00247989" w:rsidRPr="00DC0E65">
        <w:t>.</w:t>
      </w:r>
    </w:p>
    <w:p w14:paraId="6DFBA686" w14:textId="77777777" w:rsidR="005A7860" w:rsidRPr="00214BB9" w:rsidRDefault="005A7860" w:rsidP="00E42336">
      <w:pPr>
        <w:pStyle w:val="Prrafodelista"/>
        <w:numPr>
          <w:ilvl w:val="0"/>
          <w:numId w:val="5"/>
        </w:numPr>
        <w:spacing w:line="360" w:lineRule="auto"/>
        <w:rPr>
          <w:b/>
        </w:rPr>
      </w:pPr>
      <w:r w:rsidRPr="00214BB9">
        <w:rPr>
          <w:b/>
        </w:rPr>
        <w:t>¿</w:t>
      </w:r>
      <w:r w:rsidR="00D501EC" w:rsidRPr="00214BB9">
        <w:rPr>
          <w:b/>
        </w:rPr>
        <w:t>Los medios de verificación de los indicadores que integran el ISD del Pp, cumplen con los siguientes criterios</w:t>
      </w:r>
      <w:r w:rsidRPr="00214BB9">
        <w:rPr>
          <w:b/>
        </w:rPr>
        <w:t>?</w:t>
      </w:r>
    </w:p>
    <w:p w14:paraId="6A3045BC" w14:textId="77777777" w:rsidR="005A7860" w:rsidRPr="00DC0E65" w:rsidRDefault="005A7860" w:rsidP="005A7860">
      <w:pPr>
        <w:spacing w:before="240" w:after="120"/>
        <w:rPr>
          <w:b/>
          <w:u w:val="single"/>
        </w:rPr>
      </w:pPr>
      <w:r w:rsidRPr="00DC0E65">
        <w:rPr>
          <w:b/>
          <w:u w:val="single"/>
        </w:rPr>
        <w:t>Criterios de valoración:</w:t>
      </w:r>
    </w:p>
    <w:p w14:paraId="58F01C3B" w14:textId="77777777" w:rsidR="00D501EC" w:rsidRPr="00DC0E65" w:rsidRDefault="00D501EC" w:rsidP="00E42336">
      <w:pPr>
        <w:pStyle w:val="Prrafodelista"/>
        <w:numPr>
          <w:ilvl w:val="0"/>
          <w:numId w:val="15"/>
        </w:numPr>
        <w:spacing w:line="360" w:lineRule="auto"/>
      </w:pPr>
      <w:r w:rsidRPr="00DC0E65">
        <w:t xml:space="preserve">Presentan el nombre completo del documento donde se encuentra la información. </w:t>
      </w:r>
    </w:p>
    <w:p w14:paraId="0E77E299" w14:textId="77777777" w:rsidR="00D501EC" w:rsidRPr="00DC0E65" w:rsidRDefault="00D501EC" w:rsidP="00E42336">
      <w:pPr>
        <w:pStyle w:val="Prrafodelista"/>
        <w:numPr>
          <w:ilvl w:val="0"/>
          <w:numId w:val="15"/>
        </w:numPr>
        <w:spacing w:line="360" w:lineRule="auto"/>
      </w:pPr>
      <w:r w:rsidRPr="00DC0E65">
        <w:t>Incluyen el nombre del área administrativa que genera o publica la información.</w:t>
      </w:r>
    </w:p>
    <w:p w14:paraId="283CAEEC" w14:textId="77777777" w:rsidR="00D501EC" w:rsidRPr="00DC0E65" w:rsidRDefault="00D501EC" w:rsidP="00E42336">
      <w:pPr>
        <w:pStyle w:val="Prrafodelista"/>
        <w:numPr>
          <w:ilvl w:val="0"/>
          <w:numId w:val="15"/>
        </w:numPr>
        <w:spacing w:line="360" w:lineRule="auto"/>
      </w:pPr>
      <w:r w:rsidRPr="00DC0E65">
        <w:t>Especifican el año o periodo en que se emite el documento y éste coincide con la frecuencia de medición del indicador.</w:t>
      </w:r>
    </w:p>
    <w:p w14:paraId="3B0F5513" w14:textId="77777777" w:rsidR="00D501EC" w:rsidRPr="00DC0E65" w:rsidRDefault="00D501EC" w:rsidP="00E42336">
      <w:pPr>
        <w:pStyle w:val="Prrafodelista"/>
        <w:numPr>
          <w:ilvl w:val="0"/>
          <w:numId w:val="15"/>
        </w:numPr>
        <w:spacing w:line="360" w:lineRule="auto"/>
      </w:pPr>
      <w:r w:rsidRPr="00DC0E65">
        <w:t>Indican la ubicación física del documento o, en su caso, la liga de la página electrónica donde se encuentra publicada la información.</w:t>
      </w:r>
    </w:p>
    <w:p w14:paraId="563F7C5D" w14:textId="77777777" w:rsidR="005A7860" w:rsidRPr="00DC0E65" w:rsidRDefault="005A7860" w:rsidP="005A7860">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DC0E65" w14:paraId="596FCF0C" w14:textId="77777777" w:rsidTr="359CF84E">
        <w:trPr>
          <w:trHeight w:val="340"/>
          <w:tblHeader/>
          <w:jc w:val="right"/>
        </w:trPr>
        <w:tc>
          <w:tcPr>
            <w:tcW w:w="433" w:type="pct"/>
            <w:vMerge w:val="restart"/>
            <w:shd w:val="clear" w:color="auto" w:fill="7F7F7F" w:themeFill="text1" w:themeFillTint="80"/>
            <w:vAlign w:val="center"/>
          </w:tcPr>
          <w:p w14:paraId="5C92DA0B" w14:textId="77777777" w:rsidR="005A7860" w:rsidRPr="00DC0E65"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8C3C52C" w14:textId="77777777" w:rsidR="005A7860" w:rsidRPr="00DC0E65"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5A7860" w:rsidRPr="00DC0E65" w14:paraId="687EA59C" w14:textId="77777777" w:rsidTr="359CF84E">
        <w:trPr>
          <w:jc w:val="right"/>
        </w:trPr>
        <w:tc>
          <w:tcPr>
            <w:tcW w:w="433" w:type="pct"/>
            <w:vMerge/>
            <w:vAlign w:val="center"/>
          </w:tcPr>
          <w:p w14:paraId="3166E3B1" w14:textId="77777777" w:rsidR="005A7860" w:rsidRPr="00DC0E65"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39B918" w14:textId="77777777" w:rsidR="005A7860" w:rsidRPr="00DC0E65" w:rsidRDefault="00D501EC" w:rsidP="00FC66EE">
            <w:pPr>
              <w:spacing w:after="0" w:line="240" w:lineRule="atLeast"/>
              <w:jc w:val="left"/>
              <w:rPr>
                <w:rFonts w:eastAsia="Calibri" w:cs="Arial"/>
                <w:szCs w:val="20"/>
                <w:lang w:eastAsia="es-MX"/>
              </w:rPr>
            </w:pPr>
            <w:r w:rsidRPr="00DC0E65">
              <w:rPr>
                <w:rFonts w:eastAsia="Calibri" w:cs="Arial"/>
                <w:szCs w:val="20"/>
                <w:lang w:eastAsia="es-MX"/>
              </w:rPr>
              <w:t>Los medios de verificación de los indicadores cuentan con:</w:t>
            </w:r>
          </w:p>
        </w:tc>
      </w:tr>
      <w:tr w:rsidR="00DB7BCE" w:rsidRPr="00DC0E65" w14:paraId="178A1D9E" w14:textId="77777777" w:rsidTr="00DC0E65">
        <w:trPr>
          <w:jc w:val="right"/>
        </w:trPr>
        <w:tc>
          <w:tcPr>
            <w:tcW w:w="433" w:type="pct"/>
            <w:vAlign w:val="center"/>
          </w:tcPr>
          <w:p w14:paraId="5DA42DFB" w14:textId="3D7F4A0C" w:rsidR="00DB7BCE" w:rsidRPr="00DC0E65" w:rsidRDefault="006A00D9" w:rsidP="00EE35BD">
            <w:pPr>
              <w:overflowPunct w:val="0"/>
              <w:autoSpaceDE w:val="0"/>
              <w:autoSpaceDN w:val="0"/>
              <w:adjustRightInd w:val="0"/>
              <w:spacing w:after="0" w:line="240" w:lineRule="auto"/>
              <w:contextualSpacing/>
              <w:jc w:val="center"/>
              <w:textAlignment w:val="baseline"/>
              <w:rPr>
                <w:rFonts w:eastAsia="Calibri" w:cs="Arial"/>
                <w:lang w:eastAsia="es-MX"/>
              </w:rPr>
            </w:pPr>
            <w:r>
              <w:rPr>
                <w:rFonts w:eastAsia="Calibri" w:cs="Arial"/>
                <w:lang w:eastAsia="es-MX"/>
              </w:rPr>
              <w:t>1</w:t>
            </w:r>
          </w:p>
        </w:tc>
        <w:tc>
          <w:tcPr>
            <w:tcW w:w="4567" w:type="pct"/>
            <w:vAlign w:val="center"/>
          </w:tcPr>
          <w:p w14:paraId="2611E4FA" w14:textId="46C9DC23" w:rsidR="00DB7BCE" w:rsidRPr="00DB7BCE" w:rsidRDefault="006A00D9" w:rsidP="00E42336">
            <w:pPr>
              <w:pStyle w:val="Prrafodelista"/>
              <w:numPr>
                <w:ilvl w:val="0"/>
                <w:numId w:val="1"/>
              </w:numPr>
              <w:spacing w:after="0" w:line="240" w:lineRule="auto"/>
              <w:jc w:val="left"/>
              <w:rPr>
                <w:rFonts w:eastAsia="Calibri" w:cs="Arial"/>
                <w:lang w:eastAsia="es-MX"/>
              </w:rPr>
            </w:pPr>
            <w:r>
              <w:rPr>
                <w:rFonts w:eastAsia="Calibri" w:cs="Arial"/>
                <w:b/>
                <w:szCs w:val="20"/>
                <w:lang w:eastAsia="es-MX"/>
              </w:rPr>
              <w:t>Uno</w:t>
            </w:r>
            <w:r w:rsidR="00DB7BCE" w:rsidRPr="00670D50">
              <w:rPr>
                <w:rFonts w:eastAsia="Calibri" w:cs="Arial"/>
                <w:szCs w:val="20"/>
                <w:lang w:eastAsia="es-MX"/>
              </w:rPr>
              <w:t xml:space="preserve"> de los criterios de valoración.</w:t>
            </w:r>
          </w:p>
        </w:tc>
      </w:tr>
    </w:tbl>
    <w:p w14:paraId="5612655F" w14:textId="641CF906" w:rsidR="006A00D9" w:rsidRPr="00646578" w:rsidRDefault="01C79DE5" w:rsidP="006A00D9">
      <w:pPr>
        <w:spacing w:before="240" w:after="120"/>
      </w:pPr>
      <w:r w:rsidRPr="00DC0E65">
        <w:rPr>
          <w:b/>
          <w:bCs/>
          <w:u w:val="single"/>
        </w:rPr>
        <w:t>Justificación:</w:t>
      </w:r>
      <w:r w:rsidR="00DB7BCE" w:rsidRPr="00DB7BCE">
        <w:t xml:space="preserve"> </w:t>
      </w:r>
      <w:r w:rsidR="006A00D9" w:rsidRPr="00646578">
        <w:t>De acuerdo con los indicadores del ISD del Pp es necesario que todos los medios de verificación cumplan con los criterios establecidos, es decir, que todos presenten el nombre completo del documento donde se encuentra la información, que se incluyan el nombre del área administrativa que genera o publica la información, además de especificar el año o periodo en que se emite el documento y éste coincide con la frecuencia de medición del indicador y por último, indicar la ubicación física del documento o, en su caso, la liga de la página electrónica donde se encuentra publicada la información.</w:t>
      </w:r>
    </w:p>
    <w:p w14:paraId="1AC7E1F4" w14:textId="4B1F4513" w:rsidR="006A00D9" w:rsidRDefault="006A00D9" w:rsidP="006A00D9">
      <w:pPr>
        <w:spacing w:before="240" w:after="120"/>
      </w:pPr>
      <w:r w:rsidRPr="00F75E7E">
        <w:t>Aunado a lo anterior, solamente se cuenta con la liga de la página electrónica donde se encuentra publicada la información. Por lo tanto, es necesario que los medios de verificación cuenten con todos los criterios de valoración.</w:t>
      </w:r>
    </w:p>
    <w:p w14:paraId="09A9BE46" w14:textId="77777777" w:rsidR="000527DB" w:rsidRDefault="000527DB" w:rsidP="006A00D9">
      <w:pPr>
        <w:spacing w:before="240" w:after="120"/>
      </w:pPr>
    </w:p>
    <w:p w14:paraId="3F6D2723" w14:textId="77777777" w:rsidR="005A7860" w:rsidRPr="00DC0E65" w:rsidRDefault="005A7860" w:rsidP="00E42336">
      <w:pPr>
        <w:pStyle w:val="Prrafodelista"/>
        <w:numPr>
          <w:ilvl w:val="0"/>
          <w:numId w:val="5"/>
        </w:numPr>
        <w:spacing w:line="360" w:lineRule="auto"/>
        <w:rPr>
          <w:b/>
        </w:rPr>
      </w:pPr>
      <w:r w:rsidRPr="00DC0E65">
        <w:rPr>
          <w:b/>
        </w:rPr>
        <w:lastRenderedPageBreak/>
        <w:t>¿</w:t>
      </w:r>
      <w:r w:rsidR="00D501EC" w:rsidRPr="00DC0E65">
        <w:rPr>
          <w:b/>
        </w:rPr>
        <w:t>Las metas de los indicadores que integran el ISD del Pp, cumplen con los siguientes criterios</w:t>
      </w:r>
      <w:r w:rsidRPr="00DC0E65">
        <w:rPr>
          <w:b/>
        </w:rPr>
        <w:t>?</w:t>
      </w:r>
    </w:p>
    <w:p w14:paraId="59832FFF" w14:textId="77777777" w:rsidR="005A7860" w:rsidRPr="00DC0E65" w:rsidRDefault="005A7860" w:rsidP="005A7860">
      <w:pPr>
        <w:spacing w:before="240" w:after="120"/>
        <w:rPr>
          <w:b/>
          <w:u w:val="single"/>
        </w:rPr>
      </w:pPr>
      <w:r w:rsidRPr="00DC0E65">
        <w:rPr>
          <w:b/>
          <w:u w:val="single"/>
        </w:rPr>
        <w:t>Criterios de valoración:</w:t>
      </w:r>
    </w:p>
    <w:p w14:paraId="18D53204" w14:textId="77777777" w:rsidR="00D501EC" w:rsidRPr="00DC0E65" w:rsidRDefault="00D501EC" w:rsidP="00E42336">
      <w:pPr>
        <w:pStyle w:val="Prrafodelista"/>
        <w:numPr>
          <w:ilvl w:val="0"/>
          <w:numId w:val="17"/>
        </w:numPr>
        <w:spacing w:line="360" w:lineRule="auto"/>
      </w:pPr>
      <w:r w:rsidRPr="00DC0E65">
        <w:t>Se establecen con base en un método de cálculo documentado.</w:t>
      </w:r>
    </w:p>
    <w:p w14:paraId="45EC77E7" w14:textId="77777777" w:rsidR="00D501EC" w:rsidRPr="00D501EC" w:rsidRDefault="00D501EC" w:rsidP="00E42336">
      <w:pPr>
        <w:pStyle w:val="Prrafodelista"/>
        <w:numPr>
          <w:ilvl w:val="0"/>
          <w:numId w:val="17"/>
        </w:numPr>
        <w:spacing w:line="360" w:lineRule="auto"/>
      </w:pPr>
      <w:r w:rsidRPr="00DC0E65">
        <w:t>Cuentan con unidad de medida y son congruentes</w:t>
      </w:r>
      <w:r w:rsidRPr="00D501EC">
        <w:t xml:space="preserve"> con el sentido del indicador.</w:t>
      </w:r>
    </w:p>
    <w:p w14:paraId="1BC0B874" w14:textId="77777777" w:rsidR="00D501EC" w:rsidRPr="00D501EC" w:rsidRDefault="00D501EC" w:rsidP="00E42336">
      <w:pPr>
        <w:pStyle w:val="Prrafodelista"/>
        <w:numPr>
          <w:ilvl w:val="0"/>
          <w:numId w:val="17"/>
        </w:numPr>
        <w:spacing w:line="360" w:lineRule="auto"/>
      </w:pPr>
      <w:r w:rsidRPr="00D501EC">
        <w:t>Se orientan a la mejora del desempeño, es decir, no son laxas ni su cumplimiento se encuentra garantizado.</w:t>
      </w:r>
    </w:p>
    <w:p w14:paraId="4B710452" w14:textId="77777777" w:rsidR="00D501EC" w:rsidRPr="00D501EC" w:rsidRDefault="00D501EC" w:rsidP="00E42336">
      <w:pPr>
        <w:pStyle w:val="Prrafodelista"/>
        <w:numPr>
          <w:ilvl w:val="0"/>
          <w:numId w:val="17"/>
        </w:numPr>
        <w:spacing w:line="360" w:lineRule="auto"/>
      </w:pPr>
      <w:r w:rsidRPr="00D501EC">
        <w:t>Son factibles, considerando la normatividad, los plazos y los recursos humanos, materiales y financieros disponibles.</w:t>
      </w:r>
    </w:p>
    <w:p w14:paraId="49BF90E2"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523FC77F" w14:textId="77777777" w:rsidTr="359CF84E">
        <w:trPr>
          <w:trHeight w:val="340"/>
          <w:tblHeader/>
          <w:jc w:val="right"/>
        </w:trPr>
        <w:tc>
          <w:tcPr>
            <w:tcW w:w="433" w:type="pct"/>
            <w:vMerge w:val="restart"/>
            <w:shd w:val="clear" w:color="auto" w:fill="7F7F7F" w:themeFill="text1" w:themeFillTint="80"/>
            <w:vAlign w:val="center"/>
          </w:tcPr>
          <w:p w14:paraId="552618CC"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1923D20"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58151911" w14:textId="77777777" w:rsidTr="359CF84E">
        <w:trPr>
          <w:jc w:val="right"/>
        </w:trPr>
        <w:tc>
          <w:tcPr>
            <w:tcW w:w="433" w:type="pct"/>
            <w:vMerge/>
            <w:vAlign w:val="center"/>
          </w:tcPr>
          <w:p w14:paraId="73D528ED"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900B7A" w14:textId="77777777" w:rsidR="005A7860" w:rsidRPr="00B22673" w:rsidRDefault="00D501EC" w:rsidP="00FC66EE">
            <w:pPr>
              <w:spacing w:after="0" w:line="240" w:lineRule="atLeast"/>
              <w:jc w:val="left"/>
              <w:rPr>
                <w:rFonts w:eastAsia="Calibri" w:cs="Arial"/>
                <w:szCs w:val="20"/>
                <w:lang w:eastAsia="es-MX"/>
              </w:rPr>
            </w:pPr>
            <w:r w:rsidRPr="00D501EC">
              <w:rPr>
                <w:rFonts w:eastAsia="Calibri" w:cs="Arial"/>
                <w:szCs w:val="20"/>
                <w:lang w:eastAsia="es-MX"/>
              </w:rPr>
              <w:t>Las metas de los indicadores cuentan con:</w:t>
            </w:r>
          </w:p>
        </w:tc>
      </w:tr>
      <w:tr w:rsidR="005A7860" w:rsidRPr="00DC0E65" w14:paraId="6A636470" w14:textId="77777777" w:rsidTr="00DC0E65">
        <w:trPr>
          <w:jc w:val="right"/>
        </w:trPr>
        <w:tc>
          <w:tcPr>
            <w:tcW w:w="433" w:type="pct"/>
            <w:vAlign w:val="center"/>
          </w:tcPr>
          <w:p w14:paraId="3C6F8189" w14:textId="77777777" w:rsidR="005A7860" w:rsidRPr="00DC0E65" w:rsidRDefault="4CBF714B" w:rsidP="00DB7BCE">
            <w:pPr>
              <w:overflowPunct w:val="0"/>
              <w:autoSpaceDE w:val="0"/>
              <w:autoSpaceDN w:val="0"/>
              <w:adjustRightInd w:val="0"/>
              <w:spacing w:after="0" w:line="240" w:lineRule="auto"/>
              <w:contextualSpacing/>
              <w:jc w:val="center"/>
              <w:textAlignment w:val="baseline"/>
              <w:rPr>
                <w:rFonts w:eastAsia="Calibri" w:cs="Arial"/>
                <w:lang w:eastAsia="es-MX"/>
              </w:rPr>
            </w:pPr>
            <w:r w:rsidRPr="00DC0E65">
              <w:rPr>
                <w:rFonts w:eastAsia="Calibri" w:cs="Arial"/>
                <w:lang w:eastAsia="es-MX"/>
              </w:rPr>
              <w:t>4</w:t>
            </w:r>
          </w:p>
        </w:tc>
        <w:tc>
          <w:tcPr>
            <w:tcW w:w="4567" w:type="pct"/>
            <w:vAlign w:val="center"/>
          </w:tcPr>
          <w:p w14:paraId="54FF8A24" w14:textId="4395FECB" w:rsidR="005A7860" w:rsidRPr="00DC0E65" w:rsidRDefault="00DB7BCE" w:rsidP="00E42336">
            <w:pPr>
              <w:pStyle w:val="Prrafodelista"/>
              <w:numPr>
                <w:ilvl w:val="0"/>
                <w:numId w:val="1"/>
              </w:numPr>
              <w:spacing w:after="0" w:line="240" w:lineRule="auto"/>
            </w:pPr>
            <w:r w:rsidRPr="00670D50">
              <w:rPr>
                <w:rFonts w:eastAsia="Calibri" w:cs="Arial"/>
                <w:b/>
                <w:szCs w:val="20"/>
                <w:lang w:eastAsia="es-MX"/>
              </w:rPr>
              <w:t>Cuatro</w:t>
            </w:r>
            <w:r w:rsidRPr="00670D50">
              <w:rPr>
                <w:rFonts w:eastAsia="Calibri" w:cs="Arial"/>
                <w:szCs w:val="20"/>
                <w:lang w:eastAsia="es-MX"/>
              </w:rPr>
              <w:t xml:space="preserve"> de los criterios de valoración.</w:t>
            </w:r>
          </w:p>
        </w:tc>
      </w:tr>
    </w:tbl>
    <w:p w14:paraId="038F66C0" w14:textId="66DE25D5" w:rsidR="008C5A3D" w:rsidRPr="008C5A3D" w:rsidRDefault="01C79DE5" w:rsidP="359CF84E">
      <w:pPr>
        <w:spacing w:before="240" w:after="120"/>
      </w:pPr>
      <w:r w:rsidRPr="00DC0E65">
        <w:rPr>
          <w:b/>
          <w:bCs/>
          <w:u w:val="single"/>
        </w:rPr>
        <w:t>Justificación:</w:t>
      </w:r>
      <w:r w:rsidR="00DB7BCE" w:rsidRPr="00DB7BCE">
        <w:t xml:space="preserve"> </w:t>
      </w:r>
      <w:r w:rsidR="65CE0510" w:rsidRPr="00DC0E65">
        <w:rPr>
          <w:bCs/>
        </w:rPr>
        <w:t xml:space="preserve">El documento de la MIR cumple con cada uno de los </w:t>
      </w:r>
      <w:r w:rsidR="00FE6C65" w:rsidRPr="00DC0E65">
        <w:rPr>
          <w:bCs/>
        </w:rPr>
        <w:t>criterios</w:t>
      </w:r>
      <w:r w:rsidR="65CE0510" w:rsidRPr="00DC0E65">
        <w:rPr>
          <w:bCs/>
        </w:rPr>
        <w:t xml:space="preserve">, tiene una formula cada indicador, para su </w:t>
      </w:r>
      <w:r w:rsidR="00D7747D" w:rsidRPr="00DC0E65">
        <w:rPr>
          <w:bCs/>
        </w:rPr>
        <w:t>método</w:t>
      </w:r>
      <w:r w:rsidR="65CE0510" w:rsidRPr="00DC0E65">
        <w:rPr>
          <w:bCs/>
        </w:rPr>
        <w:t xml:space="preserve"> de </w:t>
      </w:r>
      <w:r w:rsidR="00D7747D" w:rsidRPr="00DC0E65">
        <w:rPr>
          <w:bCs/>
        </w:rPr>
        <w:t>cálculo</w:t>
      </w:r>
      <w:r w:rsidR="65CE0510" w:rsidRPr="00DC0E65">
        <w:rPr>
          <w:bCs/>
        </w:rPr>
        <w:t>, cuenta con una unidad de medida y son congruentes con lo que se pide en cada uno de los ind</w:t>
      </w:r>
      <w:r w:rsidR="2D6C1A77" w:rsidRPr="00DC0E65">
        <w:rPr>
          <w:bCs/>
        </w:rPr>
        <w:t xml:space="preserve">icadores, es </w:t>
      </w:r>
      <w:r w:rsidR="008C5A3D">
        <w:rPr>
          <w:bCs/>
        </w:rPr>
        <w:t>ideal</w:t>
      </w:r>
      <w:r w:rsidR="2D6C1A77" w:rsidRPr="00DC0E65">
        <w:rPr>
          <w:bCs/>
        </w:rPr>
        <w:t xml:space="preserve"> para mejorar el desempeño de cada uno y poder medir las actividades que </w:t>
      </w:r>
      <w:r w:rsidR="00DB7BCE" w:rsidRPr="00DC0E65">
        <w:rPr>
          <w:bCs/>
        </w:rPr>
        <w:t xml:space="preserve">realizan </w:t>
      </w:r>
      <w:r w:rsidR="00DB7BCE" w:rsidRPr="00DC0E65">
        <w:t>descrito</w:t>
      </w:r>
      <w:r w:rsidR="00E81DEF" w:rsidRPr="00DC0E65">
        <w:t xml:space="preserve"> en el Anexo 4 de esta evaluación</w:t>
      </w:r>
      <w:r w:rsidR="008C5A3D">
        <w:t>.</w:t>
      </w:r>
    </w:p>
    <w:p w14:paraId="49DC9CE6" w14:textId="77777777" w:rsidR="00D501EC" w:rsidRPr="00DC0E65" w:rsidRDefault="00D501EC" w:rsidP="00E42336">
      <w:pPr>
        <w:pStyle w:val="Prrafodelista"/>
        <w:numPr>
          <w:ilvl w:val="0"/>
          <w:numId w:val="4"/>
        </w:numPr>
        <w:spacing w:after="0" w:line="360" w:lineRule="auto"/>
        <w:rPr>
          <w:b/>
        </w:rPr>
      </w:pPr>
      <w:r w:rsidRPr="00DC0E65">
        <w:rPr>
          <w:b/>
        </w:rPr>
        <w:t>Consistencia programática y normativa</w:t>
      </w:r>
    </w:p>
    <w:p w14:paraId="2F7C0377" w14:textId="77777777" w:rsidR="00D501EC" w:rsidRPr="00DC0E65" w:rsidRDefault="00D501EC" w:rsidP="00A870CE">
      <w:pPr>
        <w:spacing w:after="0" w:line="240" w:lineRule="auto"/>
        <w:rPr>
          <w:lang w:val="es-ES"/>
        </w:rPr>
      </w:pPr>
    </w:p>
    <w:p w14:paraId="439DB2E3" w14:textId="77777777" w:rsidR="00A870CE" w:rsidRPr="00DC0E65" w:rsidRDefault="00A870CE" w:rsidP="00E42336">
      <w:pPr>
        <w:pStyle w:val="Prrafodelista"/>
        <w:numPr>
          <w:ilvl w:val="0"/>
          <w:numId w:val="5"/>
        </w:numPr>
        <w:spacing w:line="360" w:lineRule="auto"/>
        <w:rPr>
          <w:b/>
        </w:rPr>
      </w:pPr>
      <w:r w:rsidRPr="00DC0E65">
        <w:rPr>
          <w:b/>
        </w:rPr>
        <w:t>¿</w:t>
      </w:r>
      <w:r w:rsidR="00D501EC" w:rsidRPr="00DC0E65">
        <w:rPr>
          <w:b/>
        </w:rPr>
        <w:t>La modalidad presupuestaria del Pp es consistente con el objetivo que éste persigue, con los bienes y/o servicios que genera, con sus actividades sustantivas y, en conjunto, con su mecanismo de intervención</w:t>
      </w:r>
      <w:r w:rsidRPr="00DC0E65">
        <w:rPr>
          <w:b/>
        </w:rPr>
        <w:t>?</w:t>
      </w:r>
    </w:p>
    <w:p w14:paraId="57274909" w14:textId="5F4BB69C" w:rsidR="00673235" w:rsidRDefault="302E42DE" w:rsidP="00673235">
      <w:pPr>
        <w:spacing w:before="240" w:after="120"/>
      </w:pPr>
      <w:r w:rsidRPr="00DC0E65">
        <w:rPr>
          <w:b/>
          <w:bCs/>
          <w:u w:val="single"/>
        </w:rPr>
        <w:t>Respuesta:</w:t>
      </w:r>
      <w:r w:rsidR="305DDEF5" w:rsidRPr="00DC0E65">
        <w:t xml:space="preserve"> </w:t>
      </w:r>
      <w:r w:rsidR="00673235" w:rsidRPr="000903F6">
        <w:t>Si, la modalidad presupuestaria del Pp aplicado es consistente con el objetivo que éste</w:t>
      </w:r>
      <w:r w:rsidR="00673235" w:rsidRPr="00D14649">
        <w:t xml:space="preserve"> persigue, con los bienes y/o servicios que genera, con sus actividades sustantivas y, en conjunto, con su mecanismo de intervención. </w:t>
      </w:r>
    </w:p>
    <w:p w14:paraId="1929CB5E" w14:textId="7B8BF455" w:rsidR="00673235" w:rsidRDefault="00673235" w:rsidP="00673235">
      <w:r w:rsidRPr="00D14649">
        <w:t xml:space="preserve">En el caso del Pp evaluado, éste se clasifica en su modalidad </w:t>
      </w:r>
      <w:r w:rsidR="003744CC">
        <w:t>I</w:t>
      </w:r>
      <w:r w:rsidRPr="00D14649">
        <w:t xml:space="preserve">, que corresponde a </w:t>
      </w:r>
      <w:r w:rsidR="003744CC" w:rsidRPr="003744CC">
        <w:t>Aportaciones Federales</w:t>
      </w:r>
      <w:r w:rsidRPr="00D14649">
        <w:t>, clasificación que se mantiene según</w:t>
      </w:r>
      <w:r>
        <w:t xml:space="preserve"> la</w:t>
      </w:r>
      <w:r w:rsidRPr="00D14649">
        <w:t xml:space="preserve"> Estructura Programática aprobada para elaborar el proyecto de presupuesto de egresos de</w:t>
      </w:r>
      <w:r>
        <w:t>l ejercicio fiscal</w:t>
      </w:r>
      <w:r w:rsidRPr="00D14649">
        <w:t xml:space="preserve"> 2024</w:t>
      </w:r>
      <w:r>
        <w:t xml:space="preserve">, lo anterior </w:t>
      </w:r>
      <w:r w:rsidRPr="001A13BC">
        <w:rPr>
          <w:lang w:val="es-ES"/>
        </w:rPr>
        <w:t>conforme a los Lineamientos para la Integración del Anteproyecto del Presupuesto de Egresos, en su apartado de Clasificación Programática</w:t>
      </w:r>
      <w:r>
        <w:rPr>
          <w:lang w:val="es-ES"/>
        </w:rPr>
        <w:t>:</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7F7F7"/>
        <w:tblCellMar>
          <w:left w:w="70" w:type="dxa"/>
          <w:right w:w="70" w:type="dxa"/>
        </w:tblCellMar>
        <w:tblLook w:val="04A0" w:firstRow="1" w:lastRow="0" w:firstColumn="1" w:lastColumn="0" w:noHBand="0" w:noVBand="1"/>
      </w:tblPr>
      <w:tblGrid>
        <w:gridCol w:w="1838"/>
        <w:gridCol w:w="567"/>
        <w:gridCol w:w="6423"/>
      </w:tblGrid>
      <w:tr w:rsidR="00673235" w:rsidRPr="00680DA3" w14:paraId="68084933" w14:textId="77777777" w:rsidTr="00673235">
        <w:trPr>
          <w:trHeight w:val="1083"/>
          <w:jc w:val="center"/>
        </w:trPr>
        <w:tc>
          <w:tcPr>
            <w:tcW w:w="1041" w:type="pct"/>
            <w:shd w:val="clear" w:color="auto" w:fill="FBFBFB"/>
            <w:vAlign w:val="center"/>
            <w:hideMark/>
          </w:tcPr>
          <w:p w14:paraId="3B0FA277" w14:textId="1F23B6C4" w:rsidR="00673235" w:rsidRPr="00680DA3" w:rsidRDefault="00673235" w:rsidP="006F14B0">
            <w:pPr>
              <w:spacing w:after="0" w:line="276" w:lineRule="auto"/>
              <w:jc w:val="center"/>
              <w:rPr>
                <w:rFonts w:eastAsia="Times New Roman" w:cs="Arial"/>
                <w:color w:val="000000"/>
                <w:sz w:val="18"/>
                <w:szCs w:val="19"/>
                <w:lang w:eastAsia="es-MX"/>
              </w:rPr>
            </w:pPr>
            <w:r w:rsidRPr="00673235">
              <w:rPr>
                <w:rFonts w:eastAsia="Times New Roman" w:cs="Arial"/>
                <w:color w:val="000000"/>
                <w:sz w:val="18"/>
                <w:szCs w:val="19"/>
                <w:lang w:eastAsia="es-MX"/>
              </w:rPr>
              <w:lastRenderedPageBreak/>
              <w:t>Aportaciones Federales</w:t>
            </w:r>
          </w:p>
        </w:tc>
        <w:tc>
          <w:tcPr>
            <w:tcW w:w="321" w:type="pct"/>
            <w:shd w:val="clear" w:color="auto" w:fill="FBFBFB"/>
            <w:vAlign w:val="center"/>
            <w:hideMark/>
          </w:tcPr>
          <w:p w14:paraId="61D878BC" w14:textId="556053E7" w:rsidR="00673235" w:rsidRPr="00680DA3" w:rsidRDefault="00673235" w:rsidP="006F14B0">
            <w:pPr>
              <w:spacing w:after="0" w:line="276" w:lineRule="auto"/>
              <w:jc w:val="center"/>
              <w:rPr>
                <w:rFonts w:eastAsia="Times New Roman" w:cs="Arial"/>
                <w:color w:val="000000"/>
                <w:sz w:val="18"/>
                <w:szCs w:val="19"/>
                <w:lang w:eastAsia="es-MX"/>
              </w:rPr>
            </w:pPr>
            <w:r>
              <w:rPr>
                <w:rFonts w:eastAsia="Times New Roman" w:cs="Arial"/>
                <w:color w:val="000000"/>
                <w:sz w:val="18"/>
                <w:szCs w:val="19"/>
                <w:lang w:eastAsia="es-MX"/>
              </w:rPr>
              <w:t>I</w:t>
            </w:r>
          </w:p>
        </w:tc>
        <w:tc>
          <w:tcPr>
            <w:tcW w:w="3638" w:type="pct"/>
            <w:shd w:val="clear" w:color="auto" w:fill="FBFBFB"/>
            <w:vAlign w:val="center"/>
            <w:hideMark/>
          </w:tcPr>
          <w:p w14:paraId="0CA31925" w14:textId="451EC94F" w:rsidR="00673235" w:rsidRPr="00680DA3" w:rsidRDefault="00673235" w:rsidP="006F14B0">
            <w:pPr>
              <w:spacing w:after="0" w:line="276" w:lineRule="auto"/>
              <w:rPr>
                <w:rFonts w:eastAsia="Times New Roman" w:cs="Arial"/>
                <w:color w:val="000000"/>
                <w:sz w:val="18"/>
                <w:szCs w:val="19"/>
                <w:lang w:eastAsia="es-MX"/>
              </w:rPr>
            </w:pPr>
            <w:r w:rsidRPr="00673235">
              <w:rPr>
                <w:rFonts w:eastAsia="Times New Roman" w:cs="Arial"/>
                <w:color w:val="000000"/>
                <w:sz w:val="18"/>
                <w:szCs w:val="19"/>
                <w:lang w:eastAsia="es-MX"/>
              </w:rPr>
              <w:t>Considera aportaciones federales realizadas a las entidades federativas y municipios a través del Ramo 33, así como gasto federal reasignado a entidades federativas, conforme a la Ley de Coordinación Fiscal.</w:t>
            </w:r>
          </w:p>
        </w:tc>
      </w:tr>
    </w:tbl>
    <w:p w14:paraId="5CE5C688" w14:textId="77777777" w:rsidR="001E4C95" w:rsidRDefault="001E4C95" w:rsidP="001E4C95">
      <w:pPr>
        <w:spacing w:after="0" w:line="240" w:lineRule="auto"/>
      </w:pPr>
    </w:p>
    <w:p w14:paraId="7C271EB0" w14:textId="76A96DCA" w:rsidR="00673235" w:rsidRPr="003744CC" w:rsidRDefault="001E4C95" w:rsidP="001E4C95">
      <w:r w:rsidRPr="001E4C95">
        <w:t>Dicha modalidad se sustenta en los documentos normativos e institucionales, el diagnóstico estatal del programa y los registros administrativos que evidencian la pertinencia del gasto en función de las necesidades de la población objetivo. No se identifican inconsistencias que ameriten ajustes a la modalidad actual, ya que esta refleja adecuadamente la naturaleza preventiva y formativa del programa, orientada a fortalecer las capacidades del personal de salud y garantizar la atención integral de la población infantil en el primer nivel de atención.</w:t>
      </w:r>
    </w:p>
    <w:p w14:paraId="3785F60B" w14:textId="77777777" w:rsidR="00765264" w:rsidRDefault="00D501EC" w:rsidP="00D501EC">
      <w:pPr>
        <w:pStyle w:val="Ttulo3"/>
      </w:pPr>
      <w:bookmarkStart w:id="49" w:name="_Toc224217447"/>
      <w:r>
        <w:t>Módulo 2. Planeación estratégica y orientación a resultados</w:t>
      </w:r>
      <w:bookmarkEnd w:id="49"/>
    </w:p>
    <w:p w14:paraId="293CE2EF" w14:textId="77777777" w:rsidR="00D501EC" w:rsidRPr="00D501EC" w:rsidRDefault="00D501EC" w:rsidP="00E42336">
      <w:pPr>
        <w:pStyle w:val="Prrafodelista"/>
        <w:numPr>
          <w:ilvl w:val="0"/>
          <w:numId w:val="38"/>
        </w:numPr>
        <w:spacing w:after="0" w:line="360" w:lineRule="auto"/>
        <w:rPr>
          <w:b/>
        </w:rPr>
      </w:pPr>
      <w:r w:rsidRPr="00D501EC">
        <w:rPr>
          <w:b/>
        </w:rPr>
        <w:t>Instrumentos de planeación</w:t>
      </w:r>
    </w:p>
    <w:p w14:paraId="1FDAA39F" w14:textId="77777777" w:rsidR="00D501EC" w:rsidRPr="00D501EC" w:rsidRDefault="00D501EC" w:rsidP="00D501EC">
      <w:pPr>
        <w:spacing w:after="0" w:line="240" w:lineRule="auto"/>
        <w:ind w:left="360"/>
      </w:pPr>
    </w:p>
    <w:p w14:paraId="21C3D877" w14:textId="77777777" w:rsidR="00765264" w:rsidRPr="00A33C42" w:rsidRDefault="00765264" w:rsidP="00E42336">
      <w:pPr>
        <w:pStyle w:val="Prrafodelista"/>
        <w:numPr>
          <w:ilvl w:val="0"/>
          <w:numId w:val="5"/>
        </w:numPr>
        <w:spacing w:line="360" w:lineRule="auto"/>
        <w:rPr>
          <w:b/>
        </w:rPr>
      </w:pPr>
      <w:r w:rsidRPr="00A33C42">
        <w:rPr>
          <w:b/>
        </w:rPr>
        <w:t>¿</w:t>
      </w:r>
      <w:r w:rsidR="00D501EC" w:rsidRPr="00D501EC">
        <w:rPr>
          <w:b/>
        </w:rPr>
        <w:t>Existe un plan estratégico del Pp que cumpla con las siguientes características</w:t>
      </w:r>
      <w:r>
        <w:rPr>
          <w:b/>
        </w:rPr>
        <w:t>?</w:t>
      </w:r>
    </w:p>
    <w:p w14:paraId="71540E91" w14:textId="77777777" w:rsidR="00765264" w:rsidRPr="006F369A" w:rsidRDefault="00765264" w:rsidP="00765264">
      <w:pPr>
        <w:spacing w:before="240" w:after="120"/>
        <w:rPr>
          <w:b/>
          <w:u w:val="single"/>
        </w:rPr>
      </w:pPr>
      <w:r w:rsidRPr="006F369A">
        <w:rPr>
          <w:b/>
          <w:u w:val="single"/>
        </w:rPr>
        <w:t>Criterios de valoración:</w:t>
      </w:r>
    </w:p>
    <w:p w14:paraId="40BFB980" w14:textId="77777777" w:rsidR="006A620A" w:rsidRPr="006A620A" w:rsidRDefault="006A620A" w:rsidP="00E42336">
      <w:pPr>
        <w:pStyle w:val="Prrafodelista"/>
        <w:numPr>
          <w:ilvl w:val="0"/>
          <w:numId w:val="21"/>
        </w:numPr>
        <w:spacing w:line="360" w:lineRule="auto"/>
      </w:pPr>
      <w:r w:rsidRPr="006A620A">
        <w:t>Es producto de ejercicios de planeación institucionalizados, es decir, sigue un procedimiento establecido en un documento oficial o institucional.</w:t>
      </w:r>
    </w:p>
    <w:p w14:paraId="163C41D6" w14:textId="77777777" w:rsidR="006A620A" w:rsidRPr="006A620A" w:rsidRDefault="006A620A" w:rsidP="00E42336">
      <w:pPr>
        <w:pStyle w:val="Prrafodelista"/>
        <w:numPr>
          <w:ilvl w:val="0"/>
          <w:numId w:val="21"/>
        </w:numPr>
        <w:spacing w:line="360" w:lineRule="auto"/>
      </w:pPr>
      <w:r w:rsidRPr="006A620A">
        <w:t>Abarca un horizonte de al menos cinco años.</w:t>
      </w:r>
    </w:p>
    <w:p w14:paraId="20B67C85" w14:textId="77777777" w:rsidR="006A620A" w:rsidRPr="00DC0E65" w:rsidRDefault="006A620A" w:rsidP="00E42336">
      <w:pPr>
        <w:pStyle w:val="Prrafodelista"/>
        <w:numPr>
          <w:ilvl w:val="0"/>
          <w:numId w:val="21"/>
        </w:numPr>
        <w:spacing w:line="360" w:lineRule="auto"/>
      </w:pPr>
      <w:r w:rsidRPr="00DC0E65">
        <w:t>Establece cuáles son los resultados que se pretenden alcanzar con la ejecución del Pp, es decir, el objetivo central del Pp y su contribución a objetivos superiores.</w:t>
      </w:r>
    </w:p>
    <w:p w14:paraId="13D3C2A0" w14:textId="77777777" w:rsidR="006A620A" w:rsidRPr="00DC0E65" w:rsidRDefault="006A620A" w:rsidP="00E42336">
      <w:pPr>
        <w:pStyle w:val="Prrafodelista"/>
        <w:numPr>
          <w:ilvl w:val="0"/>
          <w:numId w:val="21"/>
        </w:numPr>
        <w:spacing w:line="360" w:lineRule="auto"/>
      </w:pPr>
      <w:r w:rsidRPr="00DC0E65">
        <w:t>Cuenta con indicadores del desempeño para medir los avances en el logro de sus objetivos.</w:t>
      </w:r>
    </w:p>
    <w:p w14:paraId="3DDE3277" w14:textId="77777777" w:rsidR="00765264" w:rsidRPr="00DC0E65" w:rsidRDefault="00765264" w:rsidP="00765264">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DC0E65" w14:paraId="549BBF02" w14:textId="77777777" w:rsidTr="000532B3">
        <w:trPr>
          <w:trHeight w:val="340"/>
          <w:tblHeader/>
          <w:jc w:val="right"/>
        </w:trPr>
        <w:tc>
          <w:tcPr>
            <w:tcW w:w="433" w:type="pct"/>
            <w:vMerge w:val="restart"/>
            <w:shd w:val="clear" w:color="auto" w:fill="7F7F7F" w:themeFill="text1" w:themeFillTint="80"/>
            <w:vAlign w:val="center"/>
          </w:tcPr>
          <w:p w14:paraId="1042DDDE" w14:textId="77777777" w:rsidR="00765264" w:rsidRPr="00DC0E65"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04650EE" w14:textId="77777777" w:rsidR="00765264" w:rsidRPr="00DC0E65"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765264" w:rsidRPr="00DC0E65" w14:paraId="26BB4693" w14:textId="77777777" w:rsidTr="000532B3">
        <w:trPr>
          <w:jc w:val="right"/>
        </w:trPr>
        <w:tc>
          <w:tcPr>
            <w:tcW w:w="433" w:type="pct"/>
            <w:vMerge/>
            <w:vAlign w:val="center"/>
          </w:tcPr>
          <w:p w14:paraId="75FB9600" w14:textId="77777777" w:rsidR="00765264" w:rsidRPr="00DC0E65"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FB67BE1" w14:textId="77777777" w:rsidR="00765264" w:rsidRPr="00DC0E65" w:rsidRDefault="006A620A" w:rsidP="00FC66EE">
            <w:pPr>
              <w:spacing w:after="0" w:line="240" w:lineRule="atLeast"/>
              <w:jc w:val="left"/>
              <w:rPr>
                <w:rFonts w:eastAsia="Calibri" w:cs="Arial"/>
                <w:szCs w:val="20"/>
                <w:lang w:eastAsia="es-MX"/>
              </w:rPr>
            </w:pPr>
            <w:r w:rsidRPr="00DC0E65">
              <w:rPr>
                <w:rFonts w:eastAsia="Calibri" w:cs="Arial"/>
                <w:szCs w:val="20"/>
                <w:lang w:eastAsia="es-MX"/>
              </w:rPr>
              <w:t>El plan estratégico cuenta con:</w:t>
            </w:r>
          </w:p>
        </w:tc>
      </w:tr>
      <w:tr w:rsidR="00DB7BCE" w:rsidRPr="00DC0E65" w14:paraId="42F6C06D" w14:textId="77777777" w:rsidTr="00DC0E65">
        <w:trPr>
          <w:jc w:val="right"/>
        </w:trPr>
        <w:tc>
          <w:tcPr>
            <w:tcW w:w="433" w:type="pct"/>
            <w:vAlign w:val="center"/>
          </w:tcPr>
          <w:p w14:paraId="798F3517" w14:textId="77777777" w:rsidR="00DB7BCE" w:rsidRPr="00DC0E65" w:rsidRDefault="00DB7BCE" w:rsidP="00DB7BC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DC0E65">
              <w:rPr>
                <w:rFonts w:eastAsia="Calibri" w:cs="Arial"/>
                <w:szCs w:val="20"/>
                <w:lang w:eastAsia="es-MX"/>
              </w:rPr>
              <w:t>3</w:t>
            </w:r>
          </w:p>
        </w:tc>
        <w:tc>
          <w:tcPr>
            <w:tcW w:w="4567" w:type="pct"/>
            <w:vAlign w:val="center"/>
          </w:tcPr>
          <w:p w14:paraId="64F5C0EA" w14:textId="41DEB544" w:rsidR="00DB7BCE" w:rsidRPr="00DC0E65" w:rsidRDefault="00DB7BCE" w:rsidP="00E42336">
            <w:pPr>
              <w:pStyle w:val="Prrafodelista"/>
              <w:numPr>
                <w:ilvl w:val="0"/>
                <w:numId w:val="1"/>
              </w:numPr>
              <w:spacing w:after="0" w:line="240" w:lineRule="auto"/>
            </w:pPr>
            <w:r w:rsidRPr="00670D50">
              <w:rPr>
                <w:rFonts w:eastAsia="Calibri" w:cs="Arial"/>
                <w:b/>
                <w:szCs w:val="20"/>
                <w:lang w:eastAsia="es-MX"/>
              </w:rPr>
              <w:t>Tres</w:t>
            </w:r>
            <w:r w:rsidRPr="00670D50">
              <w:rPr>
                <w:rFonts w:eastAsia="Calibri" w:cs="Arial"/>
                <w:szCs w:val="20"/>
                <w:lang w:eastAsia="es-MX"/>
              </w:rPr>
              <w:t xml:space="preserve"> de los criterios de valoración.</w:t>
            </w:r>
          </w:p>
        </w:tc>
      </w:tr>
    </w:tbl>
    <w:p w14:paraId="0F40F343" w14:textId="77777777" w:rsidR="000532B3" w:rsidRDefault="000532B3" w:rsidP="000532B3">
      <w:pPr>
        <w:spacing w:before="240" w:after="120"/>
        <w:rPr>
          <w:b/>
          <w:u w:val="single"/>
        </w:rPr>
      </w:pPr>
      <w:r w:rsidRPr="00DC0E65">
        <w:rPr>
          <w:b/>
          <w:u w:val="single"/>
        </w:rPr>
        <w:t>Justificación:</w:t>
      </w:r>
      <w:r w:rsidR="00FB45F6" w:rsidRPr="00DC0E65">
        <w:t xml:space="preserve"> El Pp cuenta con plan estratégico orienta sus acciones hacia la reducción de la morbilidad y mortalidad en niñas y niños menores de 10 años, cumpliendo parcialmente con los criterios establecidos. En primer lugar, sí deriva de un ejercicio de planeación institucionalizado, sustentado en los lineamientos y metas del Programa de Atención a la Salud de la Infancia y la Adolescencia (CENSIA), y documentado en el Programa Anual de Trabajo, lo que garantiza su alineación con los objetivos nacionales del sector salud. Sin embargo, no abarca un horizonte formal de cinco años, ya que su planeación operativa</w:t>
      </w:r>
      <w:r w:rsidR="00FB45F6" w:rsidRPr="00FB45F6">
        <w:t xml:space="preserve"> se actualiza de manera anual conforme a las metas programáticas y presupuestales. En cuanto a los resultados esperados, el plan define con claridad </w:t>
      </w:r>
      <w:r w:rsidR="00FB45F6" w:rsidRPr="00FB45F6">
        <w:lastRenderedPageBreak/>
        <w:t>el objetivo central del Pp y su contribución a metas superiores relacionadas con la equidad y el bienestar infantil. Asimismo, cuenta con indicadores de desempeño que permiten medir los avances en el logro de sus objetivos, de los cuales algunos se evalúan de forma trimestral, otros de manera semestral, y uno anual, asegurando el seguimiento continuo del cumplimiento de metas.</w:t>
      </w:r>
    </w:p>
    <w:p w14:paraId="0D2D543D" w14:textId="77777777" w:rsidR="00765264" w:rsidRPr="00732917" w:rsidRDefault="00765264" w:rsidP="00E42336">
      <w:pPr>
        <w:pStyle w:val="Prrafodelista"/>
        <w:numPr>
          <w:ilvl w:val="0"/>
          <w:numId w:val="5"/>
        </w:numPr>
        <w:spacing w:line="360" w:lineRule="auto"/>
        <w:rPr>
          <w:b/>
        </w:rPr>
      </w:pPr>
      <w:r w:rsidRPr="00732917">
        <w:rPr>
          <w:b/>
        </w:rPr>
        <w:t>¿</w:t>
      </w:r>
      <w:r w:rsidR="006A620A" w:rsidRPr="00732917">
        <w:rPr>
          <w:b/>
        </w:rPr>
        <w:t>El P</w:t>
      </w:r>
      <w:r w:rsidR="000D4B11" w:rsidRPr="00732917">
        <w:rPr>
          <w:b/>
        </w:rPr>
        <w:t xml:space="preserve">rograma Operativo Anual (POA) </w:t>
      </w:r>
      <w:r w:rsidR="006A620A" w:rsidRPr="00732917">
        <w:rPr>
          <w:b/>
        </w:rPr>
        <w:t>de la(s) UR que operan el Pp cumple con las siguientes características</w:t>
      </w:r>
      <w:r w:rsidRPr="00732917">
        <w:rPr>
          <w:b/>
        </w:rPr>
        <w:t>?</w:t>
      </w:r>
    </w:p>
    <w:p w14:paraId="1F056322" w14:textId="77777777" w:rsidR="006A620A" w:rsidRPr="006F369A" w:rsidRDefault="006A620A" w:rsidP="006A620A">
      <w:pPr>
        <w:spacing w:before="240" w:after="120"/>
        <w:rPr>
          <w:b/>
          <w:u w:val="single"/>
        </w:rPr>
      </w:pPr>
      <w:r w:rsidRPr="006F369A">
        <w:rPr>
          <w:b/>
          <w:u w:val="single"/>
        </w:rPr>
        <w:t>Criterios de valoración:</w:t>
      </w:r>
    </w:p>
    <w:p w14:paraId="2CB8C0F5" w14:textId="77777777" w:rsidR="006A620A" w:rsidRPr="006A620A" w:rsidRDefault="006A620A" w:rsidP="00E42336">
      <w:pPr>
        <w:pStyle w:val="Prrafodelista"/>
        <w:numPr>
          <w:ilvl w:val="0"/>
          <w:numId w:val="39"/>
        </w:numPr>
        <w:spacing w:line="360" w:lineRule="auto"/>
      </w:pPr>
      <w:r w:rsidRPr="006A620A">
        <w:t>Es producto de ejercicios de planeación institucionalizados, es decir, siguen un procedimiento establecido en un documento oficial.</w:t>
      </w:r>
    </w:p>
    <w:p w14:paraId="46CF33EC" w14:textId="77777777" w:rsidR="006A620A" w:rsidRPr="006A620A" w:rsidRDefault="006A620A" w:rsidP="00E42336">
      <w:pPr>
        <w:pStyle w:val="Prrafodelista"/>
        <w:numPr>
          <w:ilvl w:val="0"/>
          <w:numId w:val="39"/>
        </w:numPr>
        <w:spacing w:line="360" w:lineRule="auto"/>
      </w:pPr>
      <w:r w:rsidRPr="006A620A">
        <w:t>Se consideran los bienes y/o servicios que se producen con el presupuesto del Pp.</w:t>
      </w:r>
    </w:p>
    <w:p w14:paraId="1607B210" w14:textId="77777777" w:rsidR="006A620A" w:rsidRPr="006A620A" w:rsidRDefault="006A620A" w:rsidP="00E42336">
      <w:pPr>
        <w:pStyle w:val="Prrafodelista"/>
        <w:numPr>
          <w:ilvl w:val="0"/>
          <w:numId w:val="39"/>
        </w:numPr>
        <w:spacing w:line="360" w:lineRule="auto"/>
      </w:pPr>
      <w:r w:rsidRPr="006A620A">
        <w:t>Establece metas que contribuyan al logro del objetivo central del Pp, a través de la entrega o generación de sus bienes y/o servicios.</w:t>
      </w:r>
    </w:p>
    <w:p w14:paraId="4046D4AC" w14:textId="77777777" w:rsidR="006A620A" w:rsidRPr="006A620A" w:rsidRDefault="006A620A" w:rsidP="00E42336">
      <w:pPr>
        <w:pStyle w:val="Prrafodelista"/>
        <w:numPr>
          <w:ilvl w:val="0"/>
          <w:numId w:val="39"/>
        </w:numPr>
        <w:spacing w:line="360" w:lineRule="auto"/>
      </w:pPr>
      <w:r w:rsidRPr="006A620A">
        <w:t>Se revisa y actualiza periódicamente.</w:t>
      </w:r>
    </w:p>
    <w:p w14:paraId="7859A18C" w14:textId="77777777" w:rsidR="006A620A" w:rsidRPr="006F369A" w:rsidRDefault="006A620A" w:rsidP="006A620A">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A620A" w:rsidRPr="00DC0E65" w14:paraId="12B29198" w14:textId="77777777" w:rsidTr="000532B3">
        <w:trPr>
          <w:trHeight w:val="340"/>
          <w:tblHeader/>
          <w:jc w:val="right"/>
        </w:trPr>
        <w:tc>
          <w:tcPr>
            <w:tcW w:w="433" w:type="pct"/>
            <w:vMerge w:val="restart"/>
            <w:shd w:val="clear" w:color="auto" w:fill="7F7F7F" w:themeFill="text1" w:themeFillTint="80"/>
            <w:vAlign w:val="center"/>
          </w:tcPr>
          <w:p w14:paraId="21977A9D" w14:textId="77777777" w:rsidR="006A620A" w:rsidRPr="00DC0E65"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B478B29" w14:textId="77777777" w:rsidR="006A620A" w:rsidRPr="00DC0E65"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6A620A" w:rsidRPr="00DC0E65" w14:paraId="01D79602" w14:textId="77777777" w:rsidTr="000532B3">
        <w:trPr>
          <w:jc w:val="right"/>
        </w:trPr>
        <w:tc>
          <w:tcPr>
            <w:tcW w:w="433" w:type="pct"/>
            <w:vMerge/>
            <w:vAlign w:val="center"/>
          </w:tcPr>
          <w:p w14:paraId="678824B2" w14:textId="77777777" w:rsidR="006A620A" w:rsidRPr="00DC0E65" w:rsidRDefault="006A620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CF4AE82" w14:textId="77777777" w:rsidR="006A620A" w:rsidRPr="00DC0E65" w:rsidRDefault="006A620A" w:rsidP="006A620A">
            <w:pPr>
              <w:spacing w:after="0" w:line="240" w:lineRule="atLeast"/>
              <w:jc w:val="left"/>
              <w:rPr>
                <w:rFonts w:eastAsia="Calibri" w:cs="Arial"/>
                <w:szCs w:val="20"/>
                <w:lang w:eastAsia="es-MX"/>
              </w:rPr>
            </w:pPr>
            <w:r w:rsidRPr="00DC0E65">
              <w:rPr>
                <w:rFonts w:eastAsia="Calibri" w:cs="Arial"/>
                <w:szCs w:val="20"/>
                <w:lang w:eastAsia="es-MX"/>
              </w:rPr>
              <w:t>El P</w:t>
            </w:r>
            <w:r w:rsidR="000D4B11" w:rsidRPr="00DC0E65">
              <w:rPr>
                <w:rFonts w:eastAsia="Calibri" w:cs="Arial"/>
                <w:szCs w:val="20"/>
                <w:lang w:eastAsia="es-MX"/>
              </w:rPr>
              <w:t>OA</w:t>
            </w:r>
            <w:r w:rsidRPr="00DC0E65">
              <w:rPr>
                <w:rFonts w:eastAsia="Calibri" w:cs="Arial"/>
                <w:szCs w:val="20"/>
                <w:lang w:eastAsia="es-MX"/>
              </w:rPr>
              <w:t xml:space="preserve"> cuenta con:</w:t>
            </w:r>
          </w:p>
        </w:tc>
      </w:tr>
      <w:tr w:rsidR="00DB7BCE" w:rsidRPr="00DC0E65" w14:paraId="2B5A4AF4" w14:textId="77777777" w:rsidTr="00DC0E65">
        <w:trPr>
          <w:jc w:val="right"/>
        </w:trPr>
        <w:tc>
          <w:tcPr>
            <w:tcW w:w="433" w:type="pct"/>
            <w:vAlign w:val="center"/>
          </w:tcPr>
          <w:p w14:paraId="46A28A0A" w14:textId="77777777" w:rsidR="00DB7BCE" w:rsidRPr="00DC0E65" w:rsidRDefault="00DB7BCE" w:rsidP="00DB7BC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DC0E65">
              <w:rPr>
                <w:rFonts w:eastAsia="Calibri" w:cs="Arial"/>
                <w:szCs w:val="20"/>
                <w:lang w:eastAsia="es-MX"/>
              </w:rPr>
              <w:t>2</w:t>
            </w:r>
          </w:p>
        </w:tc>
        <w:tc>
          <w:tcPr>
            <w:tcW w:w="4567" w:type="pct"/>
            <w:vAlign w:val="center"/>
          </w:tcPr>
          <w:p w14:paraId="7ED7796D" w14:textId="21DD6286" w:rsidR="00DB7BCE" w:rsidRPr="00DC0E65" w:rsidRDefault="00DB7BCE" w:rsidP="00E42336">
            <w:pPr>
              <w:pStyle w:val="Prrafodelista"/>
              <w:numPr>
                <w:ilvl w:val="0"/>
                <w:numId w:val="1"/>
              </w:numPr>
              <w:spacing w:after="0" w:line="240" w:lineRule="auto"/>
            </w:pPr>
            <w:r w:rsidRPr="00732917">
              <w:rPr>
                <w:rFonts w:eastAsia="Calibri" w:cs="Arial"/>
                <w:b/>
                <w:szCs w:val="20"/>
                <w:lang w:eastAsia="es-MX"/>
              </w:rPr>
              <w:t>Dos</w:t>
            </w:r>
            <w:r w:rsidRPr="00732917">
              <w:rPr>
                <w:rFonts w:eastAsia="Calibri" w:cs="Arial"/>
                <w:szCs w:val="20"/>
                <w:lang w:eastAsia="es-MX"/>
              </w:rPr>
              <w:t xml:space="preserve"> de los criterios de valoración.</w:t>
            </w:r>
          </w:p>
        </w:tc>
      </w:tr>
    </w:tbl>
    <w:p w14:paraId="41FA2BF6" w14:textId="77777777" w:rsidR="00FE4638" w:rsidRPr="00DC0E65" w:rsidRDefault="000532B3" w:rsidP="00FE4638">
      <w:pPr>
        <w:spacing w:before="240" w:after="120"/>
      </w:pPr>
      <w:r w:rsidRPr="00DC0E65">
        <w:rPr>
          <w:b/>
          <w:u w:val="single"/>
        </w:rPr>
        <w:t>Justificación:</w:t>
      </w:r>
      <w:r w:rsidR="00B27D17" w:rsidRPr="00DB7BCE">
        <w:rPr>
          <w:bCs/>
        </w:rPr>
        <w:t xml:space="preserve"> </w:t>
      </w:r>
      <w:r w:rsidR="00FE4638" w:rsidRPr="00DC0E65">
        <w:t>El Programa Operativo Anual (POA) del Pp cumple con los criterios a) y d) establecidos. Es producto de ejercicios de planeación institucionalizados, ya que su elaboración sigue los lineamientos y procedimientos definidos en los documentos oficiales de planeación del sector salud, en concordancia con las directrices estatales y federales.</w:t>
      </w:r>
    </w:p>
    <w:p w14:paraId="3575547C" w14:textId="77777777" w:rsidR="00FE4638" w:rsidRPr="00DC0E65" w:rsidRDefault="00FE4638" w:rsidP="00FE4638">
      <w:pPr>
        <w:spacing w:before="240" w:after="120"/>
      </w:pPr>
      <w:r w:rsidRPr="00DC0E65">
        <w:t>Asimismo, el POA se revisa y actualiza de manera periódica, conforme a las necesidades operativas, avances programáticos que se presentan durante el ejercicio fiscal, lo que garantiza su vigencia y pertinencia para la ejecución de las acciones del programa.</w:t>
      </w:r>
    </w:p>
    <w:p w14:paraId="7136E3E6" w14:textId="77777777" w:rsidR="000532B3" w:rsidRPr="00DC0E65" w:rsidRDefault="00FE4638" w:rsidP="00FE4638">
      <w:pPr>
        <w:spacing w:before="240" w:after="120"/>
      </w:pPr>
      <w:r w:rsidRPr="00DC0E65">
        <w:t>Por otro lado, los criterios b) y c) no aplican, debido a que el Pp no contempla la producción ni entrega de bienes o servicios tangibles, sino que su operación se centra en la implementación de estrategias técnicas, capacitación, seguimiento y fortalecimiento de capacidades institucionales.</w:t>
      </w:r>
    </w:p>
    <w:p w14:paraId="61D1DA00" w14:textId="77777777" w:rsidR="006A620A" w:rsidRPr="00DC0E65" w:rsidRDefault="006A620A" w:rsidP="00E42336">
      <w:pPr>
        <w:pStyle w:val="Prrafodelista"/>
        <w:numPr>
          <w:ilvl w:val="0"/>
          <w:numId w:val="38"/>
        </w:numPr>
        <w:spacing w:after="0" w:line="360" w:lineRule="auto"/>
        <w:rPr>
          <w:b/>
        </w:rPr>
      </w:pPr>
      <w:r w:rsidRPr="00DC0E65">
        <w:rPr>
          <w:b/>
        </w:rPr>
        <w:t>Generación y uso de información del desempeño</w:t>
      </w:r>
    </w:p>
    <w:p w14:paraId="4AA51E1F" w14:textId="77777777" w:rsidR="00765264" w:rsidRPr="00DC0E65" w:rsidRDefault="00765264" w:rsidP="00765264">
      <w:pPr>
        <w:spacing w:after="0" w:line="240" w:lineRule="auto"/>
      </w:pPr>
    </w:p>
    <w:p w14:paraId="3B816939" w14:textId="77777777" w:rsidR="00765264" w:rsidRPr="00DC0E65" w:rsidRDefault="00765264" w:rsidP="00E42336">
      <w:pPr>
        <w:pStyle w:val="Prrafodelista"/>
        <w:numPr>
          <w:ilvl w:val="0"/>
          <w:numId w:val="5"/>
        </w:numPr>
        <w:spacing w:line="360" w:lineRule="auto"/>
        <w:rPr>
          <w:b/>
        </w:rPr>
      </w:pPr>
      <w:r w:rsidRPr="00DC0E65">
        <w:rPr>
          <w:b/>
        </w:rPr>
        <w:t>¿</w:t>
      </w:r>
      <w:r w:rsidR="006A620A" w:rsidRPr="00DC0E65">
        <w:rPr>
          <w:b/>
        </w:rPr>
        <w:t>El Pp cuenta con información del desempeño que dé cuenta de los elementos que se presentan a continuación</w:t>
      </w:r>
      <w:r w:rsidRPr="00DC0E65">
        <w:rPr>
          <w:b/>
        </w:rPr>
        <w:t>?</w:t>
      </w:r>
    </w:p>
    <w:p w14:paraId="6EAE8100" w14:textId="77777777" w:rsidR="00765264" w:rsidRPr="00DC0E65" w:rsidRDefault="00765264" w:rsidP="00765264">
      <w:pPr>
        <w:spacing w:before="240" w:after="120"/>
        <w:rPr>
          <w:b/>
          <w:u w:val="single"/>
        </w:rPr>
      </w:pPr>
      <w:r w:rsidRPr="00DC0E65">
        <w:rPr>
          <w:b/>
          <w:u w:val="single"/>
        </w:rPr>
        <w:lastRenderedPageBreak/>
        <w:t>Criterios de valoración:</w:t>
      </w:r>
    </w:p>
    <w:p w14:paraId="3797E046" w14:textId="77777777" w:rsidR="006A620A" w:rsidRPr="00DC0E65" w:rsidRDefault="006A620A" w:rsidP="00E42336">
      <w:pPr>
        <w:pStyle w:val="Prrafodelista"/>
        <w:numPr>
          <w:ilvl w:val="0"/>
          <w:numId w:val="24"/>
        </w:numPr>
        <w:spacing w:line="360" w:lineRule="auto"/>
      </w:pPr>
      <w:r w:rsidRPr="00DC0E65">
        <w:t>Su contribución a los objetivos o estrategias prioritar</w:t>
      </w:r>
      <w:r w:rsidR="00A349CF" w:rsidRPr="00DC0E65">
        <w:t>ias del programa derivado del PE</w:t>
      </w:r>
      <w:r w:rsidRPr="00DC0E65">
        <w:t>D vigente al que se vincula.</w:t>
      </w:r>
    </w:p>
    <w:p w14:paraId="5883C042" w14:textId="77777777" w:rsidR="006A620A" w:rsidRPr="00DC0E65" w:rsidRDefault="006A620A" w:rsidP="00E42336">
      <w:pPr>
        <w:pStyle w:val="Prrafodelista"/>
        <w:numPr>
          <w:ilvl w:val="0"/>
          <w:numId w:val="24"/>
        </w:numPr>
        <w:spacing w:line="360" w:lineRule="auto"/>
      </w:pPr>
      <w:r w:rsidRPr="00DC0E65">
        <w:t>El avance en el logro de su objetivo central, es decir, los cambios verificables en la población objetivo.</w:t>
      </w:r>
    </w:p>
    <w:p w14:paraId="51739438" w14:textId="77777777" w:rsidR="006A620A" w:rsidRPr="00DC0E65" w:rsidRDefault="006A620A" w:rsidP="00E42336">
      <w:pPr>
        <w:pStyle w:val="Prrafodelista"/>
        <w:numPr>
          <w:ilvl w:val="0"/>
          <w:numId w:val="24"/>
        </w:numPr>
        <w:spacing w:line="360" w:lineRule="auto"/>
      </w:pPr>
      <w:r w:rsidRPr="00DC0E65">
        <w:t>Las características de la población atendida y no atendida.</w:t>
      </w:r>
    </w:p>
    <w:p w14:paraId="5A0A05EE" w14:textId="77777777" w:rsidR="006A620A" w:rsidRPr="00DC0E65" w:rsidRDefault="006A620A" w:rsidP="00E42336">
      <w:pPr>
        <w:pStyle w:val="Prrafodelista"/>
        <w:numPr>
          <w:ilvl w:val="0"/>
          <w:numId w:val="24"/>
        </w:numPr>
        <w:spacing w:line="360" w:lineRule="auto"/>
      </w:pPr>
      <w:r w:rsidRPr="00DC0E65">
        <w:t>Las características del tipo de bien o servicio otorgado.</w:t>
      </w:r>
    </w:p>
    <w:p w14:paraId="4D925047" w14:textId="77777777" w:rsidR="00765264" w:rsidRPr="00DC0E65" w:rsidRDefault="00765264" w:rsidP="00765264">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DC0E65" w14:paraId="3A2B1085" w14:textId="77777777" w:rsidTr="000532B3">
        <w:trPr>
          <w:trHeight w:val="340"/>
          <w:tblHeader/>
          <w:jc w:val="right"/>
        </w:trPr>
        <w:tc>
          <w:tcPr>
            <w:tcW w:w="433" w:type="pct"/>
            <w:vMerge w:val="restart"/>
            <w:shd w:val="clear" w:color="auto" w:fill="7F7F7F" w:themeFill="text1" w:themeFillTint="80"/>
            <w:vAlign w:val="center"/>
          </w:tcPr>
          <w:p w14:paraId="011EA550" w14:textId="77777777" w:rsidR="00765264" w:rsidRPr="00DC0E65"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B8A8A9" w14:textId="77777777" w:rsidR="00765264" w:rsidRPr="00DC0E65"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765264" w:rsidRPr="00DC0E65" w14:paraId="3A35B0B3" w14:textId="77777777" w:rsidTr="000532B3">
        <w:trPr>
          <w:jc w:val="right"/>
        </w:trPr>
        <w:tc>
          <w:tcPr>
            <w:tcW w:w="433" w:type="pct"/>
            <w:vMerge/>
            <w:vAlign w:val="center"/>
          </w:tcPr>
          <w:p w14:paraId="21259B58" w14:textId="77777777" w:rsidR="00765264" w:rsidRPr="00DC0E65"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AC532AB" w14:textId="77777777" w:rsidR="00765264" w:rsidRPr="00DC0E65" w:rsidRDefault="006A620A" w:rsidP="00FC66EE">
            <w:pPr>
              <w:spacing w:after="0" w:line="240" w:lineRule="atLeast"/>
              <w:jc w:val="left"/>
              <w:rPr>
                <w:rFonts w:eastAsia="Calibri" w:cs="Arial"/>
                <w:szCs w:val="20"/>
                <w:lang w:eastAsia="es-MX"/>
              </w:rPr>
            </w:pPr>
            <w:r w:rsidRPr="00DC0E65">
              <w:rPr>
                <w:rFonts w:eastAsia="Calibri" w:cs="Arial"/>
                <w:szCs w:val="20"/>
                <w:lang w:eastAsia="es-MX"/>
              </w:rPr>
              <w:t>El Pp cuenta con información sobre:</w:t>
            </w:r>
          </w:p>
        </w:tc>
      </w:tr>
      <w:tr w:rsidR="00765264" w:rsidRPr="00DC0E65" w14:paraId="2BA62944" w14:textId="77777777" w:rsidTr="00DC0E65">
        <w:trPr>
          <w:jc w:val="right"/>
        </w:trPr>
        <w:tc>
          <w:tcPr>
            <w:tcW w:w="433" w:type="pct"/>
            <w:vAlign w:val="center"/>
          </w:tcPr>
          <w:p w14:paraId="38C8900E" w14:textId="77777777" w:rsidR="00765264" w:rsidRPr="00DC0E65" w:rsidRDefault="00B27D17" w:rsidP="00DB7BC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DC0E65">
              <w:rPr>
                <w:rFonts w:eastAsia="Calibri" w:cs="Arial"/>
                <w:szCs w:val="20"/>
                <w:lang w:eastAsia="es-MX"/>
              </w:rPr>
              <w:t>2</w:t>
            </w:r>
          </w:p>
        </w:tc>
        <w:tc>
          <w:tcPr>
            <w:tcW w:w="4567" w:type="pct"/>
            <w:vAlign w:val="center"/>
          </w:tcPr>
          <w:p w14:paraId="3DC0E1E0" w14:textId="379C92A4" w:rsidR="00765264" w:rsidRPr="00DC0E65" w:rsidRDefault="00DB7BCE" w:rsidP="00E42336">
            <w:pPr>
              <w:pStyle w:val="Prrafodelista"/>
              <w:numPr>
                <w:ilvl w:val="0"/>
                <w:numId w:val="1"/>
              </w:numPr>
              <w:spacing w:after="0" w:line="240" w:lineRule="auto"/>
            </w:pPr>
            <w:r w:rsidRPr="00670D50">
              <w:rPr>
                <w:rFonts w:eastAsia="Calibri" w:cs="Arial"/>
                <w:b/>
                <w:szCs w:val="20"/>
                <w:lang w:eastAsia="es-MX"/>
              </w:rPr>
              <w:t>Dos</w:t>
            </w:r>
            <w:r w:rsidRPr="00670D50">
              <w:rPr>
                <w:rFonts w:eastAsia="Calibri" w:cs="Arial"/>
                <w:szCs w:val="20"/>
                <w:lang w:eastAsia="es-MX"/>
              </w:rPr>
              <w:t xml:space="preserve"> de los criterios de valoración.</w:t>
            </w:r>
          </w:p>
        </w:tc>
      </w:tr>
    </w:tbl>
    <w:p w14:paraId="2089E14F" w14:textId="37B64B9E" w:rsidR="00FE4638" w:rsidRPr="00DC0E65" w:rsidRDefault="000532B3" w:rsidP="00FE4638">
      <w:pPr>
        <w:spacing w:before="240" w:after="120"/>
      </w:pPr>
      <w:r w:rsidRPr="00DC0E65">
        <w:rPr>
          <w:b/>
          <w:u w:val="single"/>
        </w:rPr>
        <w:t>Justificación:</w:t>
      </w:r>
      <w:r w:rsidR="00B27D17" w:rsidRPr="00DC0E65">
        <w:rPr>
          <w:bCs/>
        </w:rPr>
        <w:t xml:space="preserve"> </w:t>
      </w:r>
      <w:r w:rsidR="00FE4638" w:rsidRPr="00DC0E65">
        <w:rPr>
          <w:bCs/>
        </w:rPr>
        <w:t>C</w:t>
      </w:r>
      <w:r w:rsidR="00FE4638" w:rsidRPr="00DC0E65">
        <w:t>uenta con evidencia que acredita la contribución del Pp a los objetivos y estrategias prioritarias definidas en el PED, con el cual se mantiene una vinculación directa. Esta información se refleja en los reportes de avance institucional y documentos de seguimiento elaborados de manera periódica.</w:t>
      </w:r>
    </w:p>
    <w:p w14:paraId="649551BD" w14:textId="77777777" w:rsidR="00FE4638" w:rsidRPr="00DC0E65" w:rsidRDefault="00FE4638" w:rsidP="00FE4638">
      <w:pPr>
        <w:spacing w:before="240" w:after="120"/>
      </w:pPr>
      <w:r w:rsidRPr="00DC0E65">
        <w:t>De igual forma, se dispone de información que permite conocer el avance en el logro del objetivo central del Pp, sustentada en los indicadores de desempeño con diferentes periodicidades (trimestral, semestral y anual), lo que posibilita dar seguimiento a los progresos alcanzados en la población objetivo.</w:t>
      </w:r>
    </w:p>
    <w:p w14:paraId="4F6DA8C9" w14:textId="77777777" w:rsidR="000532B3" w:rsidRPr="00FE4638" w:rsidRDefault="00FE4638" w:rsidP="000532B3">
      <w:pPr>
        <w:spacing w:before="240" w:after="120"/>
      </w:pPr>
      <w:r w:rsidRPr="00DC0E65">
        <w:t>Por otra parte, los criterios c) y d) no aplican, ya que el Pp no contempla la entrega de bienes o servicios tangibles, por lo que no genera información específica sobre la población atendida y no atendida ni sobre las características de los bienes o servicios otorgados.</w:t>
      </w:r>
    </w:p>
    <w:p w14:paraId="03D1F413" w14:textId="77777777" w:rsidR="003F6330" w:rsidRPr="00A33C42" w:rsidRDefault="003F6330" w:rsidP="00E42336">
      <w:pPr>
        <w:pStyle w:val="Prrafodelista"/>
        <w:numPr>
          <w:ilvl w:val="0"/>
          <w:numId w:val="5"/>
        </w:numPr>
        <w:spacing w:line="360" w:lineRule="auto"/>
        <w:rPr>
          <w:b/>
        </w:rPr>
      </w:pPr>
      <w:r w:rsidRPr="00A33C42">
        <w:rPr>
          <w:b/>
        </w:rPr>
        <w:t>¿</w:t>
      </w:r>
      <w:r w:rsidRPr="003F6330">
        <w:rPr>
          <w:b/>
        </w:rPr>
        <w:t>El Pp cuenta con mecanismos de transparencia y rendición de cuentas a través de los cuales pone a disposición del público la información de, por lo menos, los temas que a continuación se señalan</w:t>
      </w:r>
      <w:r w:rsidRPr="00A33C42">
        <w:rPr>
          <w:b/>
        </w:rPr>
        <w:t>?</w:t>
      </w:r>
    </w:p>
    <w:p w14:paraId="288D2477" w14:textId="77777777" w:rsidR="003F6330" w:rsidRPr="006F369A" w:rsidRDefault="003F6330" w:rsidP="003F6330">
      <w:pPr>
        <w:spacing w:before="240" w:after="120"/>
        <w:rPr>
          <w:b/>
          <w:u w:val="single"/>
        </w:rPr>
      </w:pPr>
      <w:r w:rsidRPr="006F369A">
        <w:rPr>
          <w:b/>
          <w:u w:val="single"/>
        </w:rPr>
        <w:t>Criterios de valoración:</w:t>
      </w:r>
    </w:p>
    <w:p w14:paraId="49BCBF79" w14:textId="77777777" w:rsidR="00C33833" w:rsidRPr="00C33833" w:rsidRDefault="00C33833" w:rsidP="00E42336">
      <w:pPr>
        <w:pStyle w:val="Prrafodelista"/>
        <w:numPr>
          <w:ilvl w:val="0"/>
          <w:numId w:val="26"/>
        </w:numPr>
        <w:spacing w:line="360" w:lineRule="auto"/>
      </w:pPr>
      <w:r w:rsidRPr="00C33833">
        <w:t>Es oportuna, se genera y está disponible en un momento adecuado y conveniente para su uso.</w:t>
      </w:r>
    </w:p>
    <w:p w14:paraId="690A616B" w14:textId="77777777" w:rsidR="00C33833" w:rsidRPr="00C33833" w:rsidRDefault="00C33833" w:rsidP="00E42336">
      <w:pPr>
        <w:pStyle w:val="Prrafodelista"/>
        <w:numPr>
          <w:ilvl w:val="0"/>
          <w:numId w:val="26"/>
        </w:numPr>
        <w:spacing w:line="360" w:lineRule="auto"/>
      </w:pPr>
      <w:r w:rsidRPr="00C33833">
        <w:t>Es confiable, es validada por quienes la generan, procesan e integran.</w:t>
      </w:r>
    </w:p>
    <w:p w14:paraId="4E482541" w14:textId="77777777" w:rsidR="00C33833" w:rsidRPr="00C33833" w:rsidRDefault="00C33833" w:rsidP="00E42336">
      <w:pPr>
        <w:pStyle w:val="Prrafodelista"/>
        <w:numPr>
          <w:ilvl w:val="0"/>
          <w:numId w:val="26"/>
        </w:numPr>
        <w:spacing w:line="360" w:lineRule="auto"/>
      </w:pPr>
      <w:r w:rsidRPr="00C33833">
        <w:t>Se encuentra sistematizada, actualizada y depurada</w:t>
      </w:r>
      <w:r w:rsidR="00A9187C">
        <w:rPr>
          <w:rStyle w:val="Refdenotaalpie"/>
          <w:b/>
        </w:rPr>
        <w:footnoteReference w:id="2"/>
      </w:r>
      <w:r w:rsidRPr="00C33833">
        <w:t>.</w:t>
      </w:r>
    </w:p>
    <w:p w14:paraId="40CA1138" w14:textId="77777777" w:rsidR="00C33833" w:rsidRPr="00C33833" w:rsidRDefault="00C33833" w:rsidP="00E42336">
      <w:pPr>
        <w:pStyle w:val="Prrafodelista"/>
        <w:numPr>
          <w:ilvl w:val="0"/>
          <w:numId w:val="26"/>
        </w:numPr>
        <w:spacing w:line="360" w:lineRule="auto"/>
      </w:pPr>
      <w:r w:rsidRPr="00C33833">
        <w:lastRenderedPageBreak/>
        <w:t>Permite el seguimiento del desempeño de manera permanente.</w:t>
      </w:r>
    </w:p>
    <w:p w14:paraId="23036CAF" w14:textId="77777777" w:rsidR="003F6330" w:rsidRPr="00DC0E65" w:rsidRDefault="003F6330" w:rsidP="003F6330">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DC0E65" w14:paraId="7EAE4F92" w14:textId="77777777" w:rsidTr="00C33833">
        <w:trPr>
          <w:trHeight w:val="340"/>
          <w:tblHeader/>
          <w:jc w:val="right"/>
        </w:trPr>
        <w:tc>
          <w:tcPr>
            <w:tcW w:w="433" w:type="pct"/>
            <w:vMerge w:val="restart"/>
            <w:shd w:val="clear" w:color="auto" w:fill="7F7F7F" w:themeFill="text1" w:themeFillTint="80"/>
            <w:vAlign w:val="center"/>
          </w:tcPr>
          <w:p w14:paraId="556D3929" w14:textId="77777777" w:rsidR="003F6330" w:rsidRPr="00DC0E65"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A36AD97" w14:textId="77777777" w:rsidR="003F6330" w:rsidRPr="00DC0E65"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C33833" w:rsidRPr="00DC0E65" w14:paraId="1F4B92CD" w14:textId="77777777" w:rsidTr="00C33833">
        <w:trPr>
          <w:jc w:val="right"/>
        </w:trPr>
        <w:tc>
          <w:tcPr>
            <w:tcW w:w="433" w:type="pct"/>
            <w:vMerge/>
            <w:vAlign w:val="center"/>
          </w:tcPr>
          <w:p w14:paraId="002F8C74" w14:textId="77777777" w:rsidR="00C33833" w:rsidRPr="00DC0E65" w:rsidRDefault="00C33833" w:rsidP="00C33833">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B2BEDB9" w14:textId="77777777" w:rsidR="00C33833" w:rsidRPr="00DC0E65" w:rsidRDefault="00C33833" w:rsidP="00C33833">
            <w:pPr>
              <w:spacing w:after="0" w:line="240" w:lineRule="atLeast"/>
              <w:jc w:val="left"/>
              <w:rPr>
                <w:rFonts w:eastAsia="Calibri" w:cs="Arial"/>
                <w:szCs w:val="20"/>
                <w:lang w:eastAsia="es-MX"/>
              </w:rPr>
            </w:pPr>
            <w:r w:rsidRPr="00DC0E65">
              <w:rPr>
                <w:rFonts w:eastAsia="Calibri" w:cs="Arial"/>
                <w:szCs w:val="20"/>
                <w:lang w:eastAsia="es-MX"/>
              </w:rPr>
              <w:t>El Pp cuenta con información sobre:</w:t>
            </w:r>
          </w:p>
        </w:tc>
      </w:tr>
      <w:tr w:rsidR="00DB7BCE" w:rsidRPr="00DC0E65" w14:paraId="6E9DCF66" w14:textId="77777777" w:rsidTr="00DC0E65">
        <w:trPr>
          <w:jc w:val="right"/>
        </w:trPr>
        <w:tc>
          <w:tcPr>
            <w:tcW w:w="433" w:type="pct"/>
            <w:vAlign w:val="center"/>
          </w:tcPr>
          <w:p w14:paraId="314B7400" w14:textId="77777777" w:rsidR="00DB7BCE" w:rsidRPr="00DC0E65" w:rsidRDefault="00DB7BCE" w:rsidP="00DB7BC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DC0E65">
              <w:rPr>
                <w:rFonts w:eastAsia="Calibri" w:cs="Arial"/>
                <w:szCs w:val="20"/>
                <w:lang w:eastAsia="es-MX"/>
              </w:rPr>
              <w:t>4</w:t>
            </w:r>
          </w:p>
        </w:tc>
        <w:tc>
          <w:tcPr>
            <w:tcW w:w="4567" w:type="pct"/>
            <w:vAlign w:val="center"/>
          </w:tcPr>
          <w:p w14:paraId="0EEE7F7E" w14:textId="335B81B8" w:rsidR="00DB7BCE" w:rsidRPr="00DC0E65" w:rsidRDefault="00DB7BCE" w:rsidP="00E42336">
            <w:pPr>
              <w:pStyle w:val="Prrafodelista"/>
              <w:numPr>
                <w:ilvl w:val="0"/>
                <w:numId w:val="1"/>
              </w:numPr>
              <w:spacing w:after="0" w:line="240" w:lineRule="auto"/>
            </w:pPr>
            <w:r w:rsidRPr="00670D50">
              <w:rPr>
                <w:rFonts w:eastAsia="Calibri" w:cs="Arial"/>
                <w:b/>
                <w:szCs w:val="20"/>
                <w:lang w:eastAsia="es-MX"/>
              </w:rPr>
              <w:t>Cuatro</w:t>
            </w:r>
            <w:r w:rsidRPr="00670D50">
              <w:rPr>
                <w:rFonts w:eastAsia="Calibri" w:cs="Arial"/>
                <w:szCs w:val="20"/>
                <w:lang w:eastAsia="es-MX"/>
              </w:rPr>
              <w:t xml:space="preserve"> de los criterios de valoración.</w:t>
            </w:r>
          </w:p>
        </w:tc>
      </w:tr>
    </w:tbl>
    <w:p w14:paraId="372A78F6" w14:textId="5D17E323" w:rsidR="00B61142" w:rsidRPr="00DC0E65" w:rsidRDefault="000532B3" w:rsidP="00B61142">
      <w:pPr>
        <w:spacing w:before="240" w:after="120"/>
      </w:pPr>
      <w:r w:rsidRPr="00DC0E65">
        <w:rPr>
          <w:b/>
          <w:u w:val="single"/>
        </w:rPr>
        <w:t>Justificación</w:t>
      </w:r>
      <w:r w:rsidR="00B61142" w:rsidRPr="00DC0E65">
        <w:rPr>
          <w:b/>
          <w:u w:val="single"/>
        </w:rPr>
        <w:t>:</w:t>
      </w:r>
      <w:r w:rsidR="00B61142" w:rsidRPr="00DC0E65">
        <w:t xml:space="preserve"> La información es oportuna, ya que se genera y </w:t>
      </w:r>
      <w:r w:rsidR="00203439">
        <w:t xml:space="preserve">se </w:t>
      </w:r>
      <w:r w:rsidR="00B61142" w:rsidRPr="00DC0E65">
        <w:t>publica conforme a los calendarios institucionales establecidos, permitiendo su consulta en momentos adecuados para su uso, tanto interno como público</w:t>
      </w:r>
      <w:r w:rsidR="00203439">
        <w:t>, m</w:t>
      </w:r>
      <w:r w:rsidR="00B61142" w:rsidRPr="00DC0E65">
        <w:t>isma que es validada por las unidades responsables que la generan, procesan e integran, asegurando su consistencia con los registros administrativos.</w:t>
      </w:r>
    </w:p>
    <w:p w14:paraId="736F4769" w14:textId="77777777" w:rsidR="00B61142" w:rsidRPr="00DC0E65" w:rsidRDefault="00B61142" w:rsidP="00B61142">
      <w:pPr>
        <w:spacing w:before="240" w:after="120"/>
      </w:pPr>
      <w:r w:rsidRPr="00DC0E65">
        <w:t>Los datos se encuentran sistematizados, actualizados y depurados, mediante procesos de revisión periódica dentro de la MIR que garantizan la integridad y precisión de la información.</w:t>
      </w:r>
    </w:p>
    <w:p w14:paraId="0F138361" w14:textId="77777777" w:rsidR="000532B3" w:rsidRPr="00DC0E65" w:rsidRDefault="00B61142" w:rsidP="000532B3">
      <w:pPr>
        <w:spacing w:before="240" w:after="120"/>
      </w:pPr>
      <w:r w:rsidRPr="00DC0E65">
        <w:t>Los mecanismos de transparencia implementados permiten el seguimiento permanente del desempeño del Pp, a través de la publicación de indicadores, metas y resultados que evidencian el cumplimiento de los objetivos programáticos.</w:t>
      </w:r>
    </w:p>
    <w:p w14:paraId="7AEF5A49" w14:textId="77777777" w:rsidR="003F6330" w:rsidRPr="00C8384C" w:rsidRDefault="003F6330" w:rsidP="00E42336">
      <w:pPr>
        <w:pStyle w:val="Prrafodelista"/>
        <w:numPr>
          <w:ilvl w:val="0"/>
          <w:numId w:val="5"/>
        </w:numPr>
        <w:spacing w:line="360" w:lineRule="auto"/>
        <w:rPr>
          <w:b/>
        </w:rPr>
      </w:pPr>
      <w:r w:rsidRPr="00C8384C">
        <w:rPr>
          <w:b/>
        </w:rPr>
        <w:t>¿</w:t>
      </w:r>
      <w:r w:rsidR="00C33833" w:rsidRPr="00C8384C">
        <w:rPr>
          <w:b/>
        </w:rPr>
        <w:t>El Pp utiliza información derivada de análisis externos (evaluaciones, auditorías financieras o al desempeño, estudios o informes de organizaciones externas, entre otros) bajo los siguientes criterios</w:t>
      </w:r>
      <w:r w:rsidRPr="00C8384C">
        <w:rPr>
          <w:b/>
        </w:rPr>
        <w:t>?</w:t>
      </w:r>
    </w:p>
    <w:p w14:paraId="4B67A186" w14:textId="77777777" w:rsidR="003F6330" w:rsidRPr="00DC0E65" w:rsidRDefault="003F6330" w:rsidP="003F6330">
      <w:pPr>
        <w:spacing w:before="240" w:after="120"/>
        <w:rPr>
          <w:b/>
          <w:u w:val="single"/>
        </w:rPr>
      </w:pPr>
      <w:r w:rsidRPr="00DC0E65">
        <w:rPr>
          <w:b/>
          <w:u w:val="single"/>
        </w:rPr>
        <w:t>Criterios de valoración:</w:t>
      </w:r>
    </w:p>
    <w:p w14:paraId="61AC6705" w14:textId="77777777" w:rsidR="00C33833" w:rsidRPr="00DC0E65" w:rsidRDefault="00C33833" w:rsidP="00E42336">
      <w:pPr>
        <w:pStyle w:val="Prrafodelista"/>
        <w:numPr>
          <w:ilvl w:val="0"/>
          <w:numId w:val="28"/>
        </w:numPr>
        <w:spacing w:line="360" w:lineRule="auto"/>
      </w:pPr>
      <w:r w:rsidRPr="00DC0E65">
        <w:t>De forma regular, como insumo para la toma de decisiones de corto plazo sobre el Pp.</w:t>
      </w:r>
    </w:p>
    <w:p w14:paraId="2DF926C0" w14:textId="77777777" w:rsidR="00C33833" w:rsidRPr="00DC0E65" w:rsidRDefault="00C33833" w:rsidP="00E42336">
      <w:pPr>
        <w:pStyle w:val="Prrafodelista"/>
        <w:numPr>
          <w:ilvl w:val="0"/>
          <w:numId w:val="28"/>
        </w:numPr>
        <w:spacing w:line="360" w:lineRule="auto"/>
      </w:pPr>
      <w:r w:rsidRPr="00DC0E65">
        <w:t>De forma institucionalizada, sigue un procedimiento establecido en un documento oficial.</w:t>
      </w:r>
    </w:p>
    <w:p w14:paraId="4A5057DC" w14:textId="77777777" w:rsidR="00C33833" w:rsidRPr="00DC0E65" w:rsidRDefault="00C33833" w:rsidP="00E42336">
      <w:pPr>
        <w:pStyle w:val="Prrafodelista"/>
        <w:numPr>
          <w:ilvl w:val="0"/>
          <w:numId w:val="28"/>
        </w:numPr>
        <w:spacing w:line="360" w:lineRule="auto"/>
      </w:pPr>
      <w:r w:rsidRPr="00DC0E65">
        <w:t>De forma estratégica, para definir acciones que contribuyan a mejorar la gestión y resultados del Pp.</w:t>
      </w:r>
    </w:p>
    <w:p w14:paraId="07477109" w14:textId="77777777" w:rsidR="00C33833" w:rsidRPr="00DC0E65" w:rsidRDefault="00C33833" w:rsidP="00E42336">
      <w:pPr>
        <w:pStyle w:val="Prrafodelista"/>
        <w:numPr>
          <w:ilvl w:val="0"/>
          <w:numId w:val="28"/>
        </w:numPr>
        <w:spacing w:line="360" w:lineRule="auto"/>
      </w:pPr>
      <w:r w:rsidRPr="00DC0E65">
        <w:t>De forma consensuada, es utilizada por personas funcionarias involucradas en la operación, planeación, evaluación del Pp y a niveles superiores de toma de decisiones.</w:t>
      </w:r>
    </w:p>
    <w:p w14:paraId="5AC81F24" w14:textId="77777777" w:rsidR="003F6330" w:rsidRPr="00DC0E65" w:rsidRDefault="003F6330" w:rsidP="003F6330">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DC0E65" w14:paraId="0A1682EF" w14:textId="77777777" w:rsidTr="000532B3">
        <w:trPr>
          <w:trHeight w:val="340"/>
          <w:tblHeader/>
          <w:jc w:val="right"/>
        </w:trPr>
        <w:tc>
          <w:tcPr>
            <w:tcW w:w="433" w:type="pct"/>
            <w:vMerge w:val="restart"/>
            <w:shd w:val="clear" w:color="auto" w:fill="7F7F7F" w:themeFill="text1" w:themeFillTint="80"/>
            <w:vAlign w:val="center"/>
          </w:tcPr>
          <w:p w14:paraId="4A5F7CBF" w14:textId="77777777" w:rsidR="003F6330" w:rsidRPr="00DC0E65"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C418EF7" w14:textId="77777777" w:rsidR="003F6330" w:rsidRPr="00DC0E65"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3F6330" w:rsidRPr="00DC0E65" w14:paraId="5059C705" w14:textId="77777777" w:rsidTr="000532B3">
        <w:trPr>
          <w:jc w:val="right"/>
        </w:trPr>
        <w:tc>
          <w:tcPr>
            <w:tcW w:w="433" w:type="pct"/>
            <w:vMerge/>
            <w:vAlign w:val="center"/>
          </w:tcPr>
          <w:p w14:paraId="1CA9BF34" w14:textId="77777777" w:rsidR="003F6330" w:rsidRPr="00DC0E65"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718E018" w14:textId="77777777" w:rsidR="003F6330" w:rsidRPr="00DC0E65" w:rsidRDefault="003F6330" w:rsidP="00C33833">
            <w:pPr>
              <w:spacing w:after="0" w:line="240" w:lineRule="atLeast"/>
              <w:jc w:val="left"/>
              <w:rPr>
                <w:rFonts w:eastAsia="Calibri" w:cs="Arial"/>
                <w:szCs w:val="20"/>
                <w:lang w:eastAsia="es-MX"/>
              </w:rPr>
            </w:pPr>
            <w:r w:rsidRPr="00DC0E65">
              <w:rPr>
                <w:rFonts w:eastAsia="Calibri" w:cs="Arial"/>
                <w:szCs w:val="20"/>
                <w:lang w:eastAsia="es-MX"/>
              </w:rPr>
              <w:t xml:space="preserve">La </w:t>
            </w:r>
            <w:r w:rsidR="00C33833" w:rsidRPr="00DC0E65">
              <w:rPr>
                <w:rFonts w:eastAsia="Calibri" w:cs="Arial"/>
                <w:szCs w:val="20"/>
                <w:lang w:eastAsia="es-MX"/>
              </w:rPr>
              <w:t xml:space="preserve">Pp cumple </w:t>
            </w:r>
            <w:r w:rsidRPr="00DC0E65">
              <w:rPr>
                <w:rFonts w:eastAsia="Calibri" w:cs="Arial"/>
                <w:szCs w:val="20"/>
                <w:lang w:eastAsia="es-MX"/>
              </w:rPr>
              <w:t>con:</w:t>
            </w:r>
          </w:p>
        </w:tc>
      </w:tr>
      <w:tr w:rsidR="00DB7BCE" w:rsidRPr="00DC0E65" w14:paraId="4D7C306C" w14:textId="77777777" w:rsidTr="00DC0E65">
        <w:trPr>
          <w:jc w:val="right"/>
        </w:trPr>
        <w:tc>
          <w:tcPr>
            <w:tcW w:w="433" w:type="pct"/>
            <w:vAlign w:val="center"/>
          </w:tcPr>
          <w:p w14:paraId="1F34DD8A" w14:textId="77777777" w:rsidR="00DB7BCE" w:rsidRPr="00DC0E65" w:rsidRDefault="00DB7BCE" w:rsidP="00DB7BC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DC0E65">
              <w:rPr>
                <w:rFonts w:eastAsia="Calibri" w:cs="Arial"/>
                <w:szCs w:val="20"/>
                <w:lang w:eastAsia="es-MX"/>
              </w:rPr>
              <w:t>4</w:t>
            </w:r>
          </w:p>
        </w:tc>
        <w:tc>
          <w:tcPr>
            <w:tcW w:w="4567" w:type="pct"/>
            <w:vAlign w:val="center"/>
          </w:tcPr>
          <w:p w14:paraId="15D2A7CD" w14:textId="090B5B79" w:rsidR="00DB7BCE" w:rsidRPr="00DC0E65" w:rsidRDefault="00DB7BCE" w:rsidP="00E42336">
            <w:pPr>
              <w:pStyle w:val="Prrafodelista"/>
              <w:numPr>
                <w:ilvl w:val="0"/>
                <w:numId w:val="1"/>
              </w:numPr>
              <w:spacing w:after="0" w:line="240" w:lineRule="auto"/>
            </w:pPr>
            <w:r w:rsidRPr="00670D50">
              <w:rPr>
                <w:rFonts w:eastAsia="Calibri" w:cs="Arial"/>
                <w:b/>
                <w:szCs w:val="20"/>
                <w:lang w:eastAsia="es-MX"/>
              </w:rPr>
              <w:t>Cuatro</w:t>
            </w:r>
            <w:r w:rsidRPr="00670D50">
              <w:rPr>
                <w:rFonts w:eastAsia="Calibri" w:cs="Arial"/>
                <w:szCs w:val="20"/>
                <w:lang w:eastAsia="es-MX"/>
              </w:rPr>
              <w:t xml:space="preserve"> de los criterios de valoración.</w:t>
            </w:r>
          </w:p>
        </w:tc>
      </w:tr>
    </w:tbl>
    <w:p w14:paraId="65508D50" w14:textId="68AB0E14" w:rsidR="00E81DEF" w:rsidRDefault="000532B3" w:rsidP="00E81DEF">
      <w:pPr>
        <w:spacing w:before="240" w:after="120"/>
      </w:pPr>
      <w:r w:rsidRPr="00DC0E65">
        <w:rPr>
          <w:b/>
          <w:u w:val="single"/>
        </w:rPr>
        <w:t>Justificación:</w:t>
      </w:r>
      <w:r w:rsidR="00C8384C">
        <w:rPr>
          <w:bCs/>
        </w:rPr>
        <w:t xml:space="preserve"> El programa u</w:t>
      </w:r>
      <w:r w:rsidR="00005F27" w:rsidRPr="00DC0E65">
        <w:t xml:space="preserve">tiliza información derivada de análisis externos conforme a los lineamientos federales emitidos por el Centro Nacional para la Salud de la Infancia y la Adolescencia </w:t>
      </w:r>
      <w:r w:rsidR="00005F27" w:rsidRPr="00DC0E65">
        <w:lastRenderedPageBreak/>
        <w:t>(CeNSIA), los cuales establecen mecanismos de evaluación, supervisión y seguimiento de los componentes del programa. Esta información se integra de forma</w:t>
      </w:r>
      <w:r w:rsidR="00005F27" w:rsidRPr="00D7747D">
        <w:t xml:space="preserve"> regular como insumo para la toma de decisiones de corto plazo, especialmente en la planeación operativa y en la implementación de estrategias de mejora en los servicios dirigidos a la población infantil. Su uso es institucionalizado, ya que sigue los procedimientos establecidos en documentos oficiales del CeNSIA, como informes técnicos y evaluaciones de desempeño. De igual manera, se aplica de forma estratégica, orientando acciones para fortalecer la gestión y alcanzar los objetivos de reducción de la morbilidad y mortalidad infantil</w:t>
      </w:r>
      <w:r w:rsidR="00005F27">
        <w:t xml:space="preserve">. Finalmente, la información es </w:t>
      </w:r>
      <w:r w:rsidR="00005F27" w:rsidRPr="00D7747D">
        <w:t>consensuada entre</w:t>
      </w:r>
      <w:r w:rsidR="00005F27">
        <w:t xml:space="preserve"> las y los responsables de la operación, planeación y evaluación del programa, asegurando una retroalimentación continua entre los niveles estatal y federal para mantener la alineación con las metas nacionales de salud infantil.</w:t>
      </w:r>
    </w:p>
    <w:p w14:paraId="7B2B0B49" w14:textId="713A515F" w:rsidR="00DF222E" w:rsidRPr="00E81DEF" w:rsidRDefault="00DF222E" w:rsidP="00E42336">
      <w:pPr>
        <w:pStyle w:val="Prrafodelista"/>
        <w:numPr>
          <w:ilvl w:val="0"/>
          <w:numId w:val="38"/>
        </w:numPr>
        <w:spacing w:before="240" w:after="120"/>
      </w:pPr>
      <w:r w:rsidRPr="00E81DEF">
        <w:rPr>
          <w:b/>
        </w:rPr>
        <w:t>Aspectos Susceptibles de Mejora</w:t>
      </w:r>
    </w:p>
    <w:p w14:paraId="3D5CD98B" w14:textId="77777777" w:rsidR="00DF222E" w:rsidRDefault="00DF222E" w:rsidP="00DF222E">
      <w:pPr>
        <w:spacing w:after="0" w:line="240" w:lineRule="auto"/>
      </w:pPr>
    </w:p>
    <w:p w14:paraId="2E12843C" w14:textId="77777777" w:rsidR="004B21CA" w:rsidRDefault="00DF222E" w:rsidP="00E42336">
      <w:pPr>
        <w:pStyle w:val="Prrafodelista"/>
        <w:numPr>
          <w:ilvl w:val="0"/>
          <w:numId w:val="5"/>
        </w:numPr>
        <w:spacing w:line="360" w:lineRule="auto"/>
        <w:rPr>
          <w:b/>
        </w:rPr>
      </w:pPr>
      <w:r w:rsidRPr="00DF222E">
        <w:rPr>
          <w:b/>
        </w:rPr>
        <w:t>Del total de los Aspectos Susceptibles de Mejora (ASM) clasificados como específicos o institucionales en los últimos tres años, ¿qué porcentaje presenta un avance conforme lo establecido en los documentos de trabajo o institucionales</w:t>
      </w:r>
      <w:r w:rsidR="004B21CA" w:rsidRPr="004B21CA">
        <w:rPr>
          <w:b/>
        </w:rPr>
        <w:t>?</w:t>
      </w:r>
    </w:p>
    <w:p w14:paraId="3EFEBD7F" w14:textId="77777777" w:rsidR="00D57FDC" w:rsidRPr="00DC0E65" w:rsidRDefault="00D57FDC" w:rsidP="00D57FDC">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D57FDC" w:rsidRPr="00DC0E65" w14:paraId="24A31B60" w14:textId="77777777" w:rsidTr="000532B3">
        <w:trPr>
          <w:trHeight w:val="340"/>
          <w:tblHeader/>
          <w:jc w:val="right"/>
        </w:trPr>
        <w:tc>
          <w:tcPr>
            <w:tcW w:w="433" w:type="pct"/>
            <w:vMerge w:val="restart"/>
            <w:shd w:val="clear" w:color="auto" w:fill="7F7F7F" w:themeFill="text1" w:themeFillTint="80"/>
            <w:vAlign w:val="center"/>
          </w:tcPr>
          <w:p w14:paraId="4DB8988A" w14:textId="77777777" w:rsidR="00D57FDC" w:rsidRPr="00DC0E65"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DC0B316" w14:textId="77777777" w:rsidR="00D57FDC" w:rsidRPr="00DC0E65"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D57FDC" w:rsidRPr="00DC0E65" w14:paraId="777D8483" w14:textId="77777777" w:rsidTr="000532B3">
        <w:trPr>
          <w:jc w:val="right"/>
        </w:trPr>
        <w:tc>
          <w:tcPr>
            <w:tcW w:w="433" w:type="pct"/>
            <w:vMerge/>
            <w:vAlign w:val="center"/>
          </w:tcPr>
          <w:p w14:paraId="205DF730" w14:textId="77777777" w:rsidR="00D57FDC" w:rsidRPr="00DC0E65" w:rsidRDefault="00D57FD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FE0A096" w14:textId="77777777" w:rsidR="00D57FDC" w:rsidRPr="00DC0E65" w:rsidRDefault="00CD10C9" w:rsidP="00A9187C">
            <w:pPr>
              <w:spacing w:after="0" w:line="240" w:lineRule="atLeast"/>
              <w:jc w:val="left"/>
              <w:rPr>
                <w:rFonts w:eastAsia="Calibri" w:cs="Arial"/>
                <w:szCs w:val="20"/>
                <w:lang w:eastAsia="es-MX"/>
              </w:rPr>
            </w:pPr>
            <w:r w:rsidRPr="00DC0E65">
              <w:rPr>
                <w:rFonts w:eastAsia="Calibri" w:cs="Arial"/>
                <w:szCs w:val="20"/>
                <w:lang w:eastAsia="es-MX"/>
              </w:rPr>
              <w:t>Porcentaje de ASM que presentan un avance conforme lo establecido:</w:t>
            </w:r>
          </w:p>
        </w:tc>
      </w:tr>
      <w:tr w:rsidR="00D57FDC" w:rsidRPr="00DC0E65" w14:paraId="54FB54CC" w14:textId="77777777" w:rsidTr="00DC0E65">
        <w:trPr>
          <w:jc w:val="right"/>
        </w:trPr>
        <w:tc>
          <w:tcPr>
            <w:tcW w:w="433" w:type="pct"/>
            <w:vAlign w:val="center"/>
          </w:tcPr>
          <w:p w14:paraId="2551969E" w14:textId="77777777" w:rsidR="00D57FDC" w:rsidRPr="00DC0E65" w:rsidRDefault="000B390D"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r w:rsidRPr="00DC0E65">
              <w:rPr>
                <w:rFonts w:eastAsia="Calibri" w:cs="Arial"/>
                <w:szCs w:val="20"/>
                <w:lang w:eastAsia="es-MX"/>
              </w:rPr>
              <w:t>4</w:t>
            </w:r>
          </w:p>
        </w:tc>
        <w:tc>
          <w:tcPr>
            <w:tcW w:w="4567" w:type="pct"/>
            <w:vAlign w:val="center"/>
          </w:tcPr>
          <w:p w14:paraId="460BFD25" w14:textId="77777777" w:rsidR="00D57FDC" w:rsidRPr="00DC0E65" w:rsidRDefault="000115FC" w:rsidP="00E42336">
            <w:pPr>
              <w:numPr>
                <w:ilvl w:val="0"/>
                <w:numId w:val="1"/>
              </w:numPr>
              <w:spacing w:after="0" w:line="240" w:lineRule="atLeast"/>
              <w:ind w:left="442" w:hanging="357"/>
              <w:jc w:val="left"/>
              <w:rPr>
                <w:rFonts w:eastAsia="Calibri" w:cs="Arial"/>
                <w:szCs w:val="20"/>
                <w:lang w:eastAsia="es-MX"/>
              </w:rPr>
            </w:pPr>
            <w:r w:rsidRPr="00DC0E65">
              <w:rPr>
                <w:rFonts w:eastAsia="Calibri" w:cs="Arial"/>
                <w:szCs w:val="20"/>
                <w:lang w:eastAsia="es-MX"/>
              </w:rPr>
              <w:t>De 75% a</w:t>
            </w:r>
            <w:r w:rsidR="000B390D" w:rsidRPr="00DC0E65">
              <w:rPr>
                <w:rFonts w:eastAsia="Calibri" w:cs="Arial"/>
                <w:szCs w:val="20"/>
                <w:lang w:eastAsia="es-MX"/>
              </w:rPr>
              <w:t xml:space="preserve"> 100%</w:t>
            </w:r>
          </w:p>
        </w:tc>
      </w:tr>
    </w:tbl>
    <w:p w14:paraId="48F10694" w14:textId="30028CEF" w:rsidR="000532B3" w:rsidRPr="00DC0E65" w:rsidRDefault="000532B3" w:rsidP="000532B3">
      <w:pPr>
        <w:spacing w:before="240" w:after="120"/>
        <w:rPr>
          <w:b/>
          <w:u w:val="single"/>
        </w:rPr>
      </w:pPr>
      <w:r w:rsidRPr="00DC0E65">
        <w:rPr>
          <w:b/>
          <w:u w:val="single"/>
        </w:rPr>
        <w:t>Justificación:</w:t>
      </w:r>
      <w:r w:rsidR="000B390D" w:rsidRPr="00DC0E65">
        <w:rPr>
          <w:bCs/>
        </w:rPr>
        <w:t xml:space="preserve"> </w:t>
      </w:r>
      <w:r w:rsidR="00A07706">
        <w:rPr>
          <w:bCs/>
        </w:rPr>
        <w:t xml:space="preserve">En el ejercicio fiscal 2022 el programa presentó cinco ASM, los cuales </w:t>
      </w:r>
      <w:r w:rsidR="00005F27" w:rsidRPr="00DC0E65">
        <w:t>se dio</w:t>
      </w:r>
      <w:r w:rsidR="00A07706">
        <w:t xml:space="preserve"> un</w:t>
      </w:r>
      <w:r w:rsidR="00005F27" w:rsidRPr="00DC0E65">
        <w:t xml:space="preserve"> cumplimiento</w:t>
      </w:r>
      <w:r w:rsidR="00A07706">
        <w:t xml:space="preserve"> del 100%,</w:t>
      </w:r>
      <w:r w:rsidR="00005F27" w:rsidRPr="00DC0E65">
        <w:t xml:space="preserve"> en su totalidad a los ASM reportados en dicho ejercicio</w:t>
      </w:r>
      <w:r w:rsidR="00E81DEF" w:rsidRPr="00DC0E65">
        <w:t xml:space="preserve">; descrito en el Anexo 5 de </w:t>
      </w:r>
      <w:r w:rsidR="00A07706">
        <w:t>la presente</w:t>
      </w:r>
      <w:r w:rsidR="00E81DEF" w:rsidRPr="00DC0E65">
        <w:t xml:space="preserve"> evaluación</w:t>
      </w:r>
      <w:r w:rsidR="00A07706">
        <w:t>.</w:t>
      </w:r>
    </w:p>
    <w:p w14:paraId="588544A5" w14:textId="77777777" w:rsidR="009E6BE7" w:rsidRPr="00DC0E65" w:rsidRDefault="009E6BE7" w:rsidP="00E42336">
      <w:pPr>
        <w:pStyle w:val="Prrafodelista"/>
        <w:numPr>
          <w:ilvl w:val="0"/>
          <w:numId w:val="5"/>
        </w:numPr>
        <w:spacing w:line="360" w:lineRule="auto"/>
        <w:rPr>
          <w:b/>
        </w:rPr>
      </w:pPr>
      <w:r w:rsidRPr="00DC0E65">
        <w:rPr>
          <w:b/>
        </w:rPr>
        <w:t>¿</w:t>
      </w:r>
      <w:r w:rsidR="00CD10C9" w:rsidRPr="00DC0E65">
        <w:rPr>
          <w:b/>
        </w:rPr>
        <w:t>Con los ASM específicos o institucionales definidos a partir de evaluaciones, auditorías al desempeño, informes de organizaciones independientes, u otros estudios relevantes de los últimos tres años, se han logrado los resultados esperados</w:t>
      </w:r>
      <w:r w:rsidRPr="00DC0E65">
        <w:rPr>
          <w:b/>
        </w:rPr>
        <w:t>?</w:t>
      </w:r>
    </w:p>
    <w:p w14:paraId="0BA76096" w14:textId="77777777" w:rsidR="00AF5BF5" w:rsidRPr="00AF5BF5" w:rsidRDefault="00CD10C9" w:rsidP="00AF5BF5">
      <w:pPr>
        <w:spacing w:before="240" w:after="120"/>
      </w:pPr>
      <w:r w:rsidRPr="00DC0E65">
        <w:rPr>
          <w:b/>
          <w:u w:val="single"/>
        </w:rPr>
        <w:t>Respuesta:</w:t>
      </w:r>
      <w:r w:rsidR="000B390D" w:rsidRPr="00DC0E65">
        <w:rPr>
          <w:bCs/>
        </w:rPr>
        <w:t xml:space="preserve"> </w:t>
      </w:r>
      <w:r w:rsidR="00AF5BF5" w:rsidRPr="00DC0E65">
        <w:t>A partir del seguimiento institucional se constató que los ASM fueron atendidos de manera oportuna, lo que permitió mejorar el desempeño operativo y técnico del programa. Esto se reflejó en la ampliación de coberturas de capacitación, elemento esencial para medir adecuadamente el impacto del Pp en la población beneficiaria</w:t>
      </w:r>
      <w:r w:rsidR="00AF5BF5" w:rsidRPr="00AF5BF5">
        <w:t>.</w:t>
      </w:r>
    </w:p>
    <w:p w14:paraId="2F310A86" w14:textId="312B4228" w:rsidR="000532B3" w:rsidRDefault="00EB156E" w:rsidP="00AF5BF5">
      <w:pPr>
        <w:spacing w:before="240" w:after="120"/>
      </w:pPr>
      <w:r>
        <w:t>C</w:t>
      </w:r>
      <w:r w:rsidR="00AF5BF5" w:rsidRPr="00AF5BF5">
        <w:t>ontribuyeron eficazmente al logro de los resultados esperados, fortaleciendo la capacidad del Pp para generar intervenciones de mayor calidad y pertinencia, y consolidando su incidencia positiva en la prevención, detección oportuna y atención de enfermedades prevalentes en la infancia.</w:t>
      </w:r>
    </w:p>
    <w:p w14:paraId="0E0995A0" w14:textId="77777777" w:rsidR="009E6BE7" w:rsidRPr="00DC0E65" w:rsidRDefault="009E6BE7" w:rsidP="00E42336">
      <w:pPr>
        <w:pStyle w:val="Prrafodelista"/>
        <w:numPr>
          <w:ilvl w:val="0"/>
          <w:numId w:val="5"/>
        </w:numPr>
        <w:spacing w:line="360" w:lineRule="auto"/>
        <w:rPr>
          <w:b/>
        </w:rPr>
      </w:pPr>
      <w:r w:rsidRPr="00DC0E65">
        <w:rPr>
          <w:b/>
        </w:rPr>
        <w:lastRenderedPageBreak/>
        <w:t>¿</w:t>
      </w:r>
      <w:r w:rsidR="00CD10C9" w:rsidRPr="00DC0E65">
        <w:rPr>
          <w:b/>
        </w:rPr>
        <w:t>Cuáles ASM específicos o institucionales definidos en los últimos tres años no han logrado ser atendidos en los tiempos que establecen los documentos de trabajo o institucionales y cuáles son las principales causas y consecuencias del atraso</w:t>
      </w:r>
      <w:r w:rsidRPr="00DC0E65">
        <w:rPr>
          <w:b/>
        </w:rPr>
        <w:t>?</w:t>
      </w:r>
    </w:p>
    <w:p w14:paraId="20BDD81E" w14:textId="549792AE" w:rsidR="00CD10C9" w:rsidRPr="00DC0E65" w:rsidRDefault="00CD10C9" w:rsidP="00CD10C9">
      <w:pPr>
        <w:spacing w:before="240" w:after="120"/>
        <w:rPr>
          <w:bCs/>
        </w:rPr>
      </w:pPr>
      <w:r w:rsidRPr="00DC0E65">
        <w:rPr>
          <w:b/>
          <w:u w:val="single"/>
        </w:rPr>
        <w:t>Respuesta:</w:t>
      </w:r>
      <w:r w:rsidR="00904F77" w:rsidRPr="00DC0E65">
        <w:t xml:space="preserve"> </w:t>
      </w:r>
      <w:r w:rsidR="004766C9" w:rsidRPr="00DC0E65">
        <w:t>No aplica, ya que la totalidad de los ASM específicos e institucionales definidos fueron atendidos en tiempo y forma, conforme a los plazos y lineamientos establecidos en los documentos institucionales de seguimiento. No se identificaron rezagos o atraso, lo que refleja una adecuada gestión, coordinación interinstitucional y cumplimiento de los compromisos derivados de los procesos de auditoría y evaluación del programa.</w:t>
      </w:r>
    </w:p>
    <w:p w14:paraId="0837FDE8" w14:textId="77777777" w:rsidR="00000D32" w:rsidRPr="00DC0E65" w:rsidRDefault="00CD10C9" w:rsidP="00CD10C9">
      <w:pPr>
        <w:pStyle w:val="Ttulo3"/>
      </w:pPr>
      <w:bookmarkStart w:id="50" w:name="_Toc224217448"/>
      <w:r w:rsidRPr="00DC0E65">
        <w:t>Módulo 3. Cobertura y focalización</w:t>
      </w:r>
      <w:bookmarkEnd w:id="50"/>
    </w:p>
    <w:p w14:paraId="67145E5B" w14:textId="77777777" w:rsidR="00572F50" w:rsidRPr="00DC0E65" w:rsidRDefault="00572F50" w:rsidP="00E42336">
      <w:pPr>
        <w:pStyle w:val="Prrafodelista"/>
        <w:numPr>
          <w:ilvl w:val="0"/>
          <w:numId w:val="5"/>
        </w:numPr>
        <w:spacing w:line="360" w:lineRule="auto"/>
        <w:rPr>
          <w:b/>
        </w:rPr>
      </w:pPr>
      <w:r w:rsidRPr="00DC0E65">
        <w:rPr>
          <w:b/>
        </w:rPr>
        <w:t>¿</w:t>
      </w:r>
      <w:r w:rsidR="00CD10C9" w:rsidRPr="00DC0E65">
        <w:rPr>
          <w:b/>
        </w:rPr>
        <w:t>El Pp cuenta con una estrategia de cobertura documentada para la atención de su población potencial y objetivo que cumple con los siguientes criterios</w:t>
      </w:r>
      <w:r w:rsidRPr="00DC0E65">
        <w:rPr>
          <w:b/>
        </w:rPr>
        <w:t>?</w:t>
      </w:r>
    </w:p>
    <w:p w14:paraId="1374C84A" w14:textId="77777777" w:rsidR="00CD10C9" w:rsidRPr="00DC0E65" w:rsidRDefault="00CD10C9" w:rsidP="00CD10C9">
      <w:pPr>
        <w:spacing w:before="240" w:after="120"/>
        <w:rPr>
          <w:b/>
          <w:u w:val="single"/>
        </w:rPr>
      </w:pPr>
      <w:r w:rsidRPr="00DC0E65">
        <w:rPr>
          <w:b/>
          <w:u w:val="single"/>
        </w:rPr>
        <w:t>Criterios de valoración:</w:t>
      </w:r>
    </w:p>
    <w:p w14:paraId="023482B2" w14:textId="77777777" w:rsidR="00CD10C9" w:rsidRPr="00DC0E65" w:rsidRDefault="00CD10C9" w:rsidP="00E42336">
      <w:pPr>
        <w:pStyle w:val="Prrafodelista"/>
        <w:numPr>
          <w:ilvl w:val="0"/>
          <w:numId w:val="31"/>
        </w:numPr>
        <w:spacing w:line="360" w:lineRule="auto"/>
      </w:pPr>
      <w:r w:rsidRPr="00DC0E65">
        <w:t>Cuantifica la evolución de la población potencial y objetivo para al menos los próximos tres años.</w:t>
      </w:r>
    </w:p>
    <w:p w14:paraId="3386A8E7" w14:textId="77777777" w:rsidR="00CD10C9" w:rsidRPr="00DC0E65" w:rsidRDefault="00CD10C9" w:rsidP="00E42336">
      <w:pPr>
        <w:pStyle w:val="Prrafodelista"/>
        <w:numPr>
          <w:ilvl w:val="0"/>
          <w:numId w:val="31"/>
        </w:numPr>
        <w:spacing w:line="360" w:lineRule="auto"/>
      </w:pPr>
      <w:r w:rsidRPr="00DC0E65">
        <w:t>Considera el presupuesto que requiere el Pp para atender a su población objetivo para al menos los tres próximos años.</w:t>
      </w:r>
    </w:p>
    <w:p w14:paraId="500A6F46" w14:textId="77777777" w:rsidR="00CD10C9" w:rsidRPr="00DC0E65" w:rsidRDefault="00CD10C9" w:rsidP="00E42336">
      <w:pPr>
        <w:pStyle w:val="Prrafodelista"/>
        <w:numPr>
          <w:ilvl w:val="0"/>
          <w:numId w:val="31"/>
        </w:numPr>
        <w:spacing w:line="360" w:lineRule="auto"/>
      </w:pPr>
      <w:r w:rsidRPr="00DC0E65">
        <w:t xml:space="preserve">Especifica metas de cobertura anuales para el plazo que se haya definido y los criterios con los que se establecen las metas son claros. </w:t>
      </w:r>
    </w:p>
    <w:p w14:paraId="3B5BBA9B" w14:textId="77777777" w:rsidR="00CD10C9" w:rsidRPr="00DC0E65" w:rsidRDefault="00CD10C9" w:rsidP="00E42336">
      <w:pPr>
        <w:pStyle w:val="Prrafodelista"/>
        <w:numPr>
          <w:ilvl w:val="0"/>
          <w:numId w:val="31"/>
        </w:numPr>
        <w:spacing w:line="360" w:lineRule="auto"/>
      </w:pPr>
      <w:r w:rsidRPr="00DC0E65">
        <w:t>Con el diseño actual del Pp es posible alcanzar las metas de cobertura definidas (metas factibles).</w:t>
      </w:r>
    </w:p>
    <w:p w14:paraId="49128E8C" w14:textId="77777777" w:rsidR="00CD10C9" w:rsidRPr="00DC0E65" w:rsidRDefault="00CD10C9" w:rsidP="00CD10C9">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D10C9" w:rsidRPr="00DC0E65" w14:paraId="7FC37A78" w14:textId="77777777" w:rsidTr="00E5397B">
        <w:trPr>
          <w:trHeight w:val="340"/>
          <w:tblHeader/>
          <w:jc w:val="right"/>
        </w:trPr>
        <w:tc>
          <w:tcPr>
            <w:tcW w:w="433" w:type="pct"/>
            <w:vMerge w:val="restart"/>
            <w:shd w:val="clear" w:color="auto" w:fill="7F7F7F" w:themeFill="text1" w:themeFillTint="80"/>
            <w:vAlign w:val="center"/>
          </w:tcPr>
          <w:p w14:paraId="67F35A36" w14:textId="77777777" w:rsidR="00CD10C9" w:rsidRPr="00DC0E65"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DD8C326" w14:textId="77777777" w:rsidR="00CD10C9" w:rsidRPr="00DC0E65"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CD10C9" w:rsidRPr="00DC0E65" w14:paraId="0B22FB11" w14:textId="77777777" w:rsidTr="00E5397B">
        <w:trPr>
          <w:jc w:val="right"/>
        </w:trPr>
        <w:tc>
          <w:tcPr>
            <w:tcW w:w="433" w:type="pct"/>
            <w:vMerge/>
            <w:vAlign w:val="center"/>
          </w:tcPr>
          <w:p w14:paraId="093E3C91" w14:textId="77777777" w:rsidR="00CD10C9" w:rsidRPr="00DC0E65" w:rsidRDefault="00CD10C9"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3A63A9A" w14:textId="77777777" w:rsidR="00CD10C9" w:rsidRPr="00DC0E65" w:rsidRDefault="00CD10C9" w:rsidP="00A9187C">
            <w:pPr>
              <w:spacing w:after="0" w:line="240" w:lineRule="atLeast"/>
              <w:jc w:val="left"/>
              <w:rPr>
                <w:rFonts w:eastAsia="Calibri" w:cs="Arial"/>
                <w:szCs w:val="20"/>
                <w:lang w:eastAsia="es-MX"/>
              </w:rPr>
            </w:pPr>
            <w:r w:rsidRPr="00DC0E65">
              <w:rPr>
                <w:rFonts w:eastAsia="Calibri" w:cs="Arial"/>
                <w:szCs w:val="20"/>
                <w:lang w:eastAsia="es-MX"/>
              </w:rPr>
              <w:t>La estrategia de cobertura cuenta con:</w:t>
            </w:r>
          </w:p>
        </w:tc>
      </w:tr>
      <w:tr w:rsidR="00DB7BCE" w:rsidRPr="00DC0E65" w14:paraId="77630924" w14:textId="77777777" w:rsidTr="00DC0E65">
        <w:trPr>
          <w:jc w:val="right"/>
        </w:trPr>
        <w:tc>
          <w:tcPr>
            <w:tcW w:w="433" w:type="pct"/>
            <w:vAlign w:val="center"/>
          </w:tcPr>
          <w:p w14:paraId="58067BD6" w14:textId="77777777" w:rsidR="00DB7BCE" w:rsidRPr="00DC0E65" w:rsidRDefault="00DB7BCE" w:rsidP="00DB7BC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DC0E65">
              <w:rPr>
                <w:rFonts w:eastAsia="Calibri" w:cs="Arial"/>
                <w:szCs w:val="20"/>
                <w:lang w:eastAsia="es-MX"/>
              </w:rPr>
              <w:t>4</w:t>
            </w:r>
          </w:p>
        </w:tc>
        <w:tc>
          <w:tcPr>
            <w:tcW w:w="4567" w:type="pct"/>
            <w:vAlign w:val="center"/>
          </w:tcPr>
          <w:p w14:paraId="730DE6FA" w14:textId="1E62AF49" w:rsidR="00DB7BCE" w:rsidRPr="00DC0E65" w:rsidRDefault="00DB7BCE" w:rsidP="00E42336">
            <w:pPr>
              <w:pStyle w:val="Prrafodelista"/>
              <w:numPr>
                <w:ilvl w:val="0"/>
                <w:numId w:val="1"/>
              </w:numPr>
              <w:spacing w:after="0" w:line="240" w:lineRule="auto"/>
            </w:pPr>
            <w:r w:rsidRPr="009A4D5F">
              <w:rPr>
                <w:rFonts w:eastAsia="Calibri" w:cs="Arial"/>
                <w:b/>
                <w:bCs/>
                <w:szCs w:val="20"/>
                <w:lang w:eastAsia="es-MX"/>
              </w:rPr>
              <w:t>Todos</w:t>
            </w:r>
            <w:r w:rsidRPr="00670D50">
              <w:rPr>
                <w:rFonts w:eastAsia="Calibri" w:cs="Arial"/>
                <w:szCs w:val="20"/>
                <w:lang w:eastAsia="es-MX"/>
              </w:rPr>
              <w:t xml:space="preserve"> de los criterios de valoración.</w:t>
            </w:r>
          </w:p>
        </w:tc>
      </w:tr>
    </w:tbl>
    <w:p w14:paraId="2D62A1E4" w14:textId="13BAE8C2" w:rsidR="00E5397B" w:rsidRPr="009479B5" w:rsidRDefault="00E5397B" w:rsidP="00E5397B">
      <w:pPr>
        <w:spacing w:before="240" w:after="120"/>
      </w:pPr>
      <w:r w:rsidRPr="00DC0E65">
        <w:rPr>
          <w:b/>
          <w:u w:val="single"/>
        </w:rPr>
        <w:t>Justificación:</w:t>
      </w:r>
      <w:r w:rsidR="00904F77" w:rsidRPr="00DB7BCE">
        <w:rPr>
          <w:bCs/>
        </w:rPr>
        <w:t xml:space="preserve"> </w:t>
      </w:r>
      <w:r w:rsidR="00A07706">
        <w:rPr>
          <w:bCs/>
        </w:rPr>
        <w:t>Si, el Pp c</w:t>
      </w:r>
      <w:r w:rsidR="004766C9" w:rsidRPr="00DC0E65">
        <w:t>uenta con una estrategia de cobertura documentada sustentada en el PAT</w:t>
      </w:r>
      <w:r w:rsidR="00A07706">
        <w:t xml:space="preserve"> </w:t>
      </w:r>
      <w:r w:rsidR="004766C9" w:rsidRPr="00DC0E65">
        <w:t>y en la Matriz de Indicadores para Resultados (MIR), donde se establece la planeación y proyección de atención a la población</w:t>
      </w:r>
      <w:r w:rsidR="004766C9" w:rsidRPr="00D7747D">
        <w:t xml:space="preserve"> potencial y objetivo. Dicha estrategia cuantifica la evolución de la población infantil a atender para los próximos tres años, tomando como base los registros del Sistema de Información en Salud (SIS) y las estimaciones demográficas oficiales. Asimismo, define metas</w:t>
      </w:r>
      <w:r w:rsidR="004766C9">
        <w:t xml:space="preserve"> con criterios claros y medibles, alineados con los objetivos de reducción de morbilidad y mortalidad infantil</w:t>
      </w:r>
      <w:r w:rsidR="004766C9" w:rsidRPr="009479B5">
        <w:t xml:space="preserve">. </w:t>
      </w:r>
      <w:r w:rsidR="00E81DEF" w:rsidRPr="009479B5">
        <w:t xml:space="preserve"> </w:t>
      </w:r>
      <w:r w:rsidR="00A07706">
        <w:t>De igual manera, d</w:t>
      </w:r>
      <w:r w:rsidR="00E81DEF" w:rsidRPr="009479B5">
        <w:t>escrito en el Anexo 8 de esta evaluación</w:t>
      </w:r>
      <w:r w:rsidR="00A07706">
        <w:t>.</w:t>
      </w:r>
    </w:p>
    <w:p w14:paraId="04EFF387" w14:textId="77777777" w:rsidR="00572F50" w:rsidRPr="00DC0E65" w:rsidRDefault="00572F50" w:rsidP="00E42336">
      <w:pPr>
        <w:pStyle w:val="Prrafodelista"/>
        <w:numPr>
          <w:ilvl w:val="0"/>
          <w:numId w:val="5"/>
        </w:numPr>
        <w:spacing w:line="360" w:lineRule="auto"/>
        <w:rPr>
          <w:b/>
        </w:rPr>
      </w:pPr>
      <w:r w:rsidRPr="00DC0E65">
        <w:rPr>
          <w:b/>
        </w:rPr>
        <w:lastRenderedPageBreak/>
        <w:t>¿</w:t>
      </w:r>
      <w:r w:rsidR="00CD10C9" w:rsidRPr="00DC0E65">
        <w:rPr>
          <w:b/>
        </w:rPr>
        <w:t>El Pp cuenta con mecanismos para identificar a su población objetivo, es decir, aquella que el Pp tiene planeado atender para cubrir la población potencial y que es elegible para su atención</w:t>
      </w:r>
      <w:r w:rsidRPr="00DC0E65">
        <w:rPr>
          <w:b/>
        </w:rPr>
        <w:t>?</w:t>
      </w:r>
    </w:p>
    <w:p w14:paraId="045E2231" w14:textId="70619206" w:rsidR="00401404" w:rsidRPr="00DC0E65" w:rsidRDefault="00401404" w:rsidP="00401404">
      <w:pPr>
        <w:spacing w:before="240" w:after="120"/>
        <w:rPr>
          <w:b/>
        </w:rPr>
      </w:pPr>
      <w:r w:rsidRPr="00DC0E65">
        <w:rPr>
          <w:b/>
        </w:rPr>
        <w:t>Respuesta:</w:t>
      </w:r>
      <w:r w:rsidR="00904F77" w:rsidRPr="00DC0E65">
        <w:rPr>
          <w:b/>
        </w:rPr>
        <w:t xml:space="preserve"> </w:t>
      </w:r>
      <w:r w:rsidR="004766C9" w:rsidRPr="00DC0E65">
        <w:t>Sí, la cual corresponde a niñas y niños menores de diez años sin derechohabiencia a servicios de salud. Esta identificación se realiza a partir del análisis de resultados del Instituto Nacional de Estadística y Geografía</w:t>
      </w:r>
      <w:r w:rsidR="00A07706">
        <w:t xml:space="preserve"> (INEGI)</w:t>
      </w:r>
      <w:r w:rsidR="004766C9" w:rsidRPr="00DC0E65">
        <w:t>, que permiten estimar la población infantil total y, dentro de ella, reconocer a los grupos más vulnerables con base en variables de acceso a servicios de salud, condiciones socioeconómicas y distribución territorial. Con esta información, el programa establece criterios de elegibilidad y focalización que orientan la planeación y ejecución de las estrategias de atención, asegurando que los recursos se dirijan de manera prioritaria a la población objetivo definida en los lineamientos federales del CeNSIA.</w:t>
      </w:r>
    </w:p>
    <w:p w14:paraId="35940B82" w14:textId="77777777" w:rsidR="00401404" w:rsidRPr="00DC0E65" w:rsidRDefault="001D3597" w:rsidP="001D3597">
      <w:pPr>
        <w:pStyle w:val="Ttulo3"/>
      </w:pPr>
      <w:bookmarkStart w:id="51" w:name="_Toc224217449"/>
      <w:r w:rsidRPr="00DC0E65">
        <w:t>Módulo 4. Operación</w:t>
      </w:r>
      <w:bookmarkEnd w:id="51"/>
    </w:p>
    <w:p w14:paraId="0B8A5AE3" w14:textId="77777777" w:rsidR="001D3597" w:rsidRPr="00DC0E65" w:rsidRDefault="001D3597" w:rsidP="00E42336">
      <w:pPr>
        <w:pStyle w:val="Prrafodelista"/>
        <w:numPr>
          <w:ilvl w:val="0"/>
          <w:numId w:val="40"/>
        </w:numPr>
        <w:spacing w:after="0" w:line="360" w:lineRule="auto"/>
        <w:rPr>
          <w:b/>
        </w:rPr>
      </w:pPr>
      <w:r w:rsidRPr="00DC0E65">
        <w:rPr>
          <w:b/>
        </w:rPr>
        <w:t>Análisis de los procesos clave</w:t>
      </w:r>
    </w:p>
    <w:p w14:paraId="55CD7614" w14:textId="77777777" w:rsidR="001D3597" w:rsidRPr="00DC0E65" w:rsidRDefault="001D3597" w:rsidP="001D3597">
      <w:pPr>
        <w:spacing w:after="0" w:line="240" w:lineRule="auto"/>
      </w:pPr>
    </w:p>
    <w:p w14:paraId="4637BF46" w14:textId="77777777" w:rsidR="00401404" w:rsidRPr="00DC0E65" w:rsidRDefault="001D3597" w:rsidP="00E42336">
      <w:pPr>
        <w:pStyle w:val="Prrafodelista"/>
        <w:numPr>
          <w:ilvl w:val="0"/>
          <w:numId w:val="5"/>
        </w:numPr>
        <w:spacing w:line="360" w:lineRule="auto"/>
        <w:rPr>
          <w:b/>
        </w:rPr>
      </w:pPr>
      <w:r w:rsidRPr="00DC0E65">
        <w:rPr>
          <w:b/>
        </w:rPr>
        <w:t>Describa mediante diagramas de flujo los procesos clave en la operación del Pp, es decir, aquellas actividades, procedimientos o procesos fundamentales para alcanzar los objetivos del Pp.</w:t>
      </w:r>
    </w:p>
    <w:p w14:paraId="5484A1EB" w14:textId="5428070C" w:rsidR="00214BB9" w:rsidRDefault="00401404" w:rsidP="00904F77">
      <w:pPr>
        <w:tabs>
          <w:tab w:val="left" w:pos="1920"/>
        </w:tabs>
        <w:spacing w:before="240" w:after="120"/>
        <w:rPr>
          <w:b/>
        </w:rPr>
      </w:pPr>
      <w:r w:rsidRPr="00DC0E65">
        <w:rPr>
          <w:b/>
          <w:u w:val="single"/>
        </w:rPr>
        <w:t>Respuesta:</w:t>
      </w:r>
      <w:r w:rsidR="00904F77" w:rsidRPr="00DC0E65">
        <w:rPr>
          <w:b/>
        </w:rPr>
        <w:t xml:space="preserve"> </w:t>
      </w:r>
    </w:p>
    <w:tbl>
      <w:tblPr>
        <w:tblStyle w:val="Tablaconcuadrcula"/>
        <w:tblW w:w="4817" w:type="pct"/>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9"/>
        <w:gridCol w:w="1764"/>
        <w:gridCol w:w="1766"/>
        <w:gridCol w:w="1766"/>
        <w:gridCol w:w="1580"/>
      </w:tblGrid>
      <w:tr w:rsidR="00214BB9" w:rsidRPr="00435D85" w14:paraId="60A7AA1C" w14:textId="77777777" w:rsidTr="00214BB9">
        <w:trPr>
          <w:trHeight w:val="567"/>
        </w:trPr>
        <w:tc>
          <w:tcPr>
            <w:tcW w:w="958" w:type="pct"/>
            <w:tcBorders>
              <w:bottom w:val="nil"/>
            </w:tcBorders>
            <w:shd w:val="clear" w:color="auto" w:fill="404040" w:themeFill="text1" w:themeFillTint="BF"/>
            <w:vAlign w:val="center"/>
          </w:tcPr>
          <w:p w14:paraId="0BBDDB8E" w14:textId="77777777" w:rsidR="00214BB9" w:rsidRPr="00435D85" w:rsidRDefault="00214BB9" w:rsidP="006F14B0">
            <w:pPr>
              <w:spacing w:line="240" w:lineRule="auto"/>
              <w:jc w:val="center"/>
              <w:rPr>
                <w:b/>
                <w:color w:val="FFFFFF" w:themeColor="background1"/>
                <w:lang w:val="es-ES"/>
              </w:rPr>
            </w:pPr>
            <w:r w:rsidRPr="00435D85">
              <w:rPr>
                <w:b/>
                <w:color w:val="FFFFFF" w:themeColor="background1"/>
                <w:lang w:val="es-ES"/>
              </w:rPr>
              <w:t>Proveedor</w:t>
            </w:r>
          </w:p>
        </w:tc>
        <w:tc>
          <w:tcPr>
            <w:tcW w:w="1037" w:type="pct"/>
            <w:tcBorders>
              <w:bottom w:val="nil"/>
            </w:tcBorders>
            <w:shd w:val="clear" w:color="auto" w:fill="404040" w:themeFill="text1" w:themeFillTint="BF"/>
            <w:vAlign w:val="center"/>
          </w:tcPr>
          <w:p w14:paraId="0D9C8100" w14:textId="77777777" w:rsidR="00214BB9" w:rsidRPr="00435D85" w:rsidRDefault="00214BB9" w:rsidP="006F14B0">
            <w:pPr>
              <w:spacing w:line="240" w:lineRule="auto"/>
              <w:jc w:val="center"/>
              <w:rPr>
                <w:b/>
                <w:color w:val="FFFFFF" w:themeColor="background1"/>
                <w:lang w:val="es-ES"/>
              </w:rPr>
            </w:pPr>
            <w:r w:rsidRPr="00435D85">
              <w:rPr>
                <w:b/>
                <w:color w:val="FFFFFF" w:themeColor="background1"/>
                <w:lang w:val="es-ES"/>
              </w:rPr>
              <w:t>Entrada</w:t>
            </w:r>
          </w:p>
        </w:tc>
        <w:tc>
          <w:tcPr>
            <w:tcW w:w="1038" w:type="pct"/>
            <w:tcBorders>
              <w:bottom w:val="nil"/>
            </w:tcBorders>
            <w:shd w:val="clear" w:color="auto" w:fill="404040" w:themeFill="text1" w:themeFillTint="BF"/>
            <w:vAlign w:val="center"/>
          </w:tcPr>
          <w:p w14:paraId="480D8922" w14:textId="77777777" w:rsidR="00214BB9" w:rsidRPr="00435D85" w:rsidRDefault="00214BB9" w:rsidP="006F14B0">
            <w:pPr>
              <w:spacing w:line="240" w:lineRule="auto"/>
              <w:jc w:val="center"/>
              <w:rPr>
                <w:b/>
                <w:color w:val="FFFFFF" w:themeColor="background1"/>
                <w:lang w:val="es-ES"/>
              </w:rPr>
            </w:pPr>
            <w:r w:rsidRPr="00435D85">
              <w:rPr>
                <w:b/>
                <w:color w:val="FFFFFF" w:themeColor="background1"/>
                <w:lang w:val="es-ES"/>
              </w:rPr>
              <w:t>Proceso</w:t>
            </w:r>
          </w:p>
        </w:tc>
        <w:tc>
          <w:tcPr>
            <w:tcW w:w="1038" w:type="pct"/>
            <w:tcBorders>
              <w:bottom w:val="nil"/>
            </w:tcBorders>
            <w:shd w:val="clear" w:color="auto" w:fill="404040" w:themeFill="text1" w:themeFillTint="BF"/>
            <w:vAlign w:val="center"/>
          </w:tcPr>
          <w:p w14:paraId="4A52B6AA" w14:textId="77777777" w:rsidR="00214BB9" w:rsidRPr="00435D85" w:rsidRDefault="00214BB9" w:rsidP="006F14B0">
            <w:pPr>
              <w:spacing w:line="240" w:lineRule="auto"/>
              <w:jc w:val="center"/>
              <w:rPr>
                <w:b/>
                <w:color w:val="FFFFFF" w:themeColor="background1"/>
                <w:lang w:val="es-ES"/>
              </w:rPr>
            </w:pPr>
            <w:r w:rsidRPr="00435D85">
              <w:rPr>
                <w:b/>
                <w:color w:val="FFFFFF" w:themeColor="background1"/>
                <w:lang w:val="es-ES"/>
              </w:rPr>
              <w:t>Salida</w:t>
            </w:r>
          </w:p>
        </w:tc>
        <w:tc>
          <w:tcPr>
            <w:tcW w:w="929" w:type="pct"/>
            <w:tcBorders>
              <w:bottom w:val="nil"/>
            </w:tcBorders>
            <w:shd w:val="clear" w:color="auto" w:fill="404040" w:themeFill="text1" w:themeFillTint="BF"/>
            <w:vAlign w:val="center"/>
          </w:tcPr>
          <w:p w14:paraId="62368560" w14:textId="77777777" w:rsidR="00214BB9" w:rsidRPr="00435D85" w:rsidRDefault="00214BB9" w:rsidP="006F14B0">
            <w:pPr>
              <w:spacing w:line="240" w:lineRule="auto"/>
              <w:jc w:val="center"/>
              <w:rPr>
                <w:b/>
                <w:color w:val="FFFFFF" w:themeColor="background1"/>
                <w:lang w:val="es-ES"/>
              </w:rPr>
            </w:pPr>
            <w:r w:rsidRPr="00435D85">
              <w:rPr>
                <w:b/>
                <w:color w:val="FFFFFF" w:themeColor="background1"/>
                <w:lang w:val="es-ES"/>
              </w:rPr>
              <w:t>Usuario</w:t>
            </w:r>
          </w:p>
        </w:tc>
      </w:tr>
      <w:tr w:rsidR="00214BB9" w14:paraId="596673B2" w14:textId="77777777" w:rsidTr="00214BB9">
        <w:trPr>
          <w:trHeight w:val="340"/>
        </w:trPr>
        <w:tc>
          <w:tcPr>
            <w:tcW w:w="95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1B35E624" w14:textId="77777777" w:rsidR="00214BB9" w:rsidRPr="00C027E4" w:rsidRDefault="00214BB9" w:rsidP="006F14B0">
            <w:pPr>
              <w:spacing w:line="240" w:lineRule="auto"/>
              <w:jc w:val="center"/>
              <w:rPr>
                <w:b/>
                <w:i/>
                <w:lang w:val="es-ES"/>
              </w:rPr>
            </w:pPr>
          </w:p>
        </w:tc>
        <w:tc>
          <w:tcPr>
            <w:tcW w:w="1037"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7DCAB11E" w14:textId="77777777" w:rsidR="00214BB9" w:rsidRPr="00C027E4" w:rsidRDefault="00214BB9" w:rsidP="006F14B0">
            <w:pPr>
              <w:spacing w:line="240" w:lineRule="auto"/>
              <w:jc w:val="center"/>
              <w:rPr>
                <w:b/>
                <w:i/>
                <w:sz w:val="2"/>
                <w:szCs w:val="2"/>
                <w:lang w:val="es-ES"/>
              </w:rPr>
            </w:pPr>
          </w:p>
        </w:tc>
        <w:tc>
          <w:tcPr>
            <w:tcW w:w="103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63F9B505" w14:textId="77777777" w:rsidR="00214BB9" w:rsidRPr="00C027E4" w:rsidRDefault="00214BB9" w:rsidP="006F14B0">
            <w:pPr>
              <w:spacing w:line="240" w:lineRule="auto"/>
              <w:jc w:val="center"/>
              <w:rPr>
                <w:b/>
                <w:i/>
                <w:lang w:val="es-ES"/>
              </w:rPr>
            </w:pPr>
          </w:p>
        </w:tc>
        <w:tc>
          <w:tcPr>
            <w:tcW w:w="103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7DA27B05" w14:textId="77777777" w:rsidR="00214BB9" w:rsidRPr="00C027E4" w:rsidRDefault="00214BB9" w:rsidP="006F14B0">
            <w:pPr>
              <w:spacing w:line="240" w:lineRule="auto"/>
              <w:jc w:val="center"/>
              <w:rPr>
                <w:b/>
                <w:i/>
                <w:lang w:val="es-ES"/>
              </w:rPr>
            </w:pPr>
          </w:p>
        </w:tc>
        <w:tc>
          <w:tcPr>
            <w:tcW w:w="929"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5D5678D5" w14:textId="77777777" w:rsidR="00214BB9" w:rsidRPr="00C027E4" w:rsidRDefault="00214BB9" w:rsidP="006F14B0">
            <w:pPr>
              <w:spacing w:line="240" w:lineRule="auto"/>
              <w:jc w:val="center"/>
              <w:rPr>
                <w:b/>
                <w:i/>
                <w:lang w:val="es-ES"/>
              </w:rPr>
            </w:pPr>
          </w:p>
        </w:tc>
      </w:tr>
      <w:tr w:rsidR="00214BB9" w14:paraId="5CF8D10D" w14:textId="77777777" w:rsidTr="00214BB9">
        <w:trPr>
          <w:trHeight w:val="907"/>
        </w:trPr>
        <w:tc>
          <w:tcPr>
            <w:tcW w:w="958" w:type="pct"/>
            <w:tcBorders>
              <w:top w:val="nil"/>
              <w:bottom w:val="nil"/>
            </w:tcBorders>
            <w:shd w:val="clear" w:color="auto" w:fill="7F7F7F" w:themeFill="text1" w:themeFillTint="80"/>
            <w:vAlign w:val="center"/>
          </w:tcPr>
          <w:p w14:paraId="4A715838" w14:textId="77777777" w:rsidR="00214BB9" w:rsidRPr="00C027E4" w:rsidRDefault="00214BB9" w:rsidP="006F14B0">
            <w:pPr>
              <w:spacing w:line="240" w:lineRule="auto"/>
              <w:jc w:val="center"/>
              <w:rPr>
                <w:b/>
                <w:i/>
                <w:color w:val="FFFFFF" w:themeColor="background1"/>
                <w:lang w:val="es-ES"/>
              </w:rPr>
            </w:pPr>
            <w:r>
              <w:rPr>
                <w:b/>
                <w:i/>
                <w:color w:val="FFFFFF" w:themeColor="background1"/>
                <w:lang w:val="es-ES"/>
              </w:rPr>
              <w:t>CeNSIA</w:t>
            </w:r>
          </w:p>
        </w:tc>
        <w:tc>
          <w:tcPr>
            <w:tcW w:w="1037" w:type="pct"/>
            <w:tcBorders>
              <w:top w:val="nil"/>
              <w:bottom w:val="nil"/>
            </w:tcBorders>
            <w:shd w:val="clear" w:color="auto" w:fill="7F7F7F" w:themeFill="text1" w:themeFillTint="80"/>
            <w:vAlign w:val="center"/>
          </w:tcPr>
          <w:p w14:paraId="79522D0A" w14:textId="77777777" w:rsidR="00214BB9" w:rsidRPr="00C027E4" w:rsidRDefault="00214BB9" w:rsidP="006F14B0">
            <w:pPr>
              <w:spacing w:line="240" w:lineRule="auto"/>
              <w:jc w:val="center"/>
              <w:rPr>
                <w:b/>
                <w:i/>
                <w:color w:val="FFFFFF" w:themeColor="background1"/>
                <w:lang w:val="es-ES"/>
              </w:rPr>
            </w:pPr>
            <w:r>
              <w:rPr>
                <w:b/>
                <w:i/>
                <w:color w:val="FFFFFF" w:themeColor="background1"/>
                <w:lang w:val="es-ES"/>
              </w:rPr>
              <w:t>Material Impreso de Difusión</w:t>
            </w:r>
          </w:p>
        </w:tc>
        <w:tc>
          <w:tcPr>
            <w:tcW w:w="1038" w:type="pct"/>
            <w:tcBorders>
              <w:top w:val="nil"/>
              <w:bottom w:val="nil"/>
              <w:right w:val="nil"/>
            </w:tcBorders>
            <w:shd w:val="clear" w:color="auto" w:fill="7F7F7F" w:themeFill="text1" w:themeFillTint="80"/>
            <w:vAlign w:val="center"/>
          </w:tcPr>
          <w:p w14:paraId="6096CA86" w14:textId="77777777" w:rsidR="00214BB9" w:rsidRPr="00C027E4" w:rsidRDefault="00214BB9" w:rsidP="006F14B0">
            <w:pPr>
              <w:spacing w:line="240" w:lineRule="auto"/>
              <w:jc w:val="center"/>
              <w:rPr>
                <w:b/>
                <w:i/>
                <w:color w:val="FFFFFF" w:themeColor="background1"/>
                <w:lang w:val="es-ES"/>
              </w:rPr>
            </w:pPr>
            <w:r>
              <w:rPr>
                <w:b/>
                <w:i/>
                <w:color w:val="FFFFFF" w:themeColor="background1"/>
                <w:lang w:val="es-ES"/>
              </w:rPr>
              <w:t>Diseño de logística para distribución</w:t>
            </w:r>
          </w:p>
        </w:tc>
        <w:tc>
          <w:tcPr>
            <w:tcW w:w="1038" w:type="pct"/>
            <w:tcBorders>
              <w:top w:val="nil"/>
              <w:left w:val="nil"/>
              <w:bottom w:val="nil"/>
            </w:tcBorders>
            <w:shd w:val="clear" w:color="auto" w:fill="F2F2F2" w:themeFill="background1" w:themeFillShade="F2"/>
            <w:vAlign w:val="center"/>
          </w:tcPr>
          <w:p w14:paraId="13E4541E" w14:textId="77777777" w:rsidR="00214BB9" w:rsidRPr="00C027E4" w:rsidRDefault="00214BB9" w:rsidP="006F14B0">
            <w:pPr>
              <w:spacing w:line="240" w:lineRule="auto"/>
              <w:jc w:val="center"/>
              <w:rPr>
                <w:b/>
                <w:i/>
                <w:lang w:val="es-ES"/>
              </w:rPr>
            </w:pPr>
          </w:p>
        </w:tc>
        <w:tc>
          <w:tcPr>
            <w:tcW w:w="929" w:type="pct"/>
            <w:tcBorders>
              <w:top w:val="nil"/>
              <w:bottom w:val="nil"/>
            </w:tcBorders>
            <w:shd w:val="clear" w:color="auto" w:fill="F2F2F2" w:themeFill="background1" w:themeFillShade="F2"/>
            <w:vAlign w:val="center"/>
          </w:tcPr>
          <w:p w14:paraId="397BC9C8" w14:textId="77777777" w:rsidR="00214BB9" w:rsidRPr="00C027E4" w:rsidRDefault="00214BB9" w:rsidP="006F14B0">
            <w:pPr>
              <w:spacing w:line="240" w:lineRule="auto"/>
              <w:jc w:val="center"/>
              <w:rPr>
                <w:b/>
                <w:i/>
                <w:lang w:val="es-ES"/>
              </w:rPr>
            </w:pPr>
          </w:p>
        </w:tc>
      </w:tr>
      <w:tr w:rsidR="00214BB9" w14:paraId="3F39B65D" w14:textId="77777777" w:rsidTr="00214BB9">
        <w:trPr>
          <w:trHeight w:val="340"/>
        </w:trPr>
        <w:tc>
          <w:tcPr>
            <w:tcW w:w="95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5078BFEE" w14:textId="77777777" w:rsidR="00214BB9" w:rsidRPr="00C027E4" w:rsidRDefault="00214BB9" w:rsidP="006F14B0">
            <w:pPr>
              <w:spacing w:line="240" w:lineRule="auto"/>
              <w:jc w:val="center"/>
              <w:rPr>
                <w:b/>
                <w:i/>
                <w:lang w:val="es-ES"/>
              </w:rPr>
            </w:pPr>
          </w:p>
        </w:tc>
        <w:tc>
          <w:tcPr>
            <w:tcW w:w="1037"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4367EFFE" w14:textId="77777777" w:rsidR="00214BB9" w:rsidRPr="00C027E4" w:rsidRDefault="00214BB9" w:rsidP="006F14B0">
            <w:pPr>
              <w:spacing w:line="240" w:lineRule="auto"/>
              <w:jc w:val="center"/>
              <w:rPr>
                <w:b/>
                <w:i/>
                <w:sz w:val="8"/>
                <w:lang w:val="es-ES"/>
              </w:rPr>
            </w:pPr>
          </w:p>
        </w:tc>
        <w:tc>
          <w:tcPr>
            <w:tcW w:w="103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056EB7A6" w14:textId="77777777" w:rsidR="00214BB9" w:rsidRPr="00C027E4" w:rsidRDefault="00214BB9" w:rsidP="006F14B0">
            <w:pPr>
              <w:spacing w:line="240" w:lineRule="auto"/>
              <w:jc w:val="center"/>
              <w:rPr>
                <w:b/>
                <w:i/>
                <w:lang w:val="es-ES"/>
              </w:rPr>
            </w:pPr>
          </w:p>
        </w:tc>
        <w:tc>
          <w:tcPr>
            <w:tcW w:w="103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0387FCA7" w14:textId="77777777" w:rsidR="00214BB9" w:rsidRPr="00C027E4" w:rsidRDefault="00214BB9" w:rsidP="006F14B0">
            <w:pPr>
              <w:spacing w:line="240" w:lineRule="auto"/>
              <w:jc w:val="center"/>
              <w:rPr>
                <w:b/>
                <w:i/>
                <w:lang w:val="es-ES"/>
              </w:rPr>
            </w:pPr>
          </w:p>
        </w:tc>
        <w:tc>
          <w:tcPr>
            <w:tcW w:w="929"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12F43FA1" w14:textId="77777777" w:rsidR="00214BB9" w:rsidRPr="00C027E4" w:rsidRDefault="00214BB9" w:rsidP="006F14B0">
            <w:pPr>
              <w:spacing w:line="240" w:lineRule="auto"/>
              <w:jc w:val="center"/>
              <w:rPr>
                <w:b/>
                <w:i/>
                <w:lang w:val="es-ES"/>
              </w:rPr>
            </w:pPr>
          </w:p>
        </w:tc>
      </w:tr>
      <w:tr w:rsidR="00214BB9" w14:paraId="46CE7500" w14:textId="77777777" w:rsidTr="00214BB9">
        <w:trPr>
          <w:trHeight w:val="907"/>
        </w:trPr>
        <w:tc>
          <w:tcPr>
            <w:tcW w:w="958" w:type="pct"/>
            <w:tcBorders>
              <w:top w:val="nil"/>
              <w:bottom w:val="nil"/>
            </w:tcBorders>
            <w:shd w:val="clear" w:color="auto" w:fill="F2F2F2" w:themeFill="background1" w:themeFillShade="F2"/>
            <w:vAlign w:val="center"/>
          </w:tcPr>
          <w:p w14:paraId="2415F470" w14:textId="77777777" w:rsidR="00214BB9" w:rsidRPr="00C027E4" w:rsidRDefault="00214BB9" w:rsidP="006F14B0">
            <w:pPr>
              <w:spacing w:line="240" w:lineRule="auto"/>
              <w:jc w:val="center"/>
              <w:rPr>
                <w:b/>
                <w:i/>
                <w:lang w:val="es-ES"/>
              </w:rPr>
            </w:pPr>
          </w:p>
        </w:tc>
        <w:tc>
          <w:tcPr>
            <w:tcW w:w="1037" w:type="pct"/>
            <w:tcBorders>
              <w:top w:val="nil"/>
              <w:bottom w:val="nil"/>
            </w:tcBorders>
            <w:shd w:val="clear" w:color="auto" w:fill="7F7F7F" w:themeFill="text1" w:themeFillTint="80"/>
            <w:vAlign w:val="center"/>
          </w:tcPr>
          <w:p w14:paraId="794F40AE" w14:textId="77777777" w:rsidR="00214BB9" w:rsidRPr="00D72641" w:rsidRDefault="00214BB9" w:rsidP="006F14B0">
            <w:pPr>
              <w:spacing w:line="240" w:lineRule="auto"/>
              <w:jc w:val="center"/>
              <w:rPr>
                <w:b/>
                <w:i/>
                <w:color w:val="FFFFFF" w:themeColor="background1"/>
                <w:lang w:val="es-ES"/>
              </w:rPr>
            </w:pPr>
            <w:r w:rsidRPr="00D72641">
              <w:rPr>
                <w:b/>
                <w:i/>
                <w:color w:val="FFFFFF" w:themeColor="background1"/>
                <w:lang w:val="es-ES"/>
              </w:rPr>
              <w:t>Material Operativo</w:t>
            </w:r>
          </w:p>
        </w:tc>
        <w:tc>
          <w:tcPr>
            <w:tcW w:w="1038" w:type="pct"/>
            <w:tcBorders>
              <w:top w:val="nil"/>
              <w:bottom w:val="nil"/>
              <w:right w:val="nil"/>
            </w:tcBorders>
            <w:shd w:val="clear" w:color="auto" w:fill="7F7F7F" w:themeFill="text1" w:themeFillTint="80"/>
            <w:vAlign w:val="center"/>
          </w:tcPr>
          <w:p w14:paraId="707144CD" w14:textId="77777777" w:rsidR="00214BB9" w:rsidRPr="00D72641" w:rsidRDefault="00214BB9" w:rsidP="006F14B0">
            <w:pPr>
              <w:spacing w:line="240" w:lineRule="auto"/>
              <w:jc w:val="center"/>
              <w:rPr>
                <w:b/>
                <w:i/>
                <w:color w:val="FFFFFF" w:themeColor="background1"/>
                <w:lang w:val="es-ES"/>
              </w:rPr>
            </w:pPr>
            <w:r w:rsidRPr="00D72641">
              <w:rPr>
                <w:b/>
                <w:i/>
                <w:color w:val="FFFFFF" w:themeColor="background1"/>
                <w:lang w:val="es-ES"/>
              </w:rPr>
              <w:t>Notificación</w:t>
            </w:r>
          </w:p>
        </w:tc>
        <w:tc>
          <w:tcPr>
            <w:tcW w:w="1038" w:type="pct"/>
            <w:tcBorders>
              <w:top w:val="nil"/>
              <w:left w:val="nil"/>
              <w:bottom w:val="nil"/>
            </w:tcBorders>
            <w:shd w:val="clear" w:color="auto" w:fill="7F7F7F" w:themeFill="text1" w:themeFillTint="80"/>
            <w:vAlign w:val="center"/>
          </w:tcPr>
          <w:p w14:paraId="44695466" w14:textId="77777777" w:rsidR="00214BB9" w:rsidRPr="00D72641" w:rsidRDefault="00214BB9" w:rsidP="006F14B0">
            <w:pPr>
              <w:spacing w:line="240" w:lineRule="auto"/>
              <w:jc w:val="center"/>
              <w:rPr>
                <w:b/>
                <w:i/>
                <w:color w:val="FFFFFF" w:themeColor="background1"/>
                <w:lang w:val="es-ES"/>
              </w:rPr>
            </w:pPr>
            <w:r w:rsidRPr="00D72641">
              <w:rPr>
                <w:b/>
                <w:i/>
                <w:color w:val="FFFFFF" w:themeColor="background1"/>
                <w:lang w:val="es-ES"/>
              </w:rPr>
              <w:t>Distribución</w:t>
            </w:r>
          </w:p>
        </w:tc>
        <w:tc>
          <w:tcPr>
            <w:tcW w:w="929" w:type="pct"/>
            <w:tcBorders>
              <w:top w:val="nil"/>
              <w:bottom w:val="nil"/>
            </w:tcBorders>
            <w:shd w:val="clear" w:color="auto" w:fill="7F7F7F" w:themeFill="text1" w:themeFillTint="80"/>
            <w:vAlign w:val="center"/>
          </w:tcPr>
          <w:p w14:paraId="17D7A480" w14:textId="77777777" w:rsidR="00214BB9" w:rsidRPr="00D72641" w:rsidRDefault="00214BB9" w:rsidP="006F14B0">
            <w:pPr>
              <w:spacing w:line="240" w:lineRule="auto"/>
              <w:jc w:val="center"/>
              <w:rPr>
                <w:b/>
                <w:i/>
                <w:color w:val="FFFFFF" w:themeColor="background1"/>
                <w:lang w:val="es-ES"/>
              </w:rPr>
            </w:pPr>
            <w:r w:rsidRPr="00D72641">
              <w:rPr>
                <w:b/>
                <w:i/>
                <w:color w:val="FFFFFF" w:themeColor="background1"/>
                <w:lang w:val="es-ES"/>
              </w:rPr>
              <w:t>Coordinador Jurisdiccional de PASIA</w:t>
            </w:r>
          </w:p>
        </w:tc>
      </w:tr>
      <w:tr w:rsidR="00214BB9" w14:paraId="18ABEBA8" w14:textId="77777777" w:rsidTr="006F14B0">
        <w:tc>
          <w:tcPr>
            <w:tcW w:w="958" w:type="pct"/>
            <w:tcBorders>
              <w:top w:val="single" w:sz="4" w:space="0" w:color="BFBFBF" w:themeColor="background1" w:themeShade="BF"/>
              <w:left w:val="nil"/>
              <w:bottom w:val="nil"/>
              <w:right w:val="nil"/>
            </w:tcBorders>
          </w:tcPr>
          <w:p w14:paraId="796B6B2C" w14:textId="77777777" w:rsidR="00214BB9" w:rsidRDefault="00214BB9" w:rsidP="006F14B0">
            <w:pPr>
              <w:spacing w:line="240" w:lineRule="auto"/>
              <w:rPr>
                <w:b/>
                <w:lang w:val="es-ES"/>
              </w:rPr>
            </w:pPr>
          </w:p>
        </w:tc>
        <w:tc>
          <w:tcPr>
            <w:tcW w:w="1037" w:type="pct"/>
            <w:tcBorders>
              <w:top w:val="single" w:sz="4" w:space="0" w:color="BFBFBF" w:themeColor="background1" w:themeShade="BF"/>
              <w:left w:val="nil"/>
              <w:bottom w:val="nil"/>
              <w:right w:val="nil"/>
            </w:tcBorders>
          </w:tcPr>
          <w:p w14:paraId="28FB5F96" w14:textId="77777777" w:rsidR="00214BB9" w:rsidRDefault="00214BB9" w:rsidP="006F14B0">
            <w:pPr>
              <w:spacing w:line="240" w:lineRule="auto"/>
              <w:rPr>
                <w:b/>
                <w:lang w:val="es-ES"/>
              </w:rPr>
            </w:pPr>
          </w:p>
        </w:tc>
        <w:tc>
          <w:tcPr>
            <w:tcW w:w="1038" w:type="pct"/>
            <w:tcBorders>
              <w:top w:val="single" w:sz="4" w:space="0" w:color="BFBFBF" w:themeColor="background1" w:themeShade="BF"/>
              <w:left w:val="nil"/>
              <w:bottom w:val="nil"/>
              <w:right w:val="nil"/>
            </w:tcBorders>
          </w:tcPr>
          <w:p w14:paraId="4E8EC6D9" w14:textId="77777777" w:rsidR="00214BB9" w:rsidRDefault="00214BB9" w:rsidP="006F14B0">
            <w:pPr>
              <w:spacing w:line="240" w:lineRule="auto"/>
              <w:rPr>
                <w:b/>
                <w:lang w:val="es-ES"/>
              </w:rPr>
            </w:pPr>
          </w:p>
        </w:tc>
        <w:tc>
          <w:tcPr>
            <w:tcW w:w="1038" w:type="pct"/>
            <w:tcBorders>
              <w:top w:val="single" w:sz="4" w:space="0" w:color="BFBFBF" w:themeColor="background1" w:themeShade="BF"/>
              <w:left w:val="nil"/>
              <w:bottom w:val="nil"/>
              <w:right w:val="nil"/>
            </w:tcBorders>
          </w:tcPr>
          <w:p w14:paraId="566F4600" w14:textId="77777777" w:rsidR="00214BB9" w:rsidRDefault="00214BB9" w:rsidP="006F14B0">
            <w:pPr>
              <w:spacing w:line="240" w:lineRule="auto"/>
              <w:rPr>
                <w:b/>
                <w:lang w:val="es-ES"/>
              </w:rPr>
            </w:pPr>
          </w:p>
        </w:tc>
        <w:tc>
          <w:tcPr>
            <w:tcW w:w="929" w:type="pct"/>
            <w:tcBorders>
              <w:top w:val="single" w:sz="4" w:space="0" w:color="BFBFBF" w:themeColor="background1" w:themeShade="BF"/>
              <w:left w:val="nil"/>
              <w:bottom w:val="nil"/>
              <w:right w:val="nil"/>
            </w:tcBorders>
          </w:tcPr>
          <w:p w14:paraId="05DD5FAC" w14:textId="77777777" w:rsidR="00214BB9" w:rsidRDefault="00214BB9" w:rsidP="006F14B0">
            <w:pPr>
              <w:spacing w:line="240" w:lineRule="auto"/>
              <w:rPr>
                <w:b/>
                <w:lang w:val="es-ES"/>
              </w:rPr>
            </w:pPr>
          </w:p>
        </w:tc>
      </w:tr>
    </w:tbl>
    <w:p w14:paraId="04DF75FB" w14:textId="09A6FED7" w:rsidR="00214BB9" w:rsidRDefault="00214BB9" w:rsidP="00214BB9">
      <w:pPr>
        <w:tabs>
          <w:tab w:val="left" w:pos="1920"/>
        </w:tabs>
        <w:spacing w:before="240" w:after="120"/>
        <w:jc w:val="center"/>
        <w:rPr>
          <w:b/>
        </w:rPr>
      </w:pPr>
      <w:r>
        <w:rPr>
          <w:noProof/>
          <w:lang w:eastAsia="es-MX"/>
        </w:rPr>
        <w:lastRenderedPageBreak/>
        <w:drawing>
          <wp:inline distT="0" distB="0" distL="0" distR="0" wp14:anchorId="668B27FD" wp14:editId="3BAE3263">
            <wp:extent cx="5351145" cy="3009900"/>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51145" cy="3009900"/>
                    </a:xfrm>
                    <a:prstGeom prst="rect">
                      <a:avLst/>
                    </a:prstGeom>
                    <a:noFill/>
                    <a:ln>
                      <a:noFill/>
                    </a:ln>
                  </pic:spPr>
                </pic:pic>
              </a:graphicData>
            </a:graphic>
          </wp:inline>
        </w:drawing>
      </w:r>
    </w:p>
    <w:p w14:paraId="2EE6B0EF" w14:textId="77777777" w:rsidR="00214BB9" w:rsidRDefault="00214BB9">
      <w:pPr>
        <w:spacing w:line="276" w:lineRule="auto"/>
        <w:jc w:val="left"/>
        <w:rPr>
          <w:b/>
        </w:rPr>
      </w:pPr>
      <w:r>
        <w:rPr>
          <w:b/>
        </w:rPr>
        <w:br w:type="page"/>
      </w:r>
    </w:p>
    <w:p w14:paraId="53100D3A" w14:textId="727F2BC1" w:rsidR="001D3597" w:rsidRPr="00DC0E65" w:rsidRDefault="001D3597" w:rsidP="00E42336">
      <w:pPr>
        <w:pStyle w:val="Prrafodelista"/>
        <w:numPr>
          <w:ilvl w:val="0"/>
          <w:numId w:val="40"/>
        </w:numPr>
        <w:spacing w:after="0" w:line="360" w:lineRule="auto"/>
        <w:rPr>
          <w:b/>
        </w:rPr>
      </w:pPr>
      <w:r w:rsidRPr="00DC0E65">
        <w:rPr>
          <w:b/>
        </w:rPr>
        <w:lastRenderedPageBreak/>
        <w:t>Solicitud de bienes y/o servicios</w:t>
      </w:r>
    </w:p>
    <w:p w14:paraId="29D85BF7" w14:textId="04BAE1EE" w:rsidR="001D3597" w:rsidRPr="00DC0E65" w:rsidRDefault="001D3597" w:rsidP="00B036F6">
      <w:pPr>
        <w:spacing w:after="0" w:line="240" w:lineRule="auto"/>
        <w:rPr>
          <w:rFonts w:cstheme="minorHAnsi"/>
        </w:rPr>
      </w:pPr>
    </w:p>
    <w:p w14:paraId="6C4CC9CD" w14:textId="12C035EF" w:rsidR="00B036F6" w:rsidRPr="00DC0E65" w:rsidRDefault="00B036F6" w:rsidP="00E42336">
      <w:pPr>
        <w:pStyle w:val="Prrafodelista"/>
        <w:numPr>
          <w:ilvl w:val="0"/>
          <w:numId w:val="5"/>
        </w:numPr>
        <w:spacing w:line="360" w:lineRule="auto"/>
        <w:rPr>
          <w:b/>
        </w:rPr>
      </w:pPr>
      <w:r w:rsidRPr="00DC0E65">
        <w:rPr>
          <w:b/>
        </w:rPr>
        <w:t>¿</w:t>
      </w:r>
      <w:r w:rsidR="001D3597" w:rsidRPr="00DC0E65">
        <w:rPr>
          <w:b/>
        </w:rPr>
        <w:t>El Pp cuenta con información sistematizada que permita conocer la demanda total de sus bienes y/o servicios, así como las características específicas de la población solicitante</w:t>
      </w:r>
      <w:r w:rsidRPr="00DC0E65">
        <w:rPr>
          <w:b/>
        </w:rPr>
        <w:t>?</w:t>
      </w:r>
    </w:p>
    <w:p w14:paraId="58E6AAB8" w14:textId="77777777" w:rsidR="00B036F6" w:rsidRPr="00DC0E65" w:rsidRDefault="00B036F6" w:rsidP="00B036F6">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036F6" w:rsidRPr="00DC0E65" w14:paraId="48C98BFC" w14:textId="77777777" w:rsidTr="001D3597">
        <w:trPr>
          <w:trHeight w:val="340"/>
          <w:tblHeader/>
          <w:jc w:val="right"/>
        </w:trPr>
        <w:tc>
          <w:tcPr>
            <w:tcW w:w="433" w:type="pct"/>
            <w:shd w:val="clear" w:color="auto" w:fill="7F7F7F" w:themeFill="text1" w:themeFillTint="80"/>
            <w:vAlign w:val="center"/>
          </w:tcPr>
          <w:p w14:paraId="668A4C1B" w14:textId="77777777" w:rsidR="00B036F6" w:rsidRPr="00DC0E65"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296A875" w14:textId="77777777" w:rsidR="00B036F6" w:rsidRPr="00DC0E65"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1D3597" w:rsidRPr="00DC0E65" w14:paraId="7209E7B4" w14:textId="77777777" w:rsidTr="00DC0E65">
        <w:trPr>
          <w:jc w:val="right"/>
        </w:trPr>
        <w:tc>
          <w:tcPr>
            <w:tcW w:w="433" w:type="pct"/>
            <w:vAlign w:val="center"/>
          </w:tcPr>
          <w:p w14:paraId="770C2992" w14:textId="77777777" w:rsidR="001D3597" w:rsidRPr="00DC0E65" w:rsidRDefault="00904F77" w:rsidP="00DB7BC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DC0E65">
              <w:rPr>
                <w:rFonts w:eastAsia="Calibri" w:cs="Arial"/>
                <w:szCs w:val="20"/>
                <w:lang w:eastAsia="es-MX"/>
              </w:rPr>
              <w:t>4</w:t>
            </w:r>
          </w:p>
        </w:tc>
        <w:tc>
          <w:tcPr>
            <w:tcW w:w="4567" w:type="pct"/>
            <w:vAlign w:val="center"/>
          </w:tcPr>
          <w:p w14:paraId="339B90AC" w14:textId="60FF32E3" w:rsidR="001D3597" w:rsidRPr="00412DBE" w:rsidRDefault="00DB7BCE" w:rsidP="00E42336">
            <w:pPr>
              <w:pStyle w:val="Default"/>
              <w:numPr>
                <w:ilvl w:val="0"/>
                <w:numId w:val="6"/>
              </w:numPr>
              <w:ind w:left="313" w:hanging="283"/>
              <w:jc w:val="both"/>
              <w:rPr>
                <w:sz w:val="20"/>
                <w:szCs w:val="20"/>
              </w:rPr>
            </w:pPr>
            <w:r w:rsidRPr="00DB7BCE">
              <w:rPr>
                <w:sz w:val="20"/>
                <w:szCs w:val="20"/>
              </w:rPr>
              <w:t>Además del criterio anterior, existe evidencia de que la información sistematizada es válida, es decir, se utiliza como fuente de información única de la demanda total de los bienes y/o servicios del Pp.</w:t>
            </w:r>
          </w:p>
        </w:tc>
      </w:tr>
    </w:tbl>
    <w:p w14:paraId="010AE0B3" w14:textId="799B8600" w:rsidR="00B036F6" w:rsidRDefault="003557CD" w:rsidP="00360783">
      <w:pPr>
        <w:spacing w:before="240" w:after="120"/>
      </w:pPr>
      <w:r w:rsidRPr="00DC0E65">
        <w:rPr>
          <w:b/>
          <w:u w:val="single"/>
        </w:rPr>
        <w:t>Justificación</w:t>
      </w:r>
      <w:r w:rsidR="00792EC0" w:rsidRPr="00DC0E65">
        <w:rPr>
          <w:b/>
        </w:rPr>
        <w:t xml:space="preserve"> </w:t>
      </w:r>
      <w:r w:rsidR="00360783" w:rsidRPr="00DC0E65">
        <w:t>El Pp cuenta con información sistematizada a través del Sistema de Cubos Dinámicos</w:t>
      </w:r>
      <w:r w:rsidR="00046410">
        <w:t xml:space="preserve"> (</w:t>
      </w:r>
      <w:hyperlink r:id="rId20" w:history="1">
        <w:r w:rsidR="00046410" w:rsidRPr="00337A1E">
          <w:rPr>
            <w:rStyle w:val="Hipervnculo"/>
            <w:sz w:val="18"/>
            <w:szCs w:val="18"/>
          </w:rPr>
          <w:t>http://www.dgis.salud.gob.mx/contenidos/basesdedatos/bdc_serviciossis_gobmx.htm</w:t>
        </w:r>
        <w:r w:rsidR="00046410" w:rsidRPr="00AD092B">
          <w:rPr>
            <w:rStyle w:val="Hipervnculo"/>
          </w:rPr>
          <w:t>l</w:t>
        </w:r>
      </w:hyperlink>
      <w:r w:rsidR="00046410">
        <w:t>)</w:t>
      </w:r>
      <w:r w:rsidR="00360783" w:rsidRPr="00DC0E65">
        <w:t>,</w:t>
      </w:r>
      <w:r w:rsidR="00337A1E">
        <w:t xml:space="preserve"> </w:t>
      </w:r>
      <w:r w:rsidR="00360783" w:rsidRPr="00DC0E65">
        <w:t>herramienta que consolida y analiza los registros provenientes de las unidades de salud</w:t>
      </w:r>
      <w:r w:rsidR="00337A1E">
        <w:t xml:space="preserve">, </w:t>
      </w:r>
      <w:r w:rsidR="00337A1E" w:rsidRPr="00337A1E">
        <w:t>a través de la Dirección General de Información en Salud (DGIS)</w:t>
      </w:r>
      <w:r w:rsidR="00360783" w:rsidRPr="00DC0E65">
        <w:t>. Esta plataforma permite conocer la demanda de los bienes y servicios del programa, principalmente en lo referente a las acciones de prevención y atención dirigidas a la población infantil. Asimismo, ofrece datos desagregados que permiten identificar las características de la población solicitante, como</w:t>
      </w:r>
      <w:r w:rsidR="00360783" w:rsidRPr="00360783">
        <w:t xml:space="preserve"> grupo etario, municipio y condición de derechohabiencia, lo que facilita la planeación focalizada y la evaluación del alcance del programa. Además, la información sistematizada es válida y reconocida institucionalmente como fuente oficial, garantizando su confiabilidad y uso como base única para la toma de decisiones en materia de cobertura y demanda de servicios en salud infantil.</w:t>
      </w:r>
    </w:p>
    <w:p w14:paraId="195AF3B1" w14:textId="77777777" w:rsidR="009A4D5F" w:rsidRDefault="009A4D5F" w:rsidP="00E42336">
      <w:pPr>
        <w:pStyle w:val="Prrafodelista"/>
        <w:numPr>
          <w:ilvl w:val="0"/>
          <w:numId w:val="5"/>
        </w:numPr>
        <w:spacing w:line="360" w:lineRule="auto"/>
        <w:rPr>
          <w:b/>
        </w:rPr>
      </w:pPr>
      <w:r w:rsidRPr="00A33C42">
        <w:rPr>
          <w:b/>
        </w:rPr>
        <w:t>¿</w:t>
      </w:r>
      <w:r w:rsidR="001D3597" w:rsidRPr="001D3597">
        <w:rPr>
          <w:b/>
        </w:rPr>
        <w:t>El Pp cuenta con procedimientos para recibir, registrar y dar trámite a las solicitudes de los bienes y/o servicios que genera, están documentados y cumplen con las siguientes características</w:t>
      </w:r>
      <w:r w:rsidRPr="00A33C42">
        <w:rPr>
          <w:b/>
        </w:rPr>
        <w:t>?</w:t>
      </w:r>
    </w:p>
    <w:p w14:paraId="51439DC6" w14:textId="77777777" w:rsidR="002472F2" w:rsidRPr="002472F2" w:rsidRDefault="002472F2" w:rsidP="002472F2">
      <w:pPr>
        <w:spacing w:before="240" w:after="120"/>
        <w:rPr>
          <w:b/>
          <w:u w:val="single"/>
        </w:rPr>
      </w:pPr>
      <w:r w:rsidRPr="002472F2">
        <w:rPr>
          <w:b/>
          <w:u w:val="single"/>
        </w:rPr>
        <w:t>Criterios de valoración:</w:t>
      </w:r>
    </w:p>
    <w:p w14:paraId="2A089D6B" w14:textId="77777777" w:rsidR="001D3597" w:rsidRPr="001D3597" w:rsidRDefault="001D3597" w:rsidP="00E42336">
      <w:pPr>
        <w:pStyle w:val="Prrafodelista"/>
        <w:numPr>
          <w:ilvl w:val="0"/>
          <w:numId w:val="32"/>
        </w:numPr>
        <w:spacing w:line="360" w:lineRule="auto"/>
      </w:pPr>
      <w:r w:rsidRPr="001D3597">
        <w:t xml:space="preserve">Consideran y se adaptan a las características de la población objetivo. </w:t>
      </w:r>
    </w:p>
    <w:p w14:paraId="278BE3FF" w14:textId="77777777" w:rsidR="001D3597" w:rsidRPr="001D3597" w:rsidRDefault="001D3597" w:rsidP="00E42336">
      <w:pPr>
        <w:pStyle w:val="Prrafodelista"/>
        <w:numPr>
          <w:ilvl w:val="0"/>
          <w:numId w:val="32"/>
        </w:numPr>
        <w:spacing w:line="360" w:lineRule="auto"/>
      </w:pPr>
      <w:r w:rsidRPr="001D3597">
        <w:t>Identifican y definen plazos para cada procedimiento, así como datos de contacto para atención.</w:t>
      </w:r>
    </w:p>
    <w:p w14:paraId="3CB6641C" w14:textId="77777777" w:rsidR="001D3597" w:rsidRPr="001D3597" w:rsidRDefault="001D3597" w:rsidP="00E42336">
      <w:pPr>
        <w:pStyle w:val="Prrafodelista"/>
        <w:numPr>
          <w:ilvl w:val="0"/>
          <w:numId w:val="32"/>
        </w:numPr>
        <w:spacing w:line="360" w:lineRule="auto"/>
      </w:pPr>
      <w:r w:rsidRPr="001D3597">
        <w:t>Presentan y describen los requisitos y formatos necesarios para cada procedimiento.</w:t>
      </w:r>
    </w:p>
    <w:p w14:paraId="3C2B6209" w14:textId="77777777" w:rsidR="001D3597" w:rsidRPr="001D3597" w:rsidRDefault="001D3597" w:rsidP="00E42336">
      <w:pPr>
        <w:pStyle w:val="Prrafodelista"/>
        <w:numPr>
          <w:ilvl w:val="0"/>
          <w:numId w:val="32"/>
        </w:numPr>
        <w:spacing w:line="360" w:lineRule="auto"/>
      </w:pPr>
      <w:r w:rsidRPr="001D3597">
        <w:t>Son públicos y accesibles a la población objetivo en un lenguaje claro, sencillo y conciso.</w:t>
      </w:r>
    </w:p>
    <w:p w14:paraId="675CC145" w14:textId="77777777" w:rsidR="009A4D5F" w:rsidRPr="006F369A" w:rsidRDefault="009A4D5F" w:rsidP="009A4D5F">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A4D5F" w:rsidRPr="00FB74EA" w14:paraId="30359D30" w14:textId="77777777" w:rsidTr="001D3597">
        <w:trPr>
          <w:trHeight w:val="340"/>
          <w:tblHeader/>
          <w:jc w:val="right"/>
        </w:trPr>
        <w:tc>
          <w:tcPr>
            <w:tcW w:w="433" w:type="pct"/>
            <w:vMerge w:val="restart"/>
            <w:shd w:val="clear" w:color="auto" w:fill="7F7F7F" w:themeFill="text1" w:themeFillTint="80"/>
            <w:vAlign w:val="center"/>
          </w:tcPr>
          <w:p w14:paraId="6C6F5146"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058DE923"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169387C8" w14:textId="77777777" w:rsidTr="001D3597">
        <w:trPr>
          <w:jc w:val="right"/>
        </w:trPr>
        <w:tc>
          <w:tcPr>
            <w:tcW w:w="433" w:type="pct"/>
            <w:vMerge/>
            <w:vAlign w:val="center"/>
          </w:tcPr>
          <w:p w14:paraId="13DBFA21" w14:textId="77777777" w:rsidR="001D3597"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9178699" w14:textId="77777777" w:rsidR="001D3597" w:rsidRPr="001D3597" w:rsidRDefault="001D3597" w:rsidP="001D3597">
            <w:pPr>
              <w:spacing w:after="0" w:line="240" w:lineRule="atLeast"/>
              <w:jc w:val="left"/>
              <w:rPr>
                <w:rFonts w:eastAsia="Calibri" w:cs="Arial"/>
                <w:szCs w:val="20"/>
                <w:lang w:eastAsia="es-MX"/>
              </w:rPr>
            </w:pPr>
            <w:r w:rsidRPr="001D3597">
              <w:rPr>
                <w:rFonts w:cstheme="minorHAnsi"/>
                <w:color w:val="000000"/>
                <w:szCs w:val="20"/>
              </w:rPr>
              <w:t>Los procedimientos cuentan con:</w:t>
            </w:r>
          </w:p>
        </w:tc>
      </w:tr>
      <w:tr w:rsidR="00412DBE" w:rsidRPr="00FB74EA" w14:paraId="7AD7A862" w14:textId="77777777" w:rsidTr="00DC0E65">
        <w:trPr>
          <w:jc w:val="right"/>
        </w:trPr>
        <w:tc>
          <w:tcPr>
            <w:tcW w:w="433" w:type="pct"/>
            <w:vAlign w:val="center"/>
          </w:tcPr>
          <w:p w14:paraId="34CCC239" w14:textId="248F01FF" w:rsidR="00412DBE" w:rsidRPr="00FB74EA" w:rsidRDefault="00F942A3" w:rsidP="00412DBE">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2E43D1E2" w14:textId="1F1D2876" w:rsidR="00412DBE" w:rsidRPr="009D6937" w:rsidRDefault="00F942A3" w:rsidP="00E42336">
            <w:pPr>
              <w:pStyle w:val="Prrafodelista"/>
              <w:numPr>
                <w:ilvl w:val="0"/>
                <w:numId w:val="59"/>
              </w:numPr>
              <w:spacing w:after="0" w:line="240" w:lineRule="auto"/>
            </w:pPr>
            <w:r>
              <w:rPr>
                <w:rFonts w:eastAsia="Calibri" w:cs="Arial"/>
                <w:b/>
                <w:szCs w:val="20"/>
                <w:lang w:eastAsia="es-MX"/>
              </w:rPr>
              <w:t>Dos</w:t>
            </w:r>
            <w:r w:rsidR="00412DBE" w:rsidRPr="00412DBE">
              <w:rPr>
                <w:rFonts w:eastAsia="Calibri" w:cs="Arial"/>
                <w:b/>
                <w:szCs w:val="20"/>
                <w:lang w:eastAsia="es-MX"/>
              </w:rPr>
              <w:t xml:space="preserve"> </w:t>
            </w:r>
            <w:r w:rsidR="00412DBE" w:rsidRPr="00412DBE">
              <w:rPr>
                <w:rFonts w:eastAsia="Calibri" w:cs="Arial"/>
                <w:bCs/>
                <w:szCs w:val="20"/>
                <w:lang w:eastAsia="es-MX"/>
              </w:rPr>
              <w:t>de los criterios de valoración.</w:t>
            </w:r>
          </w:p>
        </w:tc>
      </w:tr>
    </w:tbl>
    <w:p w14:paraId="3E63BD46" w14:textId="448EFE78" w:rsidR="003557CD" w:rsidRDefault="003557CD" w:rsidP="00360783">
      <w:pPr>
        <w:spacing w:before="240" w:after="120"/>
      </w:pPr>
      <w:r w:rsidRPr="00651799">
        <w:rPr>
          <w:b/>
          <w:u w:val="single"/>
        </w:rPr>
        <w:t>Justificación</w:t>
      </w:r>
      <w:r w:rsidR="00360783" w:rsidRPr="00651799">
        <w:rPr>
          <w:b/>
          <w:u w:val="single"/>
        </w:rPr>
        <w:t>:</w:t>
      </w:r>
      <w:r w:rsidR="00360783" w:rsidRPr="00651799">
        <w:rPr>
          <w:b/>
        </w:rPr>
        <w:t xml:space="preserve"> </w:t>
      </w:r>
      <w:r w:rsidR="00651799">
        <w:rPr>
          <w:b/>
        </w:rPr>
        <w:t>D</w:t>
      </w:r>
      <w:r w:rsidR="00651799" w:rsidRPr="00651799">
        <w:t>e acuerdo con el Programa de Acción Específico “Atención a la Salud de la Infancia” 2020 – 2024</w:t>
      </w:r>
      <w:r w:rsidR="00651799">
        <w:t>, e</w:t>
      </w:r>
      <w:r w:rsidR="00651799" w:rsidRPr="00651799">
        <w:rPr>
          <w:bCs/>
        </w:rPr>
        <w:t>l Pp</w:t>
      </w:r>
      <w:r w:rsidR="00651799" w:rsidRPr="00651799">
        <w:rPr>
          <w:b/>
        </w:rPr>
        <w:t xml:space="preserve"> </w:t>
      </w:r>
      <w:r w:rsidR="00651799" w:rsidRPr="00651799">
        <w:rPr>
          <w:bCs/>
        </w:rPr>
        <w:t>se rige</w:t>
      </w:r>
      <w:r w:rsidR="00651799">
        <w:rPr>
          <w:b/>
        </w:rPr>
        <w:t xml:space="preserve"> </w:t>
      </w:r>
      <w:r w:rsidR="00651799" w:rsidRPr="00651799">
        <w:t>c</w:t>
      </w:r>
      <w:r w:rsidR="00360783" w:rsidRPr="00651799">
        <w:t>uenta con procedimientos documentados, los cuales constituyen un proceso fundamental para el cumplimiento de su objetivo de reducir la morbilidad y mortalidad en la población infantil. Estos procedimientos se aplican en primer nivel de atención y consideran las características específicas de la población objetivo</w:t>
      </w:r>
      <w:r w:rsidR="00BB1BF1" w:rsidRPr="00651799">
        <w:t>.</w:t>
      </w:r>
    </w:p>
    <w:p w14:paraId="13610212" w14:textId="77777777" w:rsidR="001D3597" w:rsidRDefault="001D3597" w:rsidP="00E42336">
      <w:pPr>
        <w:pStyle w:val="Prrafodelista"/>
        <w:numPr>
          <w:ilvl w:val="0"/>
          <w:numId w:val="40"/>
        </w:numPr>
        <w:spacing w:after="0" w:line="360" w:lineRule="auto"/>
        <w:rPr>
          <w:b/>
        </w:rPr>
      </w:pPr>
      <w:r>
        <w:rPr>
          <w:b/>
        </w:rPr>
        <w:t>Selección de la población objetivo</w:t>
      </w:r>
    </w:p>
    <w:p w14:paraId="0B9925A3" w14:textId="77777777" w:rsidR="001D3597" w:rsidRDefault="001D3597" w:rsidP="001D3597">
      <w:pPr>
        <w:spacing w:after="0"/>
        <w:rPr>
          <w:b/>
        </w:rPr>
      </w:pPr>
    </w:p>
    <w:p w14:paraId="0D45A16E" w14:textId="77777777" w:rsidR="001D3597" w:rsidRDefault="001D3597" w:rsidP="00E42336">
      <w:pPr>
        <w:pStyle w:val="Prrafodelista"/>
        <w:numPr>
          <w:ilvl w:val="0"/>
          <w:numId w:val="5"/>
        </w:numPr>
        <w:spacing w:line="360" w:lineRule="auto"/>
        <w:rPr>
          <w:b/>
        </w:rPr>
      </w:pPr>
      <w:r w:rsidRPr="00A33C42">
        <w:rPr>
          <w:b/>
        </w:rPr>
        <w:t>¿</w:t>
      </w:r>
      <w:r w:rsidRPr="001D3597">
        <w:rPr>
          <w:b/>
        </w:rPr>
        <w:t>El Pp cuenta con criterios de elegibilidad documentados para la selección de su población objetivo y estos cumplen con las siguientes características</w:t>
      </w:r>
      <w:r w:rsidRPr="00A33C42">
        <w:rPr>
          <w:b/>
        </w:rPr>
        <w:t>?</w:t>
      </w:r>
    </w:p>
    <w:p w14:paraId="434EA9D0" w14:textId="77777777" w:rsidR="001D3597" w:rsidRPr="002472F2" w:rsidRDefault="001D3597" w:rsidP="001D3597">
      <w:pPr>
        <w:spacing w:before="240" w:after="120"/>
        <w:rPr>
          <w:b/>
          <w:u w:val="single"/>
        </w:rPr>
      </w:pPr>
      <w:r w:rsidRPr="002472F2">
        <w:rPr>
          <w:b/>
          <w:u w:val="single"/>
        </w:rPr>
        <w:t>Criterios de valoración:</w:t>
      </w:r>
    </w:p>
    <w:p w14:paraId="3BD57AE3" w14:textId="77777777" w:rsidR="001D3597" w:rsidRPr="001D3597" w:rsidRDefault="001D3597" w:rsidP="00E42336">
      <w:pPr>
        <w:pStyle w:val="Prrafodelista"/>
        <w:numPr>
          <w:ilvl w:val="0"/>
          <w:numId w:val="42"/>
        </w:numPr>
        <w:spacing w:line="360" w:lineRule="auto"/>
      </w:pPr>
      <w:r w:rsidRPr="001D3597">
        <w:t>Son congruentes con la identificación, definición y delimitación de la población objetivo.</w:t>
      </w:r>
    </w:p>
    <w:p w14:paraId="07D826A4" w14:textId="77777777" w:rsidR="001D3597" w:rsidRPr="001D3597" w:rsidRDefault="001D3597" w:rsidP="00E42336">
      <w:pPr>
        <w:pStyle w:val="Prrafodelista"/>
        <w:numPr>
          <w:ilvl w:val="0"/>
          <w:numId w:val="42"/>
        </w:numPr>
        <w:spacing w:line="360" w:lineRule="auto"/>
      </w:pPr>
      <w:r w:rsidRPr="001D3597">
        <w:t>Se encuentran claramente especificados, es decir, no existe ambigüedad en su redacción.</w:t>
      </w:r>
    </w:p>
    <w:p w14:paraId="0A4F22B2" w14:textId="77777777" w:rsidR="001D3597" w:rsidRPr="001D3597" w:rsidRDefault="001D3597" w:rsidP="00E42336">
      <w:pPr>
        <w:pStyle w:val="Prrafodelista"/>
        <w:numPr>
          <w:ilvl w:val="0"/>
          <w:numId w:val="42"/>
        </w:numPr>
        <w:spacing w:line="360" w:lineRule="auto"/>
      </w:pPr>
      <w:r w:rsidRPr="001D3597">
        <w:t>Se encuentran estandarizados y sistematizados.</w:t>
      </w:r>
    </w:p>
    <w:p w14:paraId="18F2B439" w14:textId="77777777" w:rsidR="001D3597" w:rsidRPr="001D3597" w:rsidRDefault="001D3597" w:rsidP="00E42336">
      <w:pPr>
        <w:pStyle w:val="Prrafodelista"/>
        <w:numPr>
          <w:ilvl w:val="0"/>
          <w:numId w:val="42"/>
        </w:numPr>
        <w:spacing w:line="360" w:lineRule="auto"/>
      </w:pPr>
      <w:r w:rsidRPr="001D3597">
        <w:t>Son públicos y accesibles a la población objetivo en un lenguaje claro, sencillo y conciso.</w:t>
      </w:r>
    </w:p>
    <w:p w14:paraId="31F8B2F8" w14:textId="77777777" w:rsidR="001D3597" w:rsidRPr="006F369A" w:rsidRDefault="001D3597" w:rsidP="001D3597">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D3597" w:rsidRPr="00FB74EA" w14:paraId="52404BF0" w14:textId="77777777" w:rsidTr="001D3597">
        <w:trPr>
          <w:trHeight w:val="340"/>
          <w:tblHeader/>
          <w:jc w:val="right"/>
        </w:trPr>
        <w:tc>
          <w:tcPr>
            <w:tcW w:w="433" w:type="pct"/>
            <w:vMerge w:val="restart"/>
            <w:shd w:val="clear" w:color="auto" w:fill="7F7F7F" w:themeFill="text1" w:themeFillTint="80"/>
            <w:vAlign w:val="center"/>
          </w:tcPr>
          <w:p w14:paraId="2CF699C7" w14:textId="77777777" w:rsidR="001D3597" w:rsidRPr="00FB74EA"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B763E4A" w14:textId="77777777" w:rsidR="001D3597" w:rsidRPr="00FB74EA"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7974316E" w14:textId="77777777" w:rsidTr="001D3597">
        <w:trPr>
          <w:jc w:val="right"/>
        </w:trPr>
        <w:tc>
          <w:tcPr>
            <w:tcW w:w="433" w:type="pct"/>
            <w:vMerge/>
            <w:vAlign w:val="center"/>
          </w:tcPr>
          <w:p w14:paraId="07AE12BA" w14:textId="77777777" w:rsidR="001D3597"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C11298F" w14:textId="77777777" w:rsidR="001D3597" w:rsidRPr="001D3597" w:rsidRDefault="001D3597" w:rsidP="001D3597">
            <w:pPr>
              <w:spacing w:after="0" w:line="240" w:lineRule="atLeast"/>
              <w:jc w:val="left"/>
              <w:rPr>
                <w:rFonts w:eastAsia="Calibri" w:cs="Arial"/>
                <w:szCs w:val="20"/>
                <w:lang w:eastAsia="es-MX"/>
              </w:rPr>
            </w:pPr>
            <w:r w:rsidRPr="001D3597">
              <w:rPr>
                <w:rFonts w:cstheme="minorHAnsi"/>
                <w:color w:val="000000"/>
                <w:szCs w:val="20"/>
              </w:rPr>
              <w:t>Los criterios de elegibilidad cuentan con:</w:t>
            </w:r>
          </w:p>
        </w:tc>
      </w:tr>
      <w:tr w:rsidR="001D3597" w:rsidRPr="00DC0E65" w14:paraId="7BD461BF" w14:textId="77777777" w:rsidTr="00DC0E65">
        <w:trPr>
          <w:jc w:val="right"/>
        </w:trPr>
        <w:tc>
          <w:tcPr>
            <w:tcW w:w="433" w:type="pct"/>
            <w:vAlign w:val="center"/>
          </w:tcPr>
          <w:p w14:paraId="79994B09" w14:textId="29E9D5DF" w:rsidR="001D3597" w:rsidRPr="00DC0E65" w:rsidRDefault="00304579" w:rsidP="00412DBE">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5124621A" w14:textId="7B50722A" w:rsidR="001D3597" w:rsidRPr="00DC0E65" w:rsidRDefault="00304579" w:rsidP="00E42336">
            <w:pPr>
              <w:pStyle w:val="Prrafodelista"/>
              <w:numPr>
                <w:ilvl w:val="0"/>
                <w:numId w:val="1"/>
              </w:numPr>
              <w:spacing w:after="0" w:line="240" w:lineRule="auto"/>
            </w:pPr>
            <w:r>
              <w:rPr>
                <w:rFonts w:eastAsia="Calibri" w:cs="Arial"/>
                <w:b/>
                <w:bCs/>
                <w:szCs w:val="20"/>
                <w:lang w:eastAsia="es-MX"/>
              </w:rPr>
              <w:t>Dos</w:t>
            </w:r>
            <w:r w:rsidR="00412DBE" w:rsidRPr="00670D50">
              <w:rPr>
                <w:rFonts w:eastAsia="Calibri" w:cs="Arial"/>
                <w:szCs w:val="20"/>
                <w:lang w:eastAsia="es-MX"/>
              </w:rPr>
              <w:t xml:space="preserve"> de los criterios de valoración.</w:t>
            </w:r>
          </w:p>
        </w:tc>
      </w:tr>
    </w:tbl>
    <w:p w14:paraId="74A8BBD6" w14:textId="3E599D7C" w:rsidR="00B21BE9" w:rsidRDefault="003557CD" w:rsidP="00151CD6">
      <w:pPr>
        <w:spacing w:before="240" w:after="120"/>
        <w:rPr>
          <w:rFonts w:eastAsia="Arial" w:cs="Arial"/>
          <w:szCs w:val="20"/>
        </w:rPr>
      </w:pPr>
      <w:r w:rsidRPr="00DC0E65">
        <w:rPr>
          <w:b/>
          <w:u w:val="single"/>
        </w:rPr>
        <w:t>Justificación:</w:t>
      </w:r>
      <w:r w:rsidR="009D6937" w:rsidRPr="00DC0E65">
        <w:rPr>
          <w:b/>
        </w:rPr>
        <w:t xml:space="preserve"> </w:t>
      </w:r>
      <w:r w:rsidR="00B21BE9">
        <w:t>El Pp establece su población objetivo</w:t>
      </w:r>
      <w:r w:rsidR="00B21BE9" w:rsidRPr="00DC0E65">
        <w:rPr>
          <w:rFonts w:eastAsia="Arial" w:cs="Arial"/>
          <w:szCs w:val="20"/>
        </w:rPr>
        <w:t xml:space="preserve">, en apego a la </w:t>
      </w:r>
      <w:r w:rsidR="00304579">
        <w:rPr>
          <w:rFonts w:eastAsia="Arial" w:cs="Arial"/>
          <w:szCs w:val="20"/>
        </w:rPr>
        <w:t>MML</w:t>
      </w:r>
      <w:r w:rsidR="00B21BE9" w:rsidRPr="00DC0E65">
        <w:rPr>
          <w:rFonts w:eastAsia="Arial" w:cs="Arial"/>
          <w:szCs w:val="20"/>
        </w:rPr>
        <w:t xml:space="preserve"> y conforme a lo establecido en el diagnóstico institucional y el </w:t>
      </w:r>
      <w:r w:rsidR="00304579">
        <w:rPr>
          <w:rFonts w:eastAsia="Arial" w:cs="Arial"/>
          <w:szCs w:val="20"/>
        </w:rPr>
        <w:t>PAT</w:t>
      </w:r>
      <w:r w:rsidR="00B21BE9" w:rsidRPr="00DC0E65">
        <w:rPr>
          <w:rFonts w:eastAsia="Arial" w:cs="Arial"/>
          <w:szCs w:val="20"/>
        </w:rPr>
        <w:t xml:space="preserve">. </w:t>
      </w:r>
      <w:r w:rsidR="00304579">
        <w:rPr>
          <w:rFonts w:eastAsia="Arial" w:cs="Arial"/>
          <w:szCs w:val="20"/>
        </w:rPr>
        <w:t>Por lo anterior, l</w:t>
      </w:r>
      <w:r w:rsidR="00B21BE9" w:rsidRPr="00DC0E65">
        <w:rPr>
          <w:rFonts w:eastAsia="Arial" w:cs="Arial"/>
          <w:szCs w:val="20"/>
        </w:rPr>
        <w:t xml:space="preserve">a </w:t>
      </w:r>
      <w:r w:rsidR="00304579">
        <w:t xml:space="preserve">población objetivo </w:t>
      </w:r>
      <w:r w:rsidR="00151CD6">
        <w:t>c</w:t>
      </w:r>
      <w:r w:rsidR="00151CD6" w:rsidRPr="00151CD6">
        <w:rPr>
          <w:rFonts w:eastAsia="Arial" w:cs="Arial"/>
          <w:szCs w:val="20"/>
        </w:rPr>
        <w:t>ontribu</w:t>
      </w:r>
      <w:r w:rsidR="00151CD6">
        <w:rPr>
          <w:rFonts w:eastAsia="Arial" w:cs="Arial"/>
          <w:szCs w:val="20"/>
        </w:rPr>
        <w:t>ye</w:t>
      </w:r>
      <w:r w:rsidR="00151CD6" w:rsidRPr="00151CD6">
        <w:rPr>
          <w:rFonts w:eastAsia="Arial" w:cs="Arial"/>
          <w:szCs w:val="20"/>
        </w:rPr>
        <w:t xml:space="preserve"> a mejorar la salud, nutrición y desarrollo infantil mediante intervenciones oportunas y de calidad para la atención integral de</w:t>
      </w:r>
      <w:r w:rsidR="00151CD6">
        <w:rPr>
          <w:rFonts w:eastAsia="Arial" w:cs="Arial"/>
          <w:szCs w:val="20"/>
        </w:rPr>
        <w:t xml:space="preserve"> </w:t>
      </w:r>
      <w:r w:rsidR="00151CD6" w:rsidRPr="00151CD6">
        <w:rPr>
          <w:rFonts w:eastAsia="Arial" w:cs="Arial"/>
          <w:szCs w:val="20"/>
        </w:rPr>
        <w:t>la salud de niñas y niños menores de 5 años del estado de Sinaloa.</w:t>
      </w:r>
    </w:p>
    <w:p w14:paraId="6727645B" w14:textId="49722E16" w:rsidR="00304579" w:rsidRPr="009D6937" w:rsidRDefault="00304579" w:rsidP="00304579">
      <w:r w:rsidRPr="00304579">
        <w:t xml:space="preserve">Sin embargo, </w:t>
      </w:r>
      <w:r>
        <w:t xml:space="preserve">la UR del Pp no proporcionó evidencia documental que </w:t>
      </w:r>
      <w:r w:rsidRPr="00304579">
        <w:t>los criterios de elegibilidad se encuentr</w:t>
      </w:r>
      <w:r>
        <w:t>e</w:t>
      </w:r>
      <w:r w:rsidRPr="00304579">
        <w:t xml:space="preserve">n sistematizados </w:t>
      </w:r>
      <w:r>
        <w:t>y/o</w:t>
      </w:r>
      <w:r w:rsidRPr="00304579">
        <w:t xml:space="preserve"> publicados en un documento operativo o normativo específico, lo que limita su transparencia y aplicación estandarizada.</w:t>
      </w:r>
    </w:p>
    <w:p w14:paraId="1EF148D0" w14:textId="77777777" w:rsidR="00ED6813" w:rsidRDefault="00ED6813" w:rsidP="00E42336">
      <w:pPr>
        <w:pStyle w:val="Prrafodelista"/>
        <w:numPr>
          <w:ilvl w:val="0"/>
          <w:numId w:val="5"/>
        </w:numPr>
        <w:spacing w:line="360" w:lineRule="auto"/>
        <w:rPr>
          <w:b/>
        </w:rPr>
      </w:pPr>
      <w:r w:rsidRPr="00A33C42">
        <w:rPr>
          <w:b/>
        </w:rPr>
        <w:t>¿</w:t>
      </w:r>
      <w:r w:rsidRPr="00ED6813">
        <w:rPr>
          <w:b/>
        </w:rPr>
        <w:t>El procedimiento del Pp para la selección de los destinatarios de sus bienes y/o servicios cumplen con las siguientes características</w:t>
      </w:r>
      <w:r w:rsidRPr="00A33C42">
        <w:rPr>
          <w:b/>
        </w:rPr>
        <w:t>?</w:t>
      </w:r>
    </w:p>
    <w:p w14:paraId="29830CE2" w14:textId="77777777" w:rsidR="00ED6813" w:rsidRPr="002472F2" w:rsidRDefault="00ED6813" w:rsidP="00ED6813">
      <w:pPr>
        <w:spacing w:before="240" w:after="120"/>
        <w:rPr>
          <w:b/>
          <w:u w:val="single"/>
        </w:rPr>
      </w:pPr>
      <w:r w:rsidRPr="002472F2">
        <w:rPr>
          <w:b/>
          <w:u w:val="single"/>
        </w:rPr>
        <w:t>Criterios de valoración:</w:t>
      </w:r>
    </w:p>
    <w:p w14:paraId="23921238" w14:textId="77777777" w:rsidR="00ED6813" w:rsidRPr="00ED6813" w:rsidRDefault="00ED6813" w:rsidP="00E42336">
      <w:pPr>
        <w:pStyle w:val="Prrafodelista"/>
        <w:numPr>
          <w:ilvl w:val="0"/>
          <w:numId w:val="41"/>
        </w:numPr>
        <w:spacing w:line="360" w:lineRule="auto"/>
      </w:pPr>
      <w:r w:rsidRPr="00ED6813">
        <w:lastRenderedPageBreak/>
        <w:t xml:space="preserve">Considera y se adapta a las características de la población objetivo. </w:t>
      </w:r>
    </w:p>
    <w:p w14:paraId="35D1B933" w14:textId="77777777" w:rsidR="00ED6813" w:rsidRPr="00ED6813" w:rsidRDefault="00ED6813" w:rsidP="00E42336">
      <w:pPr>
        <w:pStyle w:val="Prrafodelista"/>
        <w:numPr>
          <w:ilvl w:val="0"/>
          <w:numId w:val="41"/>
        </w:numPr>
        <w:spacing w:line="360" w:lineRule="auto"/>
      </w:pPr>
      <w:r w:rsidRPr="00ED6813">
        <w:t>Identifica y define plazos para cada proceso, así como datos de contacto para atención.</w:t>
      </w:r>
    </w:p>
    <w:p w14:paraId="49BA9E9C" w14:textId="77777777" w:rsidR="00ED6813" w:rsidRPr="00ED6813" w:rsidRDefault="00ED6813" w:rsidP="00E42336">
      <w:pPr>
        <w:pStyle w:val="Prrafodelista"/>
        <w:numPr>
          <w:ilvl w:val="0"/>
          <w:numId w:val="41"/>
        </w:numPr>
        <w:spacing w:line="360" w:lineRule="auto"/>
      </w:pPr>
      <w:r w:rsidRPr="00ED6813">
        <w:t>Presenta y describe los requisitos y formatos necesarios para cada proceso.</w:t>
      </w:r>
    </w:p>
    <w:p w14:paraId="1763B2A5" w14:textId="77777777" w:rsidR="00ED6813" w:rsidRPr="00ED6813" w:rsidRDefault="00ED6813" w:rsidP="00E42336">
      <w:pPr>
        <w:pStyle w:val="Prrafodelista"/>
        <w:numPr>
          <w:ilvl w:val="0"/>
          <w:numId w:val="41"/>
        </w:numPr>
        <w:spacing w:line="360" w:lineRule="auto"/>
      </w:pPr>
      <w:r w:rsidRPr="00ED6813">
        <w:t>Es público y accesible a la población objetivo en un lenguaje claro, sencillo y conciso.</w:t>
      </w:r>
    </w:p>
    <w:p w14:paraId="66C933F6" w14:textId="77777777" w:rsidR="00ED6813" w:rsidRPr="006F369A" w:rsidRDefault="00ED6813" w:rsidP="00ED681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ED6813" w:rsidRPr="00FB74EA" w14:paraId="2C2AA5F2" w14:textId="77777777" w:rsidTr="00A9187C">
        <w:trPr>
          <w:trHeight w:val="340"/>
          <w:tblHeader/>
          <w:jc w:val="right"/>
        </w:trPr>
        <w:tc>
          <w:tcPr>
            <w:tcW w:w="433" w:type="pct"/>
            <w:vMerge w:val="restart"/>
            <w:shd w:val="clear" w:color="auto" w:fill="7F7F7F" w:themeFill="text1" w:themeFillTint="80"/>
            <w:vAlign w:val="center"/>
          </w:tcPr>
          <w:p w14:paraId="4FDB6445"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EA2873B"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ED6813" w:rsidRPr="00FB74EA" w14:paraId="34F63C9E" w14:textId="77777777" w:rsidTr="00A9187C">
        <w:trPr>
          <w:jc w:val="right"/>
        </w:trPr>
        <w:tc>
          <w:tcPr>
            <w:tcW w:w="433" w:type="pct"/>
            <w:vMerge/>
            <w:vAlign w:val="center"/>
          </w:tcPr>
          <w:p w14:paraId="7B2D01A3" w14:textId="77777777" w:rsidR="00ED6813" w:rsidRDefault="00ED6813"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8A4CA6C" w14:textId="77777777" w:rsidR="00ED6813" w:rsidRPr="001D3597" w:rsidRDefault="00ED6813" w:rsidP="00ED6813">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ED6813" w:rsidRPr="00DC0E65" w14:paraId="1E5EFF9B" w14:textId="77777777" w:rsidTr="00DC0E65">
        <w:trPr>
          <w:jc w:val="right"/>
        </w:trPr>
        <w:tc>
          <w:tcPr>
            <w:tcW w:w="433" w:type="pct"/>
            <w:vAlign w:val="center"/>
          </w:tcPr>
          <w:p w14:paraId="658059C1" w14:textId="77777777" w:rsidR="00ED6813" w:rsidRPr="00DC0E65" w:rsidRDefault="00B13435" w:rsidP="00412DB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DC0E65">
              <w:rPr>
                <w:rFonts w:eastAsia="Calibri" w:cs="Arial"/>
                <w:szCs w:val="20"/>
                <w:lang w:eastAsia="es-MX"/>
              </w:rPr>
              <w:t>3</w:t>
            </w:r>
          </w:p>
        </w:tc>
        <w:tc>
          <w:tcPr>
            <w:tcW w:w="4567" w:type="pct"/>
            <w:vAlign w:val="center"/>
          </w:tcPr>
          <w:p w14:paraId="28ECC56F" w14:textId="25687AEF" w:rsidR="00ED6813" w:rsidRPr="00DC0E65" w:rsidRDefault="00412DBE" w:rsidP="00E42336">
            <w:pPr>
              <w:pStyle w:val="Prrafodelista"/>
              <w:numPr>
                <w:ilvl w:val="0"/>
                <w:numId w:val="1"/>
              </w:numPr>
              <w:spacing w:after="0" w:line="240" w:lineRule="auto"/>
            </w:pPr>
            <w:r w:rsidRPr="009A4D5F">
              <w:rPr>
                <w:rFonts w:eastAsia="Calibri" w:cs="Arial"/>
                <w:b/>
                <w:bCs/>
                <w:szCs w:val="20"/>
                <w:lang w:eastAsia="es-MX"/>
              </w:rPr>
              <w:t>Tres</w:t>
            </w:r>
            <w:r w:rsidRPr="00670D50">
              <w:rPr>
                <w:rFonts w:eastAsia="Calibri" w:cs="Arial"/>
                <w:szCs w:val="20"/>
                <w:lang w:eastAsia="es-MX"/>
              </w:rPr>
              <w:t xml:space="preserve"> de los criterios de valoración.</w:t>
            </w:r>
          </w:p>
        </w:tc>
      </w:tr>
    </w:tbl>
    <w:p w14:paraId="3D808D57" w14:textId="4F354C7D" w:rsidR="003557CD" w:rsidRPr="009479B5" w:rsidRDefault="003557CD" w:rsidP="00CC3603">
      <w:pPr>
        <w:spacing w:before="240" w:after="120"/>
        <w:rPr>
          <w:bCs/>
        </w:rPr>
      </w:pPr>
      <w:r w:rsidRPr="00DC0E65">
        <w:rPr>
          <w:b/>
          <w:u w:val="single"/>
        </w:rPr>
        <w:t>Justificación:</w:t>
      </w:r>
      <w:r w:rsidR="00CC3603" w:rsidRPr="00DC0E65">
        <w:rPr>
          <w:b/>
        </w:rPr>
        <w:t xml:space="preserve"> </w:t>
      </w:r>
      <w:r w:rsidR="00C976AA">
        <w:rPr>
          <w:b/>
        </w:rPr>
        <w:t>D</w:t>
      </w:r>
      <w:r w:rsidR="00C976AA" w:rsidRPr="00651799">
        <w:t>e acuerdo con el Programa de Acción Específico “Atención a la Salud de la Infancia” 2020 – 2024</w:t>
      </w:r>
      <w:r w:rsidR="00C976AA">
        <w:t>, l</w:t>
      </w:r>
      <w:r w:rsidR="00CC3603" w:rsidRPr="00DC0E65">
        <w:t>os procedimientos consideran y se adaptan a las características de la población objetivo, priorizando a niñas y niños menores de diez años sin derechohabiencia a servicios de salud</w:t>
      </w:r>
      <w:r w:rsidR="003304D2">
        <w:t>, además</w:t>
      </w:r>
      <w:r w:rsidR="00CC3603" w:rsidRPr="00DC0E65">
        <w:t xml:space="preserve"> </w:t>
      </w:r>
      <w:r w:rsidR="003304D2">
        <w:t>p</w:t>
      </w:r>
      <w:r w:rsidR="00CC3603" w:rsidRPr="00DC0E65">
        <w:t xml:space="preserve">resenta y describe de manera clara los requisitos y formatos necesarios para cada proceso, asegurando que la atención sea equitativa y en concordancia con los lineamientos federales del CeNSIA y </w:t>
      </w:r>
      <w:r w:rsidR="00C976AA">
        <w:t>PAT</w:t>
      </w:r>
      <w:r w:rsidR="00CC3603" w:rsidRPr="00DC0E65">
        <w:t>. Asimismo</w:t>
      </w:r>
      <w:r w:rsidR="00CC3603" w:rsidRPr="00CC3603">
        <w:t>, la información es pública y accesible, difundida en un lenguaje claro y comprensible para la población objetivo. No obstante, aún no se cuenta con datos de contacto específicos para la atención dentro del procedimiento formal</w:t>
      </w:r>
      <w:r w:rsidR="00CC3603">
        <w:t>.</w:t>
      </w:r>
    </w:p>
    <w:p w14:paraId="07BB06A5" w14:textId="77777777" w:rsidR="000548E1" w:rsidRDefault="000548E1" w:rsidP="00E42336">
      <w:pPr>
        <w:pStyle w:val="Prrafodelista"/>
        <w:numPr>
          <w:ilvl w:val="0"/>
          <w:numId w:val="40"/>
        </w:numPr>
        <w:spacing w:after="0" w:line="360" w:lineRule="auto"/>
        <w:rPr>
          <w:b/>
        </w:rPr>
      </w:pPr>
      <w:r>
        <w:rPr>
          <w:b/>
        </w:rPr>
        <w:t>Entrega de bienes y/o servicios</w:t>
      </w:r>
    </w:p>
    <w:p w14:paraId="2CFA98B9" w14:textId="77777777" w:rsidR="000548E1" w:rsidRDefault="000548E1" w:rsidP="000548E1">
      <w:pPr>
        <w:spacing w:after="0"/>
        <w:rPr>
          <w:b/>
        </w:rPr>
      </w:pPr>
    </w:p>
    <w:p w14:paraId="24C1AE33" w14:textId="77777777" w:rsidR="000548E1" w:rsidRDefault="000548E1" w:rsidP="00E42336">
      <w:pPr>
        <w:pStyle w:val="Prrafodelista"/>
        <w:numPr>
          <w:ilvl w:val="0"/>
          <w:numId w:val="5"/>
        </w:numPr>
        <w:spacing w:line="360" w:lineRule="auto"/>
        <w:rPr>
          <w:b/>
        </w:rPr>
      </w:pPr>
      <w:r w:rsidRPr="00A33C42">
        <w:rPr>
          <w:b/>
        </w:rPr>
        <w:t>¿</w:t>
      </w:r>
      <w:r w:rsidRPr="000548E1">
        <w:rPr>
          <w:b/>
        </w:rPr>
        <w:t>El Pp cuenta con procedimientos para la entrega de los bienes y/o servicios, documentados y que cumplen con las siguientes características</w:t>
      </w:r>
      <w:r w:rsidRPr="00A33C42">
        <w:rPr>
          <w:b/>
        </w:rPr>
        <w:t>?</w:t>
      </w:r>
    </w:p>
    <w:p w14:paraId="3544AED3" w14:textId="77777777" w:rsidR="000548E1" w:rsidRPr="002472F2" w:rsidRDefault="000548E1" w:rsidP="000548E1">
      <w:pPr>
        <w:spacing w:before="240" w:after="120"/>
        <w:rPr>
          <w:b/>
          <w:u w:val="single"/>
        </w:rPr>
      </w:pPr>
      <w:r w:rsidRPr="002472F2">
        <w:rPr>
          <w:b/>
          <w:u w:val="single"/>
        </w:rPr>
        <w:t>Criterios de valoración:</w:t>
      </w:r>
    </w:p>
    <w:p w14:paraId="26F39564" w14:textId="77777777" w:rsidR="000548E1" w:rsidRPr="000548E1" w:rsidRDefault="000548E1" w:rsidP="00E42336">
      <w:pPr>
        <w:pStyle w:val="Prrafodelista"/>
        <w:numPr>
          <w:ilvl w:val="0"/>
          <w:numId w:val="43"/>
        </w:numPr>
        <w:spacing w:line="360" w:lineRule="auto"/>
      </w:pPr>
      <w:r w:rsidRPr="000548E1">
        <w:t xml:space="preserve">Consideran y se adaptan a las características de la población objetivo. </w:t>
      </w:r>
    </w:p>
    <w:p w14:paraId="69B6F4C4" w14:textId="77777777" w:rsidR="000548E1" w:rsidRPr="000548E1" w:rsidRDefault="000548E1" w:rsidP="00E42336">
      <w:pPr>
        <w:pStyle w:val="Prrafodelista"/>
        <w:numPr>
          <w:ilvl w:val="0"/>
          <w:numId w:val="43"/>
        </w:numPr>
        <w:spacing w:line="360" w:lineRule="auto"/>
      </w:pPr>
      <w:r w:rsidRPr="000548E1">
        <w:t>Identifican y definen plazos para cada procedimiento, así como datos de contacto para la atención al público.</w:t>
      </w:r>
    </w:p>
    <w:p w14:paraId="2AD9026F" w14:textId="77777777" w:rsidR="000548E1" w:rsidRPr="000548E1" w:rsidRDefault="000548E1" w:rsidP="00E42336">
      <w:pPr>
        <w:pStyle w:val="Prrafodelista"/>
        <w:numPr>
          <w:ilvl w:val="0"/>
          <w:numId w:val="43"/>
        </w:numPr>
        <w:spacing w:line="360" w:lineRule="auto"/>
      </w:pPr>
      <w:r w:rsidRPr="000548E1">
        <w:t>Presentan y describen los requisitos y formatos necesarios para el procedimiento.</w:t>
      </w:r>
    </w:p>
    <w:p w14:paraId="623F2022" w14:textId="77777777" w:rsidR="000548E1" w:rsidRPr="000548E1" w:rsidRDefault="000548E1" w:rsidP="00E42336">
      <w:pPr>
        <w:pStyle w:val="Prrafodelista"/>
        <w:numPr>
          <w:ilvl w:val="0"/>
          <w:numId w:val="43"/>
        </w:numPr>
        <w:spacing w:line="360" w:lineRule="auto"/>
      </w:pPr>
      <w:r w:rsidRPr="000548E1">
        <w:t>Son públicos y accesibles a la población objetivo en un lenguaje claro, sencillo y conciso.</w:t>
      </w:r>
    </w:p>
    <w:p w14:paraId="2AC0A0F4" w14:textId="77777777" w:rsidR="000548E1" w:rsidRPr="006F369A" w:rsidRDefault="000548E1" w:rsidP="000548E1">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548E1" w:rsidRPr="00FB74EA" w14:paraId="72431680" w14:textId="77777777" w:rsidTr="00A9187C">
        <w:trPr>
          <w:trHeight w:val="340"/>
          <w:tblHeader/>
          <w:jc w:val="right"/>
        </w:trPr>
        <w:tc>
          <w:tcPr>
            <w:tcW w:w="433" w:type="pct"/>
            <w:vMerge w:val="restart"/>
            <w:shd w:val="clear" w:color="auto" w:fill="7F7F7F" w:themeFill="text1" w:themeFillTint="80"/>
            <w:vAlign w:val="center"/>
          </w:tcPr>
          <w:p w14:paraId="3AEB79FF"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6B3FECE"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0548E1" w:rsidRPr="00FB74EA" w14:paraId="741F4738" w14:textId="77777777" w:rsidTr="00A9187C">
        <w:trPr>
          <w:jc w:val="right"/>
        </w:trPr>
        <w:tc>
          <w:tcPr>
            <w:tcW w:w="433" w:type="pct"/>
            <w:vMerge/>
            <w:vAlign w:val="center"/>
          </w:tcPr>
          <w:p w14:paraId="12C31B79" w14:textId="77777777" w:rsidR="000548E1" w:rsidRDefault="000548E1"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201A4E1" w14:textId="77777777" w:rsidR="000548E1" w:rsidRPr="001D3597" w:rsidRDefault="000548E1" w:rsidP="00A9187C">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0548E1" w:rsidRPr="00FB74EA" w14:paraId="4950821B" w14:textId="77777777" w:rsidTr="00DC0E65">
        <w:trPr>
          <w:jc w:val="right"/>
        </w:trPr>
        <w:tc>
          <w:tcPr>
            <w:tcW w:w="433" w:type="pct"/>
            <w:vAlign w:val="center"/>
          </w:tcPr>
          <w:p w14:paraId="6EFC165E" w14:textId="77777777" w:rsidR="000548E1" w:rsidRPr="00FB74EA" w:rsidRDefault="00B13435" w:rsidP="00412DBE">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60C38EF7" w14:textId="479AA478" w:rsidR="000548E1" w:rsidRPr="00B13435" w:rsidRDefault="00412DBE" w:rsidP="00E42336">
            <w:pPr>
              <w:pStyle w:val="Prrafodelista"/>
              <w:numPr>
                <w:ilvl w:val="0"/>
                <w:numId w:val="1"/>
              </w:numPr>
              <w:spacing w:after="0" w:line="240" w:lineRule="auto"/>
            </w:pPr>
            <w:r w:rsidRPr="009A4D5F">
              <w:rPr>
                <w:rFonts w:eastAsia="Calibri" w:cs="Arial"/>
                <w:b/>
                <w:bCs/>
                <w:szCs w:val="20"/>
                <w:lang w:eastAsia="es-MX"/>
              </w:rPr>
              <w:t>Tres</w:t>
            </w:r>
            <w:r w:rsidRPr="00670D50">
              <w:rPr>
                <w:rFonts w:eastAsia="Calibri" w:cs="Arial"/>
                <w:szCs w:val="20"/>
                <w:lang w:eastAsia="es-MX"/>
              </w:rPr>
              <w:t xml:space="preserve"> de los criterios de valoración.</w:t>
            </w:r>
          </w:p>
        </w:tc>
      </w:tr>
    </w:tbl>
    <w:p w14:paraId="309C209F" w14:textId="3EA074F0" w:rsidR="003557CD" w:rsidRPr="00DC0E65" w:rsidRDefault="003557CD" w:rsidP="00CC3603">
      <w:pPr>
        <w:spacing w:before="240" w:after="120"/>
        <w:rPr>
          <w:b/>
          <w:u w:val="single"/>
        </w:rPr>
      </w:pPr>
      <w:r w:rsidRPr="00DC0E65">
        <w:rPr>
          <w:b/>
          <w:u w:val="single"/>
        </w:rPr>
        <w:lastRenderedPageBreak/>
        <w:t>Justificación:</w:t>
      </w:r>
      <w:r w:rsidR="00B13435" w:rsidRPr="00DC0E65">
        <w:rPr>
          <w:bCs/>
        </w:rPr>
        <w:t xml:space="preserve"> </w:t>
      </w:r>
      <w:r w:rsidR="009F1120">
        <w:rPr>
          <w:b/>
        </w:rPr>
        <w:t>D</w:t>
      </w:r>
      <w:r w:rsidR="009F1120" w:rsidRPr="00651799">
        <w:t>e acuerdo con el Programa de Acción Específico “Atención a la Salud de la Infancia” 2020 – 2024</w:t>
      </w:r>
      <w:r w:rsidR="009F1120">
        <w:t>, e</w:t>
      </w:r>
      <w:r w:rsidR="00CC3603" w:rsidRPr="00DC0E65">
        <w:t>l Pp dispone de procedimientos documentados para la entrega de los servicios que ofrece, los cuales se adaptan a las características de la población objetivo, priorizando la atención a niñas y niños menores de diez años sin derechohabiencia, conforme a los lineamientos federales del CeNSIA. Asimismo, son públicos y accesibles, presentados en un lenguaje claro y comprensible para la población beneficiaria. Sin embargo, no se cuenta aún con datos de contacto específicos para la atención al público dentro del procedimiento formal</w:t>
      </w:r>
      <w:r w:rsidR="0092072A">
        <w:t>.</w:t>
      </w:r>
    </w:p>
    <w:p w14:paraId="709C534B" w14:textId="77777777" w:rsidR="00A9187C" w:rsidRPr="00DC0E65" w:rsidRDefault="00A9187C" w:rsidP="00E42336">
      <w:pPr>
        <w:pStyle w:val="Prrafodelista"/>
        <w:numPr>
          <w:ilvl w:val="0"/>
          <w:numId w:val="5"/>
        </w:numPr>
        <w:spacing w:line="360" w:lineRule="auto"/>
        <w:rPr>
          <w:b/>
        </w:rPr>
      </w:pPr>
      <w:r w:rsidRPr="00DC0E65">
        <w:rPr>
          <w:b/>
        </w:rPr>
        <w:t>¿Qué problemas identifican la(s) UR del Pp para la generación y/o entrega de los bienes y/o servicios dirigidos a la población objetivo?</w:t>
      </w:r>
    </w:p>
    <w:p w14:paraId="6CE29D43" w14:textId="08CC5945" w:rsidR="007B47BD" w:rsidRPr="00DC0E65" w:rsidRDefault="28440B7F" w:rsidP="359CF84E">
      <w:pPr>
        <w:spacing w:before="240" w:after="120"/>
        <w:rPr>
          <w:rFonts w:cs="Arial"/>
          <w:strike/>
          <w:color w:val="222222"/>
          <w:shd w:val="clear" w:color="auto" w:fill="FFFFFF"/>
        </w:rPr>
      </w:pPr>
      <w:r w:rsidRPr="00DC0E65">
        <w:rPr>
          <w:b/>
          <w:bCs/>
          <w:u w:val="single"/>
        </w:rPr>
        <w:t>Respuesta:</w:t>
      </w:r>
      <w:r w:rsidR="5FE8F92A" w:rsidRPr="00DC0E65">
        <w:rPr>
          <w:b/>
          <w:bCs/>
        </w:rPr>
        <w:t xml:space="preserve"> </w:t>
      </w:r>
      <w:r w:rsidR="007B47BD" w:rsidRPr="00DC0E65">
        <w:rPr>
          <w:rFonts w:cs="Arial"/>
          <w:color w:val="222222"/>
          <w:shd w:val="clear" w:color="auto" w:fill="FFFFFF"/>
        </w:rPr>
        <w:t xml:space="preserve">La </w:t>
      </w:r>
      <w:r w:rsidR="009F1120">
        <w:rPr>
          <w:rFonts w:cs="Arial"/>
          <w:color w:val="222222"/>
          <w:shd w:val="clear" w:color="auto" w:fill="FFFFFF"/>
        </w:rPr>
        <w:t>UR</w:t>
      </w:r>
      <w:r w:rsidR="007B47BD" w:rsidRPr="00DC0E65">
        <w:rPr>
          <w:rFonts w:cs="Arial"/>
          <w:color w:val="222222"/>
          <w:shd w:val="clear" w:color="auto" w:fill="FFFFFF"/>
        </w:rPr>
        <w:t xml:space="preserve"> considera como una de las problemáticas el fortalecimiento en la integración sectorial para avanzar en la disminución en la morbilidad-mortalidad de los registros de datos estadísticos de diversas enfermedades de esta matriz de indicadores, adicionalmente la variabilidad y consistencia en las fuentes de financiamiento para garantizar la operación de los programas operativos.</w:t>
      </w:r>
    </w:p>
    <w:p w14:paraId="4E769EC2" w14:textId="77777777" w:rsidR="00A9187C" w:rsidRPr="00DC0E65" w:rsidRDefault="00A9187C" w:rsidP="00E42336">
      <w:pPr>
        <w:pStyle w:val="Prrafodelista"/>
        <w:numPr>
          <w:ilvl w:val="0"/>
          <w:numId w:val="5"/>
        </w:numPr>
        <w:spacing w:line="360" w:lineRule="auto"/>
        <w:rPr>
          <w:b/>
        </w:rPr>
      </w:pPr>
      <w:r w:rsidRPr="00DC0E65">
        <w:rPr>
          <w:b/>
        </w:rPr>
        <w:t>¿Los procedimientos para la generación de los bienes y/o servicios que entrega el Pp cumplen con las siguientes características?</w:t>
      </w:r>
      <w:r w:rsidRPr="00DC0E65">
        <w:footnoteReference w:id="3"/>
      </w:r>
    </w:p>
    <w:p w14:paraId="37B56340" w14:textId="77777777" w:rsidR="00A9187C" w:rsidRPr="00DC0E65" w:rsidRDefault="00A9187C" w:rsidP="00A9187C">
      <w:pPr>
        <w:spacing w:before="240" w:after="120"/>
        <w:rPr>
          <w:b/>
          <w:u w:val="single"/>
        </w:rPr>
      </w:pPr>
      <w:r w:rsidRPr="00DC0E65">
        <w:rPr>
          <w:b/>
          <w:u w:val="single"/>
        </w:rPr>
        <w:t>Criterios de valoración:</w:t>
      </w:r>
    </w:p>
    <w:p w14:paraId="44AD61DF" w14:textId="77777777" w:rsidR="00A9187C" w:rsidRPr="00DC0E65" w:rsidRDefault="00A9187C" w:rsidP="00E42336">
      <w:pPr>
        <w:pStyle w:val="Prrafodelista"/>
        <w:numPr>
          <w:ilvl w:val="0"/>
          <w:numId w:val="44"/>
        </w:numPr>
        <w:spacing w:line="360" w:lineRule="auto"/>
      </w:pPr>
      <w:r w:rsidRPr="00DC0E65">
        <w:t>Están estandarizados, son aplicados de manera homogénea por todas las instancias ejecutoras.</w:t>
      </w:r>
    </w:p>
    <w:p w14:paraId="4A9076C3" w14:textId="77777777" w:rsidR="00A9187C" w:rsidRPr="00DC0E65" w:rsidRDefault="00A9187C" w:rsidP="00E42336">
      <w:pPr>
        <w:pStyle w:val="Prrafodelista"/>
        <w:numPr>
          <w:ilvl w:val="0"/>
          <w:numId w:val="44"/>
        </w:numPr>
        <w:spacing w:line="360" w:lineRule="auto"/>
      </w:pPr>
      <w:r w:rsidRPr="00DC0E65">
        <w:t>Están sistematizados.</w:t>
      </w:r>
    </w:p>
    <w:p w14:paraId="2328ED02" w14:textId="77777777" w:rsidR="00A9187C" w:rsidRPr="00DC0E65" w:rsidRDefault="00A9187C" w:rsidP="00E42336">
      <w:pPr>
        <w:pStyle w:val="Prrafodelista"/>
        <w:numPr>
          <w:ilvl w:val="0"/>
          <w:numId w:val="44"/>
        </w:numPr>
        <w:spacing w:line="360" w:lineRule="auto"/>
      </w:pPr>
      <w:r w:rsidRPr="00DC0E65">
        <w:t>Están difundidos públicamente.</w:t>
      </w:r>
    </w:p>
    <w:p w14:paraId="74193B38" w14:textId="77777777" w:rsidR="00A9187C" w:rsidRPr="00DC0E65" w:rsidRDefault="00A9187C" w:rsidP="00E42336">
      <w:pPr>
        <w:pStyle w:val="Prrafodelista"/>
        <w:numPr>
          <w:ilvl w:val="0"/>
          <w:numId w:val="44"/>
        </w:numPr>
        <w:spacing w:line="360" w:lineRule="auto"/>
      </w:pPr>
      <w:r w:rsidRPr="00DC0E65">
        <w:t>Están apegados al documento normativo o institucional del Pp.</w:t>
      </w:r>
    </w:p>
    <w:p w14:paraId="0701B6DA" w14:textId="77777777" w:rsidR="00A9187C" w:rsidRPr="00DC0E65" w:rsidRDefault="00A9187C" w:rsidP="00A9187C">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9187C" w:rsidRPr="00DC0E65" w14:paraId="63B3BFAC" w14:textId="77777777" w:rsidTr="00A9187C">
        <w:trPr>
          <w:trHeight w:val="340"/>
          <w:tblHeader/>
          <w:jc w:val="right"/>
        </w:trPr>
        <w:tc>
          <w:tcPr>
            <w:tcW w:w="433" w:type="pct"/>
            <w:vMerge w:val="restart"/>
            <w:shd w:val="clear" w:color="auto" w:fill="7F7F7F" w:themeFill="text1" w:themeFillTint="80"/>
            <w:vAlign w:val="center"/>
          </w:tcPr>
          <w:p w14:paraId="67D08510" w14:textId="77777777" w:rsidR="00A9187C" w:rsidRPr="00DC0E65"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58D95AC" w14:textId="77777777" w:rsidR="00A9187C" w:rsidRPr="00DC0E65"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A9187C" w:rsidRPr="00DC0E65" w14:paraId="2A92F5C4" w14:textId="77777777" w:rsidTr="00A9187C">
        <w:trPr>
          <w:jc w:val="right"/>
        </w:trPr>
        <w:tc>
          <w:tcPr>
            <w:tcW w:w="433" w:type="pct"/>
            <w:vMerge/>
            <w:vAlign w:val="center"/>
          </w:tcPr>
          <w:p w14:paraId="01CD21AC" w14:textId="77777777" w:rsidR="00A9187C" w:rsidRPr="00DC0E65" w:rsidRDefault="00A9187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5918473" w14:textId="77777777" w:rsidR="00A9187C" w:rsidRPr="00DC0E65" w:rsidRDefault="00131215" w:rsidP="00A9187C">
            <w:pPr>
              <w:spacing w:after="0" w:line="240" w:lineRule="atLeast"/>
              <w:jc w:val="left"/>
              <w:rPr>
                <w:rFonts w:eastAsia="Calibri" w:cs="Arial"/>
                <w:szCs w:val="20"/>
                <w:lang w:eastAsia="es-MX"/>
              </w:rPr>
            </w:pPr>
            <w:r w:rsidRPr="00DC0E65">
              <w:rPr>
                <w:rFonts w:cstheme="minorHAnsi"/>
                <w:color w:val="000000"/>
                <w:szCs w:val="20"/>
              </w:rPr>
              <w:t>Los procedimientos cuentan con:</w:t>
            </w:r>
          </w:p>
        </w:tc>
      </w:tr>
      <w:tr w:rsidR="00A9187C" w:rsidRPr="00DC0E65" w14:paraId="79C97FF3" w14:textId="77777777" w:rsidTr="00DC0E65">
        <w:trPr>
          <w:jc w:val="right"/>
        </w:trPr>
        <w:tc>
          <w:tcPr>
            <w:tcW w:w="433" w:type="pct"/>
            <w:vAlign w:val="center"/>
          </w:tcPr>
          <w:p w14:paraId="62EB1D58" w14:textId="77777777" w:rsidR="00A9187C" w:rsidRPr="00DC0E65" w:rsidRDefault="006078C4" w:rsidP="00412DB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DC0E65">
              <w:rPr>
                <w:rFonts w:eastAsia="Calibri" w:cs="Arial"/>
                <w:szCs w:val="20"/>
                <w:lang w:eastAsia="es-MX"/>
              </w:rPr>
              <w:t>4</w:t>
            </w:r>
          </w:p>
        </w:tc>
        <w:tc>
          <w:tcPr>
            <w:tcW w:w="4567" w:type="pct"/>
            <w:vAlign w:val="center"/>
          </w:tcPr>
          <w:p w14:paraId="6AFCA818" w14:textId="0606B856" w:rsidR="00A9187C" w:rsidRPr="00DC0E65" w:rsidRDefault="00412DBE" w:rsidP="00E42336">
            <w:pPr>
              <w:pStyle w:val="Prrafodelista"/>
              <w:numPr>
                <w:ilvl w:val="0"/>
                <w:numId w:val="1"/>
              </w:numPr>
              <w:spacing w:after="0" w:line="240" w:lineRule="auto"/>
            </w:pPr>
            <w:r w:rsidRPr="009A4D5F">
              <w:rPr>
                <w:rFonts w:eastAsia="Calibri" w:cs="Arial"/>
                <w:b/>
                <w:bCs/>
                <w:szCs w:val="20"/>
                <w:lang w:eastAsia="es-MX"/>
              </w:rPr>
              <w:t>Cuatro</w:t>
            </w:r>
            <w:r w:rsidRPr="00670D50">
              <w:rPr>
                <w:rFonts w:eastAsia="Calibri" w:cs="Arial"/>
                <w:szCs w:val="20"/>
                <w:lang w:eastAsia="es-MX"/>
              </w:rPr>
              <w:t xml:space="preserve"> de los criterios de valoración.</w:t>
            </w:r>
          </w:p>
        </w:tc>
      </w:tr>
    </w:tbl>
    <w:p w14:paraId="423E8862" w14:textId="3FAB44E6" w:rsidR="003557CD" w:rsidRPr="00DC0E65" w:rsidRDefault="003557CD" w:rsidP="003557CD">
      <w:pPr>
        <w:spacing w:before="240" w:after="120"/>
        <w:rPr>
          <w:b/>
          <w:u w:val="single"/>
        </w:rPr>
      </w:pPr>
      <w:r w:rsidRPr="00DC0E65">
        <w:rPr>
          <w:b/>
          <w:u w:val="single"/>
        </w:rPr>
        <w:t>Justificación:</w:t>
      </w:r>
      <w:r w:rsidR="006078C4" w:rsidRPr="00DC0E65">
        <w:t xml:space="preserve"> </w:t>
      </w:r>
      <w:r w:rsidR="009F1120">
        <w:rPr>
          <w:b/>
        </w:rPr>
        <w:t>D</w:t>
      </w:r>
      <w:r w:rsidR="009F1120" w:rsidRPr="00651799">
        <w:t>e acuerdo con el Programa de Acción Específico “Atención a la Salud de la Infancia” 2020 – 2024</w:t>
      </w:r>
      <w:r w:rsidR="009F1120">
        <w:t>, l</w:t>
      </w:r>
      <w:r w:rsidR="006078C4" w:rsidRPr="00DC0E65">
        <w:t xml:space="preserve">os procedimientos para la generación de los servicios que entrega el Pp están sistematizados mediante el uso de plataformas institucionales que permiten el registro, seguimiento y evaluación de las acciones realizadas. Asimismo, la información contenida en la MIR se difunde públicamente, promoviendo la transparencia en la gestión del programa. Finalmente, los </w:t>
      </w:r>
      <w:r w:rsidR="006078C4" w:rsidRPr="00DC0E65">
        <w:lastRenderedPageBreak/>
        <w:t>procedimientos se apegan estrictamente a los documentos normativos y lineamientos institucionales emitidos por el CeNSIA, asegurando congruencia entre la planeación, ejecución y evaluación de las acciones dirigidas a la población infantil.</w:t>
      </w:r>
    </w:p>
    <w:p w14:paraId="327930C1" w14:textId="77777777" w:rsidR="00131215" w:rsidRPr="00DC0E65" w:rsidRDefault="00131215" w:rsidP="00E42336">
      <w:pPr>
        <w:pStyle w:val="Prrafodelista"/>
        <w:numPr>
          <w:ilvl w:val="0"/>
          <w:numId w:val="40"/>
        </w:numPr>
        <w:spacing w:after="0" w:line="360" w:lineRule="auto"/>
        <w:rPr>
          <w:b/>
        </w:rPr>
      </w:pPr>
      <w:r w:rsidRPr="00DC0E65">
        <w:rPr>
          <w:b/>
        </w:rPr>
        <w:t>Mejora y simplificación regulatoria</w:t>
      </w:r>
    </w:p>
    <w:p w14:paraId="6E503341" w14:textId="77777777" w:rsidR="00131215" w:rsidRPr="009F1120" w:rsidRDefault="00131215" w:rsidP="009F1120">
      <w:pPr>
        <w:spacing w:after="0" w:line="240" w:lineRule="auto"/>
        <w:rPr>
          <w:b/>
          <w:sz w:val="10"/>
          <w:szCs w:val="12"/>
        </w:rPr>
      </w:pPr>
    </w:p>
    <w:p w14:paraId="15CB27F9" w14:textId="77777777" w:rsidR="00131215" w:rsidRPr="00DC0E65" w:rsidRDefault="00131215" w:rsidP="00E42336">
      <w:pPr>
        <w:pStyle w:val="Prrafodelista"/>
        <w:numPr>
          <w:ilvl w:val="0"/>
          <w:numId w:val="5"/>
        </w:numPr>
        <w:spacing w:line="360" w:lineRule="auto"/>
        <w:rPr>
          <w:b/>
        </w:rPr>
      </w:pPr>
      <w:r w:rsidRPr="00DC0E65">
        <w:rPr>
          <w:b/>
        </w:rPr>
        <w:t>¿Cuáles cambios sustantivos en el documento normativo o institucional del Pp se han hecho en los últimos tres años que han permitido agilizar los procesos en beneficio de la población objetivo?</w:t>
      </w:r>
    </w:p>
    <w:p w14:paraId="2DC9298A" w14:textId="1334E268" w:rsidR="00131215" w:rsidRPr="00B32E20" w:rsidRDefault="00131215" w:rsidP="002F6116">
      <w:pPr>
        <w:spacing w:before="240" w:after="120"/>
        <w:rPr>
          <w:b/>
          <w:strike/>
          <w:u w:val="single"/>
        </w:rPr>
      </w:pPr>
      <w:r w:rsidRPr="00DC0E65">
        <w:rPr>
          <w:b/>
          <w:u w:val="single"/>
        </w:rPr>
        <w:t>Respuesta:</w:t>
      </w:r>
      <w:r w:rsidR="006078C4" w:rsidRPr="00DC0E65">
        <w:t xml:space="preserve"> No </w:t>
      </w:r>
      <w:r w:rsidR="00833821" w:rsidRPr="00DC0E65">
        <w:t xml:space="preserve">procede valoración cuantitativa debido a que, con base en la revisión integral de los documentos normativos e institucionales del </w:t>
      </w:r>
      <w:r w:rsidR="002F6116" w:rsidRPr="00DC0E65">
        <w:t>Pp</w:t>
      </w:r>
      <w:r w:rsidR="00833821" w:rsidRPr="00DC0E65">
        <w:t xml:space="preserve"> —incluyendo el </w:t>
      </w:r>
      <w:r w:rsidR="009F1120">
        <w:t>PAT</w:t>
      </w:r>
      <w:r w:rsidR="00833821" w:rsidRPr="00DC0E65">
        <w:t>, la MIR, así</w:t>
      </w:r>
      <w:r w:rsidR="00833821">
        <w:t xml:space="preserve"> como los informes y registros administrativos consultados— no se identificaron cambios sustantivos en los últimos tres años que modifiquen, amplíen o transformen los procesos operativos del Pp. La estructura normativa se ha mantenido estable y sin actualizaciones que incidan directamente en la agilización de procesos orientados a la población objetivo, por lo que no es posible establecer variaciones comparables ni efectos cuantificables derivados de modificaciones reglamentarias o procedimentales. </w:t>
      </w:r>
    </w:p>
    <w:p w14:paraId="7BF41165" w14:textId="77777777" w:rsidR="00131215" w:rsidRDefault="00131215" w:rsidP="00E42336">
      <w:pPr>
        <w:pStyle w:val="Prrafodelista"/>
        <w:numPr>
          <w:ilvl w:val="0"/>
          <w:numId w:val="40"/>
        </w:numPr>
        <w:spacing w:after="0" w:line="360" w:lineRule="auto"/>
        <w:rPr>
          <w:b/>
        </w:rPr>
      </w:pPr>
      <w:r>
        <w:rPr>
          <w:b/>
        </w:rPr>
        <w:t>Presupuesto del Pp</w:t>
      </w:r>
    </w:p>
    <w:p w14:paraId="5D4C4FAB" w14:textId="77777777" w:rsidR="00131215" w:rsidRPr="009F1120" w:rsidRDefault="00131215" w:rsidP="009F1120">
      <w:pPr>
        <w:spacing w:after="0" w:line="240" w:lineRule="auto"/>
        <w:rPr>
          <w:b/>
          <w:sz w:val="10"/>
          <w:szCs w:val="10"/>
        </w:rPr>
      </w:pPr>
    </w:p>
    <w:p w14:paraId="53993640" w14:textId="77777777" w:rsidR="00131215" w:rsidRPr="00A9187C" w:rsidRDefault="00131215" w:rsidP="00E42336">
      <w:pPr>
        <w:pStyle w:val="Prrafodelista"/>
        <w:numPr>
          <w:ilvl w:val="0"/>
          <w:numId w:val="5"/>
        </w:numPr>
        <w:spacing w:line="360" w:lineRule="auto"/>
        <w:rPr>
          <w:b/>
        </w:rPr>
      </w:pPr>
      <w:r w:rsidRPr="00A33C42">
        <w:rPr>
          <w:b/>
        </w:rPr>
        <w:t>¿</w:t>
      </w:r>
      <w:r w:rsidRPr="00E5397B">
        <w:rPr>
          <w:b/>
        </w:rPr>
        <w:t>El Pp identifica y cuantifica los gastos que se realizan para generar los bienes y/o los servicios que ofrece, y cumplen con los siguientes criterios</w:t>
      </w:r>
      <w:r w:rsidRPr="00A9187C">
        <w:rPr>
          <w:b/>
        </w:rPr>
        <w:t>?</w:t>
      </w:r>
    </w:p>
    <w:p w14:paraId="37C31B01" w14:textId="77777777" w:rsidR="00131215" w:rsidRPr="002472F2" w:rsidRDefault="00131215" w:rsidP="00131215">
      <w:pPr>
        <w:spacing w:before="240" w:after="120"/>
        <w:rPr>
          <w:b/>
          <w:u w:val="single"/>
        </w:rPr>
      </w:pPr>
      <w:r w:rsidRPr="002472F2">
        <w:rPr>
          <w:b/>
          <w:u w:val="single"/>
        </w:rPr>
        <w:t>Criterios de valoración:</w:t>
      </w:r>
    </w:p>
    <w:p w14:paraId="52EFC277" w14:textId="77777777" w:rsidR="00131215" w:rsidRPr="00131215" w:rsidRDefault="00131215" w:rsidP="00E42336">
      <w:pPr>
        <w:pStyle w:val="Prrafodelista"/>
        <w:numPr>
          <w:ilvl w:val="0"/>
          <w:numId w:val="45"/>
        </w:numPr>
        <w:spacing w:line="360" w:lineRule="auto"/>
      </w:pPr>
      <w:r w:rsidRPr="00131215">
        <w:t>Desglosa el presupuesto por capítulo de gasto y fuente de financiamiento.</w:t>
      </w:r>
    </w:p>
    <w:p w14:paraId="5304258C" w14:textId="77777777" w:rsidR="00131215" w:rsidRPr="00131215" w:rsidRDefault="00131215" w:rsidP="00E42336">
      <w:pPr>
        <w:pStyle w:val="Prrafodelista"/>
        <w:numPr>
          <w:ilvl w:val="0"/>
          <w:numId w:val="45"/>
        </w:numPr>
        <w:spacing w:line="360" w:lineRule="auto"/>
      </w:pPr>
      <w:r w:rsidRPr="00131215">
        <w:t>Presenta estimaciones presupuestarias en el corto plazo.</w:t>
      </w:r>
    </w:p>
    <w:p w14:paraId="61214F4A" w14:textId="77777777" w:rsidR="00131215" w:rsidRPr="00131215" w:rsidRDefault="00131215" w:rsidP="00E42336">
      <w:pPr>
        <w:pStyle w:val="Prrafodelista"/>
        <w:numPr>
          <w:ilvl w:val="0"/>
          <w:numId w:val="45"/>
        </w:numPr>
        <w:spacing w:line="360" w:lineRule="auto"/>
      </w:pPr>
      <w:r w:rsidRPr="00131215">
        <w:t>Estima el gasto unitario, como gastos totales/población atendida.</w:t>
      </w:r>
    </w:p>
    <w:p w14:paraId="55EBA525" w14:textId="77777777" w:rsidR="00131215" w:rsidRPr="00131215" w:rsidRDefault="00131215" w:rsidP="00E42336">
      <w:pPr>
        <w:pStyle w:val="Prrafodelista"/>
        <w:numPr>
          <w:ilvl w:val="0"/>
          <w:numId w:val="45"/>
        </w:numPr>
        <w:spacing w:line="360" w:lineRule="auto"/>
      </w:pPr>
      <w:r w:rsidRPr="00131215">
        <w:t>Existe coherencia entre los capítulos de gasto y las características de las actividades que realiza y los bienes y/o servicios que entrega.</w:t>
      </w:r>
    </w:p>
    <w:p w14:paraId="4C2B5F6C" w14:textId="77777777" w:rsidR="00131215" w:rsidRPr="006F369A" w:rsidRDefault="00131215" w:rsidP="00131215">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31215" w:rsidRPr="00FB74EA" w14:paraId="3E2463BF" w14:textId="77777777" w:rsidTr="359CF84E">
        <w:trPr>
          <w:trHeight w:val="340"/>
          <w:tblHeader/>
          <w:jc w:val="right"/>
        </w:trPr>
        <w:tc>
          <w:tcPr>
            <w:tcW w:w="433" w:type="pct"/>
            <w:vMerge w:val="restart"/>
            <w:shd w:val="clear" w:color="auto" w:fill="7F7F7F" w:themeFill="text1" w:themeFillTint="80"/>
            <w:vAlign w:val="center"/>
          </w:tcPr>
          <w:p w14:paraId="36F88A0D"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7D4EA10"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31215" w:rsidRPr="00FB74EA" w14:paraId="0A015BE8" w14:textId="77777777" w:rsidTr="359CF84E">
        <w:trPr>
          <w:jc w:val="right"/>
        </w:trPr>
        <w:tc>
          <w:tcPr>
            <w:tcW w:w="433" w:type="pct"/>
            <w:vMerge/>
            <w:vAlign w:val="center"/>
          </w:tcPr>
          <w:p w14:paraId="15135AA6" w14:textId="77777777" w:rsidR="00131215" w:rsidRDefault="00131215"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28957FD" w14:textId="77777777" w:rsidR="00131215" w:rsidRPr="001D3597" w:rsidRDefault="00131215" w:rsidP="00511BB2">
            <w:pPr>
              <w:spacing w:after="0" w:line="240" w:lineRule="atLeast"/>
              <w:jc w:val="left"/>
              <w:rPr>
                <w:rFonts w:eastAsia="Calibri" w:cs="Arial"/>
                <w:szCs w:val="20"/>
                <w:lang w:eastAsia="es-MX"/>
              </w:rPr>
            </w:pPr>
            <w:r>
              <w:rPr>
                <w:rFonts w:cstheme="minorHAnsi"/>
                <w:color w:val="000000"/>
                <w:szCs w:val="20"/>
              </w:rPr>
              <w:t>El Pp cuenta con:</w:t>
            </w:r>
          </w:p>
        </w:tc>
      </w:tr>
      <w:tr w:rsidR="00131215" w:rsidRPr="00DC0E65" w14:paraId="3AE91354" w14:textId="77777777" w:rsidTr="00DC0E65">
        <w:trPr>
          <w:jc w:val="right"/>
        </w:trPr>
        <w:tc>
          <w:tcPr>
            <w:tcW w:w="433" w:type="pct"/>
            <w:vAlign w:val="center"/>
          </w:tcPr>
          <w:p w14:paraId="46A7F9C7" w14:textId="5881DF0E" w:rsidR="00131215" w:rsidRPr="00DC0E65" w:rsidRDefault="00A1164D" w:rsidP="00412DBE">
            <w:pPr>
              <w:overflowPunct w:val="0"/>
              <w:autoSpaceDE w:val="0"/>
              <w:autoSpaceDN w:val="0"/>
              <w:adjustRightInd w:val="0"/>
              <w:spacing w:after="0" w:line="240" w:lineRule="auto"/>
              <w:contextualSpacing/>
              <w:jc w:val="center"/>
              <w:textAlignment w:val="baseline"/>
              <w:rPr>
                <w:rFonts w:eastAsia="Calibri" w:cs="Arial"/>
                <w:lang w:eastAsia="es-MX"/>
              </w:rPr>
            </w:pPr>
            <w:r>
              <w:rPr>
                <w:rFonts w:eastAsia="Calibri" w:cs="Arial"/>
                <w:lang w:eastAsia="es-MX"/>
              </w:rPr>
              <w:t>2</w:t>
            </w:r>
          </w:p>
        </w:tc>
        <w:tc>
          <w:tcPr>
            <w:tcW w:w="4567" w:type="pct"/>
            <w:vAlign w:val="center"/>
          </w:tcPr>
          <w:p w14:paraId="77CE2833" w14:textId="6DA1073A" w:rsidR="00131215" w:rsidRPr="00DC0E65" w:rsidRDefault="00A1164D" w:rsidP="00E42336">
            <w:pPr>
              <w:pStyle w:val="Prrafodelista"/>
              <w:numPr>
                <w:ilvl w:val="0"/>
                <w:numId w:val="59"/>
              </w:numPr>
              <w:spacing w:after="0" w:line="240" w:lineRule="auto"/>
              <w:rPr>
                <w:lang w:eastAsia="es-MX"/>
              </w:rPr>
            </w:pPr>
            <w:r>
              <w:rPr>
                <w:rFonts w:eastAsia="Calibri" w:cs="Arial"/>
                <w:b/>
                <w:bCs/>
                <w:szCs w:val="20"/>
                <w:lang w:eastAsia="es-MX"/>
              </w:rPr>
              <w:t>Dos</w:t>
            </w:r>
            <w:r w:rsidR="00412DBE" w:rsidRPr="00412DBE">
              <w:rPr>
                <w:rFonts w:eastAsia="Calibri" w:cs="Arial"/>
                <w:szCs w:val="20"/>
                <w:lang w:eastAsia="es-MX"/>
              </w:rPr>
              <w:t xml:space="preserve"> de los criterios de valoración.</w:t>
            </w:r>
          </w:p>
        </w:tc>
      </w:tr>
    </w:tbl>
    <w:p w14:paraId="1A975F73" w14:textId="10C7C0FB" w:rsidR="00A1164D" w:rsidRDefault="18F6ECBF" w:rsidP="7F0EC8CA">
      <w:pPr>
        <w:spacing w:before="240" w:after="120"/>
      </w:pPr>
      <w:r w:rsidRPr="00DC0E65">
        <w:rPr>
          <w:b/>
          <w:bCs/>
          <w:u w:val="single"/>
        </w:rPr>
        <w:t>Justificación:</w:t>
      </w:r>
      <w:r w:rsidR="06EDCD0B" w:rsidRPr="00DC0E65">
        <w:t xml:space="preserve"> </w:t>
      </w:r>
      <w:r w:rsidR="009F1120">
        <w:t>La UR del Pp</w:t>
      </w:r>
      <w:r w:rsidR="00A1164D">
        <w:t xml:space="preserve"> desglosó los gastos por capítulo de gasto y fuente de financiamiento tal y como se muestra en el Anexo 10 de dicha evaluación.</w:t>
      </w:r>
    </w:p>
    <w:p w14:paraId="5A4329FC" w14:textId="77777777" w:rsidR="00A1164D" w:rsidRDefault="00A1164D">
      <w:pPr>
        <w:spacing w:line="276" w:lineRule="auto"/>
        <w:jc w:val="left"/>
      </w:pPr>
      <w:r>
        <w:br w:type="page"/>
      </w:r>
    </w:p>
    <w:p w14:paraId="6BBFFE83" w14:textId="77777777" w:rsidR="00131215" w:rsidRPr="00DC0E65" w:rsidRDefault="00131215" w:rsidP="00E42336">
      <w:pPr>
        <w:pStyle w:val="Prrafodelista"/>
        <w:numPr>
          <w:ilvl w:val="0"/>
          <w:numId w:val="5"/>
        </w:numPr>
        <w:spacing w:line="360" w:lineRule="auto"/>
        <w:rPr>
          <w:b/>
        </w:rPr>
      </w:pPr>
      <w:r w:rsidRPr="00DC0E65">
        <w:rPr>
          <w:b/>
        </w:rPr>
        <w:lastRenderedPageBreak/>
        <w:t>¿Cuáles son las fuentes de financiamiento para la operación del Pp y qué proporción de su presupuesto total representa cada una de las fuentes?</w:t>
      </w:r>
    </w:p>
    <w:p w14:paraId="3F93DE47" w14:textId="77777777" w:rsidR="00131215" w:rsidRPr="00DC0E65" w:rsidRDefault="16485B22" w:rsidP="00AF5BF5">
      <w:pPr>
        <w:spacing w:before="240" w:after="120"/>
      </w:pPr>
      <w:r w:rsidRPr="00DC0E65">
        <w:rPr>
          <w:b/>
          <w:bCs/>
          <w:u w:val="single"/>
        </w:rPr>
        <w:t>Respuesta:</w:t>
      </w:r>
      <w:r w:rsidR="1B7B8399" w:rsidRPr="00DC0E65">
        <w:t xml:space="preserve"> </w:t>
      </w:r>
      <w:r w:rsidR="00AF5BF5" w:rsidRPr="00DC0E65">
        <w:t xml:space="preserve">La operación del Programa Presupuestario se sostiene a través de tres fuentes de financiamiento plenamente alineadas con su propósito institucional. La principal proviene del FASSA Federal 2024, que aporta el 66.43% del presupuesto total. A esta se suma el Subsidio Estatal 2024 proveniente de Participaciones Federales, con un 8.32%, complementándose con la fuente E001 — Atención a la Salud de Personas sin Seguridad Social —, que representa el 25.25% del presupuesto. </w:t>
      </w:r>
    </w:p>
    <w:p w14:paraId="26C318D8" w14:textId="77777777" w:rsidR="006750DE" w:rsidRPr="00DC0E65" w:rsidRDefault="006750DE" w:rsidP="00E42336">
      <w:pPr>
        <w:pStyle w:val="Prrafodelista"/>
        <w:numPr>
          <w:ilvl w:val="0"/>
          <w:numId w:val="40"/>
        </w:numPr>
        <w:spacing w:after="0" w:line="360" w:lineRule="auto"/>
        <w:rPr>
          <w:b/>
        </w:rPr>
      </w:pPr>
      <w:r w:rsidRPr="00DC0E65">
        <w:rPr>
          <w:b/>
        </w:rPr>
        <w:t>Sistematización de la información</w:t>
      </w:r>
    </w:p>
    <w:p w14:paraId="259CE226" w14:textId="77777777" w:rsidR="006750DE" w:rsidRPr="00224BB1" w:rsidRDefault="006750DE" w:rsidP="00224BB1">
      <w:pPr>
        <w:spacing w:after="0" w:line="240" w:lineRule="auto"/>
        <w:rPr>
          <w:b/>
          <w:sz w:val="12"/>
          <w:szCs w:val="12"/>
        </w:rPr>
      </w:pPr>
    </w:p>
    <w:p w14:paraId="0E9C90D1" w14:textId="77777777" w:rsidR="00480EB2" w:rsidRPr="00DC0E65" w:rsidRDefault="00480EB2" w:rsidP="00E42336">
      <w:pPr>
        <w:pStyle w:val="Prrafodelista"/>
        <w:numPr>
          <w:ilvl w:val="0"/>
          <w:numId w:val="5"/>
        </w:numPr>
        <w:spacing w:line="360" w:lineRule="auto"/>
        <w:rPr>
          <w:b/>
        </w:rPr>
      </w:pPr>
      <w:r w:rsidRPr="00DC0E65">
        <w:rPr>
          <w:b/>
        </w:rPr>
        <w:t>¿Las aplicaciones informáticas o sistemas institucionales con que opera el Pp cumplen con las siguientes características?</w:t>
      </w:r>
    </w:p>
    <w:p w14:paraId="276C6091" w14:textId="77777777" w:rsidR="00480EB2" w:rsidRPr="00DC0E65" w:rsidRDefault="00480EB2" w:rsidP="00480EB2">
      <w:pPr>
        <w:spacing w:before="240" w:after="120"/>
        <w:rPr>
          <w:b/>
          <w:u w:val="single"/>
        </w:rPr>
      </w:pPr>
      <w:r w:rsidRPr="00DC0E65">
        <w:rPr>
          <w:b/>
          <w:u w:val="single"/>
        </w:rPr>
        <w:t>Criterios de valoración:</w:t>
      </w:r>
    </w:p>
    <w:p w14:paraId="03C16ED3" w14:textId="77777777" w:rsidR="00480EB2" w:rsidRPr="00DC0E65" w:rsidRDefault="00480EB2" w:rsidP="00E42336">
      <w:pPr>
        <w:pStyle w:val="Prrafodelista"/>
        <w:numPr>
          <w:ilvl w:val="0"/>
          <w:numId w:val="46"/>
        </w:numPr>
        <w:spacing w:line="360" w:lineRule="auto"/>
      </w:pPr>
      <w:r w:rsidRPr="00DC0E65">
        <w:t>Cuentan con fuentes de información confiables y permiten verificar o validar la información registrada.</w:t>
      </w:r>
    </w:p>
    <w:p w14:paraId="2EC54775" w14:textId="77777777" w:rsidR="00480EB2" w:rsidRPr="00DC0E65" w:rsidRDefault="00480EB2" w:rsidP="00E42336">
      <w:pPr>
        <w:pStyle w:val="Prrafodelista"/>
        <w:numPr>
          <w:ilvl w:val="0"/>
          <w:numId w:val="46"/>
        </w:numPr>
        <w:spacing w:line="360" w:lineRule="auto"/>
      </w:pPr>
      <w:r w:rsidRPr="00DC0E65">
        <w:t>Tienen establecida la periodicidad y las fechas límites para la actualización de los valores de las variables.</w:t>
      </w:r>
    </w:p>
    <w:p w14:paraId="61530CD3" w14:textId="77777777" w:rsidR="00480EB2" w:rsidRPr="00DC0E65" w:rsidRDefault="00480EB2" w:rsidP="00E42336">
      <w:pPr>
        <w:pStyle w:val="Prrafodelista"/>
        <w:numPr>
          <w:ilvl w:val="0"/>
          <w:numId w:val="46"/>
        </w:numPr>
        <w:spacing w:line="360" w:lineRule="auto"/>
      </w:pPr>
      <w:r w:rsidRPr="00DC0E65">
        <w:t>Proporcionan información al personal involucrado en el proceso correspondiente.</w:t>
      </w:r>
    </w:p>
    <w:p w14:paraId="4A1FD2C5" w14:textId="77777777" w:rsidR="00480EB2" w:rsidRPr="00DC0E65" w:rsidRDefault="00480EB2" w:rsidP="00E42336">
      <w:pPr>
        <w:pStyle w:val="Prrafodelista"/>
        <w:numPr>
          <w:ilvl w:val="0"/>
          <w:numId w:val="46"/>
        </w:numPr>
        <w:spacing w:line="360" w:lineRule="auto"/>
      </w:pPr>
      <w:r w:rsidRPr="00DC0E65">
        <w:t>Están integradas, no existe discrepancia entre la información de las aplicaciones o sistemas.</w:t>
      </w:r>
    </w:p>
    <w:p w14:paraId="41E59A6C" w14:textId="77777777" w:rsidR="00480EB2" w:rsidRPr="00DC0E65" w:rsidRDefault="00480EB2" w:rsidP="00480EB2">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DC0E65" w14:paraId="791C2213" w14:textId="77777777" w:rsidTr="359CF84E">
        <w:trPr>
          <w:trHeight w:val="340"/>
          <w:tblHeader/>
          <w:jc w:val="right"/>
        </w:trPr>
        <w:tc>
          <w:tcPr>
            <w:tcW w:w="433" w:type="pct"/>
            <w:vMerge w:val="restart"/>
            <w:shd w:val="clear" w:color="auto" w:fill="7F7F7F" w:themeFill="text1" w:themeFillTint="80"/>
            <w:vAlign w:val="center"/>
          </w:tcPr>
          <w:p w14:paraId="2061E652" w14:textId="77777777" w:rsidR="00480EB2" w:rsidRPr="00DC0E65"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6CD9D65" w14:textId="77777777" w:rsidR="00480EB2" w:rsidRPr="00DC0E65"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480EB2" w:rsidRPr="00DC0E65" w14:paraId="6FB9D461" w14:textId="77777777" w:rsidTr="359CF84E">
        <w:trPr>
          <w:jc w:val="right"/>
        </w:trPr>
        <w:tc>
          <w:tcPr>
            <w:tcW w:w="433" w:type="pct"/>
            <w:vMerge/>
            <w:vAlign w:val="center"/>
          </w:tcPr>
          <w:p w14:paraId="475432CE" w14:textId="77777777" w:rsidR="00480EB2" w:rsidRPr="00DC0E65"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42DE514" w14:textId="77777777" w:rsidR="00480EB2" w:rsidRPr="00DC0E65" w:rsidRDefault="00480EB2" w:rsidP="00511BB2">
            <w:pPr>
              <w:spacing w:after="0" w:line="240" w:lineRule="atLeast"/>
              <w:jc w:val="left"/>
              <w:rPr>
                <w:rFonts w:eastAsia="Calibri" w:cs="Arial"/>
                <w:szCs w:val="20"/>
                <w:lang w:eastAsia="es-MX"/>
              </w:rPr>
            </w:pPr>
            <w:r w:rsidRPr="00DC0E65">
              <w:rPr>
                <w:rFonts w:cstheme="minorHAnsi"/>
                <w:color w:val="000000"/>
                <w:szCs w:val="20"/>
              </w:rPr>
              <w:t>El Pp cuenta con:</w:t>
            </w:r>
          </w:p>
        </w:tc>
      </w:tr>
      <w:tr w:rsidR="00480EB2" w:rsidRPr="00DC0E65" w14:paraId="4EBD9D81" w14:textId="77777777" w:rsidTr="00DC0E65">
        <w:trPr>
          <w:jc w:val="right"/>
        </w:trPr>
        <w:tc>
          <w:tcPr>
            <w:tcW w:w="433" w:type="pct"/>
            <w:vAlign w:val="center"/>
          </w:tcPr>
          <w:p w14:paraId="1E4AD78B" w14:textId="77777777" w:rsidR="00480EB2" w:rsidRPr="00DC0E65" w:rsidRDefault="1EFB4C88" w:rsidP="00412DBE">
            <w:pPr>
              <w:overflowPunct w:val="0"/>
              <w:autoSpaceDE w:val="0"/>
              <w:autoSpaceDN w:val="0"/>
              <w:adjustRightInd w:val="0"/>
              <w:spacing w:after="0" w:line="240" w:lineRule="auto"/>
              <w:contextualSpacing/>
              <w:jc w:val="center"/>
              <w:textAlignment w:val="baseline"/>
              <w:rPr>
                <w:rFonts w:eastAsia="Calibri" w:cs="Arial"/>
                <w:lang w:eastAsia="es-MX"/>
              </w:rPr>
            </w:pPr>
            <w:r w:rsidRPr="00DC0E65">
              <w:rPr>
                <w:rFonts w:eastAsia="Calibri" w:cs="Arial"/>
                <w:lang w:eastAsia="es-MX"/>
              </w:rPr>
              <w:t>3</w:t>
            </w:r>
          </w:p>
        </w:tc>
        <w:tc>
          <w:tcPr>
            <w:tcW w:w="4567" w:type="pct"/>
            <w:vAlign w:val="center"/>
          </w:tcPr>
          <w:p w14:paraId="62401049" w14:textId="142DCD9D" w:rsidR="00480EB2" w:rsidRPr="00DC0E65" w:rsidRDefault="00412DBE" w:rsidP="00E42336">
            <w:pPr>
              <w:pStyle w:val="Prrafodelista"/>
              <w:numPr>
                <w:ilvl w:val="0"/>
                <w:numId w:val="1"/>
              </w:numPr>
              <w:spacing w:after="0" w:line="240" w:lineRule="auto"/>
              <w:rPr>
                <w:szCs w:val="20"/>
                <w:lang w:eastAsia="es-MX"/>
              </w:rPr>
            </w:pPr>
            <w:r w:rsidRPr="009A4D5F">
              <w:rPr>
                <w:rFonts w:eastAsia="Calibri" w:cs="Arial"/>
                <w:b/>
                <w:bCs/>
                <w:szCs w:val="20"/>
                <w:lang w:eastAsia="es-MX"/>
              </w:rPr>
              <w:t>Tres</w:t>
            </w:r>
            <w:r w:rsidRPr="00670D50">
              <w:rPr>
                <w:rFonts w:eastAsia="Calibri" w:cs="Arial"/>
                <w:szCs w:val="20"/>
                <w:lang w:eastAsia="es-MX"/>
              </w:rPr>
              <w:t xml:space="preserve"> de los criterios de valoración.</w:t>
            </w:r>
          </w:p>
        </w:tc>
      </w:tr>
    </w:tbl>
    <w:p w14:paraId="31DA0A84" w14:textId="37E02974" w:rsidR="003557CD" w:rsidRPr="00DC0E65" w:rsidRDefault="18F6ECBF" w:rsidP="009778DA">
      <w:pPr>
        <w:spacing w:before="240" w:after="120"/>
        <w:rPr>
          <w:b/>
          <w:bCs/>
          <w:u w:val="single"/>
        </w:rPr>
      </w:pPr>
      <w:r w:rsidRPr="00DC0E65">
        <w:rPr>
          <w:b/>
          <w:bCs/>
          <w:u w:val="single"/>
        </w:rPr>
        <w:t>Justificación:</w:t>
      </w:r>
      <w:r w:rsidR="409A68F2" w:rsidRPr="00DC0E65">
        <w:t xml:space="preserve"> </w:t>
      </w:r>
      <w:r w:rsidR="00224BB1">
        <w:t>Si, el</w:t>
      </w:r>
      <w:r w:rsidR="009778DA" w:rsidRPr="00DC0E65">
        <w:rPr>
          <w:rFonts w:eastAsia="Arial" w:cs="Arial"/>
          <w:szCs w:val="20"/>
        </w:rPr>
        <w:t xml:space="preserve"> </w:t>
      </w:r>
      <w:r w:rsidR="009778DA" w:rsidRPr="00224BB1">
        <w:rPr>
          <w:rStyle w:val="nfasis"/>
          <w:i w:val="0"/>
          <w:iCs w:val="0"/>
        </w:rPr>
        <w:t>Sistema de Información en Salud (SIS-Cubos)</w:t>
      </w:r>
      <w:r w:rsidR="009778DA" w:rsidRPr="00DC0E65">
        <w:rPr>
          <w:rStyle w:val="nfasis"/>
        </w:rPr>
        <w:t xml:space="preserve"> </w:t>
      </w:r>
      <w:r w:rsidR="409A68F2" w:rsidRPr="00DC0E65">
        <w:rPr>
          <w:rFonts w:eastAsia="Arial" w:cs="Arial"/>
          <w:szCs w:val="20"/>
        </w:rPr>
        <w:t>permite verificar y validar los datos registrados, además de tener establecida la periodicidad y fechas límite para la actualización de las variables conforme a lo previsto en la MIR. Estos sistemas proporcionan información al personal involucrado en los procesos operativos y de seguimiento, favoreciendo la toma de decisiones. Si bien las plataformas se encuentran integradas, existe una ligera discrepancia en la actualización de la información, derivada de un desfase aproximado de un mes entre los registros operativos y su consolidación en los sistemas institucionales.</w:t>
      </w:r>
    </w:p>
    <w:p w14:paraId="14D247EB" w14:textId="77777777" w:rsidR="00480EB2" w:rsidRPr="00DC0E65" w:rsidRDefault="00480EB2" w:rsidP="00E42336">
      <w:pPr>
        <w:pStyle w:val="Prrafodelista"/>
        <w:numPr>
          <w:ilvl w:val="0"/>
          <w:numId w:val="40"/>
        </w:numPr>
        <w:spacing w:after="0" w:line="360" w:lineRule="auto"/>
        <w:rPr>
          <w:b/>
        </w:rPr>
      </w:pPr>
      <w:r w:rsidRPr="00DC0E65">
        <w:rPr>
          <w:b/>
        </w:rPr>
        <w:t>Transparencia y rendición de cuentas</w:t>
      </w:r>
    </w:p>
    <w:p w14:paraId="621DAD4E" w14:textId="77777777" w:rsidR="00480EB2" w:rsidRPr="00224BB1" w:rsidRDefault="00480EB2" w:rsidP="00224BB1">
      <w:pPr>
        <w:spacing w:after="0" w:line="240" w:lineRule="auto"/>
        <w:rPr>
          <w:b/>
          <w:sz w:val="10"/>
          <w:szCs w:val="10"/>
        </w:rPr>
      </w:pPr>
    </w:p>
    <w:p w14:paraId="278E6640" w14:textId="77777777" w:rsidR="00480EB2" w:rsidRPr="00DC0E65" w:rsidRDefault="00480EB2" w:rsidP="00E42336">
      <w:pPr>
        <w:pStyle w:val="Prrafodelista"/>
        <w:numPr>
          <w:ilvl w:val="0"/>
          <w:numId w:val="5"/>
        </w:numPr>
        <w:spacing w:line="360" w:lineRule="auto"/>
        <w:rPr>
          <w:b/>
        </w:rPr>
      </w:pPr>
      <w:r w:rsidRPr="00DC0E65">
        <w:rPr>
          <w:b/>
        </w:rPr>
        <w:t>¿El Pp cuenta con mecanismos de transparencia y rendición de cuentas a través de los cuales pone a disposición del público la información de, por lo menos, los temas que a continuación se señalan?</w:t>
      </w:r>
    </w:p>
    <w:p w14:paraId="1CF561B8" w14:textId="77777777" w:rsidR="00480EB2" w:rsidRPr="00DC0E65" w:rsidRDefault="00480EB2" w:rsidP="00480EB2">
      <w:pPr>
        <w:spacing w:before="240" w:after="120"/>
        <w:rPr>
          <w:b/>
          <w:u w:val="single"/>
        </w:rPr>
      </w:pPr>
      <w:r w:rsidRPr="00DC0E65">
        <w:rPr>
          <w:b/>
          <w:u w:val="single"/>
        </w:rPr>
        <w:lastRenderedPageBreak/>
        <w:t>Criterios de valoración:</w:t>
      </w:r>
    </w:p>
    <w:p w14:paraId="0CB299BA" w14:textId="77777777" w:rsidR="002739F9" w:rsidRPr="00DC0E65" w:rsidRDefault="002739F9" w:rsidP="00E42336">
      <w:pPr>
        <w:pStyle w:val="Prrafodelista"/>
        <w:numPr>
          <w:ilvl w:val="0"/>
          <w:numId w:val="47"/>
        </w:numPr>
        <w:spacing w:line="360" w:lineRule="auto"/>
      </w:pPr>
      <w:r w:rsidRPr="00DC0E65">
        <w:t>Los documentos normativos y/u operativos del Pp.</w:t>
      </w:r>
    </w:p>
    <w:p w14:paraId="3AC02BCB" w14:textId="77777777" w:rsidR="002739F9" w:rsidRPr="00DC0E65" w:rsidRDefault="002739F9" w:rsidP="00E42336">
      <w:pPr>
        <w:pStyle w:val="Prrafodelista"/>
        <w:numPr>
          <w:ilvl w:val="0"/>
          <w:numId w:val="47"/>
        </w:numPr>
        <w:spacing w:line="360" w:lineRule="auto"/>
      </w:pPr>
      <w:r w:rsidRPr="00DC0E65">
        <w:t>La información financiera sobre el presupuesto asignado, así como los informes del ejercicio trimestral del gasto.</w:t>
      </w:r>
    </w:p>
    <w:p w14:paraId="795CDF90" w14:textId="77777777" w:rsidR="002739F9" w:rsidRPr="002739F9" w:rsidRDefault="002739F9" w:rsidP="00E42336">
      <w:pPr>
        <w:pStyle w:val="Prrafodelista"/>
        <w:numPr>
          <w:ilvl w:val="0"/>
          <w:numId w:val="47"/>
        </w:numPr>
        <w:spacing w:line="360" w:lineRule="auto"/>
      </w:pPr>
      <w:r w:rsidRPr="00DC0E65">
        <w:t>Los indicadores que permitan</w:t>
      </w:r>
      <w:r w:rsidRPr="002739F9">
        <w:t xml:space="preserve"> rendir cuenta de sus objetivos y resultados, así como las evaluaciones, estudios y encuestas financiados con recursos públicos;</w:t>
      </w:r>
    </w:p>
    <w:p w14:paraId="7AF988D3" w14:textId="77777777" w:rsidR="002739F9" w:rsidRPr="002739F9" w:rsidRDefault="002739F9" w:rsidP="00E42336">
      <w:pPr>
        <w:pStyle w:val="Prrafodelista"/>
        <w:numPr>
          <w:ilvl w:val="0"/>
          <w:numId w:val="47"/>
        </w:numPr>
        <w:spacing w:line="360" w:lineRule="auto"/>
      </w:pPr>
      <w:r w:rsidRPr="002739F9">
        <w:t>Listado de personas físicas o morales a quienes se les asigne recursos públicos.</w:t>
      </w:r>
    </w:p>
    <w:p w14:paraId="52030E0C" w14:textId="77777777" w:rsidR="00480EB2" w:rsidRPr="006F369A" w:rsidRDefault="00480EB2" w:rsidP="00480EB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FB74EA" w14:paraId="62FCF33B" w14:textId="77777777" w:rsidTr="359CF84E">
        <w:trPr>
          <w:trHeight w:val="340"/>
          <w:tblHeader/>
          <w:jc w:val="right"/>
        </w:trPr>
        <w:tc>
          <w:tcPr>
            <w:tcW w:w="433" w:type="pct"/>
            <w:vMerge w:val="restart"/>
            <w:shd w:val="clear" w:color="auto" w:fill="7F7F7F" w:themeFill="text1" w:themeFillTint="80"/>
            <w:vAlign w:val="center"/>
          </w:tcPr>
          <w:p w14:paraId="5A3EC4E4"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5143333"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80EB2" w:rsidRPr="00FB74EA" w14:paraId="27A5F55E" w14:textId="77777777" w:rsidTr="359CF84E">
        <w:trPr>
          <w:jc w:val="right"/>
        </w:trPr>
        <w:tc>
          <w:tcPr>
            <w:tcW w:w="433" w:type="pct"/>
            <w:vMerge/>
            <w:vAlign w:val="center"/>
          </w:tcPr>
          <w:p w14:paraId="1D0C181F" w14:textId="77777777" w:rsidR="00480EB2"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4061023" w14:textId="77777777" w:rsidR="00480EB2" w:rsidRPr="001D3597" w:rsidRDefault="002739F9" w:rsidP="002739F9">
            <w:pPr>
              <w:spacing w:after="0" w:line="240" w:lineRule="atLeast"/>
              <w:jc w:val="left"/>
              <w:rPr>
                <w:rFonts w:eastAsia="Calibri" w:cs="Arial"/>
                <w:szCs w:val="20"/>
                <w:lang w:eastAsia="es-MX"/>
              </w:rPr>
            </w:pPr>
            <w:r>
              <w:rPr>
                <w:rFonts w:cstheme="minorHAnsi"/>
                <w:color w:val="000000"/>
                <w:szCs w:val="20"/>
              </w:rPr>
              <w:t xml:space="preserve">La información </w:t>
            </w:r>
            <w:r w:rsidR="00480EB2">
              <w:rPr>
                <w:rFonts w:cstheme="minorHAnsi"/>
                <w:color w:val="000000"/>
                <w:szCs w:val="20"/>
              </w:rPr>
              <w:t>cuenta con:</w:t>
            </w:r>
          </w:p>
        </w:tc>
      </w:tr>
      <w:tr w:rsidR="00480EB2" w:rsidRPr="00DC0E65" w14:paraId="70D0E834" w14:textId="77777777" w:rsidTr="00DC0E65">
        <w:trPr>
          <w:jc w:val="right"/>
        </w:trPr>
        <w:tc>
          <w:tcPr>
            <w:tcW w:w="433" w:type="pct"/>
            <w:vAlign w:val="center"/>
          </w:tcPr>
          <w:p w14:paraId="64C97569" w14:textId="77777777" w:rsidR="00480EB2" w:rsidRPr="00DC0E65" w:rsidRDefault="4F6F155D" w:rsidP="00412DBE">
            <w:pPr>
              <w:overflowPunct w:val="0"/>
              <w:autoSpaceDE w:val="0"/>
              <w:autoSpaceDN w:val="0"/>
              <w:adjustRightInd w:val="0"/>
              <w:spacing w:after="0" w:line="240" w:lineRule="auto"/>
              <w:contextualSpacing/>
              <w:jc w:val="center"/>
              <w:textAlignment w:val="baseline"/>
              <w:rPr>
                <w:rFonts w:eastAsia="Calibri" w:cs="Arial"/>
                <w:lang w:eastAsia="es-MX"/>
              </w:rPr>
            </w:pPr>
            <w:r w:rsidRPr="00DC0E65">
              <w:rPr>
                <w:rFonts w:eastAsia="Calibri" w:cs="Arial"/>
                <w:lang w:eastAsia="es-MX"/>
              </w:rPr>
              <w:t>2</w:t>
            </w:r>
          </w:p>
        </w:tc>
        <w:tc>
          <w:tcPr>
            <w:tcW w:w="4567" w:type="pct"/>
            <w:vAlign w:val="center"/>
          </w:tcPr>
          <w:p w14:paraId="5C20C921" w14:textId="450D0A61" w:rsidR="00480EB2" w:rsidRPr="00DC0E65" w:rsidRDefault="00412DBE" w:rsidP="00E42336">
            <w:pPr>
              <w:numPr>
                <w:ilvl w:val="0"/>
                <w:numId w:val="1"/>
              </w:numPr>
              <w:spacing w:after="0" w:line="240" w:lineRule="auto"/>
              <w:ind w:left="442" w:hanging="357"/>
              <w:rPr>
                <w:rFonts w:eastAsia="Calibri" w:cs="Arial"/>
                <w:lang w:eastAsia="es-MX"/>
              </w:rPr>
            </w:pPr>
            <w:r>
              <w:rPr>
                <w:rFonts w:eastAsia="Calibri" w:cs="Arial"/>
                <w:b/>
                <w:szCs w:val="20"/>
                <w:lang w:eastAsia="es-MX"/>
              </w:rPr>
              <w:t>Dos</w:t>
            </w:r>
            <w:r w:rsidRPr="00670D50">
              <w:rPr>
                <w:rFonts w:eastAsia="Calibri" w:cs="Arial"/>
                <w:szCs w:val="20"/>
                <w:lang w:eastAsia="es-MX"/>
              </w:rPr>
              <w:t xml:space="preserve"> de los criterios de valoración.</w:t>
            </w:r>
          </w:p>
        </w:tc>
      </w:tr>
    </w:tbl>
    <w:p w14:paraId="1968FE57" w14:textId="6C608153" w:rsidR="003557CD" w:rsidRPr="00DC0E65" w:rsidRDefault="18F6ECBF" w:rsidP="359CF84E">
      <w:pPr>
        <w:spacing w:before="240" w:after="120"/>
        <w:rPr>
          <w:b/>
          <w:bCs/>
          <w:u w:val="single"/>
        </w:rPr>
      </w:pPr>
      <w:r w:rsidRPr="00DC0E65">
        <w:rPr>
          <w:b/>
          <w:bCs/>
          <w:u w:val="single"/>
        </w:rPr>
        <w:t>Justificación:</w:t>
      </w:r>
      <w:r w:rsidR="00412DBE" w:rsidRPr="00412DBE">
        <w:t xml:space="preserve"> </w:t>
      </w:r>
      <w:r w:rsidR="5DA13344" w:rsidRPr="00DC0E65">
        <w:rPr>
          <w:rFonts w:eastAsia="Arial" w:cs="Arial"/>
          <w:szCs w:val="20"/>
        </w:rPr>
        <w:t>Las fuentes</w:t>
      </w:r>
      <w:r w:rsidR="16679677" w:rsidRPr="00DC0E65">
        <w:rPr>
          <w:rFonts w:eastAsia="Arial" w:cs="Arial"/>
          <w:szCs w:val="20"/>
        </w:rPr>
        <w:t xml:space="preserve"> de financiamiento son </w:t>
      </w:r>
      <w:r w:rsidR="00AF5BF5" w:rsidRPr="00DC0E65">
        <w:t>FASSA Federal 2024, Subsidio Estatal 2024 Participaciones Federales y E001 - Atención a la Salud de Personas sin Seguridad Social</w:t>
      </w:r>
      <w:r w:rsidR="392E1246" w:rsidRPr="00DC0E65">
        <w:rPr>
          <w:rFonts w:eastAsia="Arial" w:cs="Arial"/>
          <w:szCs w:val="20"/>
        </w:rPr>
        <w:t>, la cual cuenta con indicadores que permiten dar seguimiento y rendir cuentas sobre los objetivos y resultados del programa. Dichos indicadores se reportan de manera periódica en el SIPOT, en cumplimiento con las disposiciones establecidas.</w:t>
      </w:r>
    </w:p>
    <w:p w14:paraId="412A6EBF" w14:textId="77777777" w:rsidR="002739F9" w:rsidRPr="00DC0E65" w:rsidRDefault="002739F9" w:rsidP="00E42336">
      <w:pPr>
        <w:pStyle w:val="Prrafodelista"/>
        <w:numPr>
          <w:ilvl w:val="0"/>
          <w:numId w:val="5"/>
        </w:numPr>
        <w:spacing w:line="360" w:lineRule="auto"/>
        <w:rPr>
          <w:b/>
        </w:rPr>
      </w:pPr>
      <w:r w:rsidRPr="00DC0E65">
        <w:rPr>
          <w:b/>
        </w:rPr>
        <w:t>¿El Pp cuenta con mecanismos para fomentar los principios de gobierno abierto, la participación ciudadana, la accesibilidad y la innovación tecnológica?</w:t>
      </w:r>
    </w:p>
    <w:p w14:paraId="13E766D6" w14:textId="77777777" w:rsidR="002739F9" w:rsidRPr="00DC0E65" w:rsidRDefault="002739F9" w:rsidP="002739F9">
      <w:pPr>
        <w:spacing w:before="240" w:after="120"/>
        <w:rPr>
          <w:b/>
          <w:u w:val="single"/>
        </w:rPr>
      </w:pPr>
      <w:r w:rsidRPr="00DC0E65">
        <w:rPr>
          <w:b/>
          <w:u w:val="single"/>
        </w:rPr>
        <w:t>Criterios de valoración:</w:t>
      </w:r>
    </w:p>
    <w:p w14:paraId="2F60E43A" w14:textId="77777777" w:rsidR="002739F9" w:rsidRPr="00DC0E65" w:rsidRDefault="002739F9" w:rsidP="00E42336">
      <w:pPr>
        <w:pStyle w:val="Prrafodelista"/>
        <w:numPr>
          <w:ilvl w:val="0"/>
          <w:numId w:val="48"/>
        </w:numPr>
        <w:spacing w:line="360" w:lineRule="auto"/>
      </w:pPr>
      <w:r w:rsidRPr="00DC0E65">
        <w:t xml:space="preserve">El Pp cuenta con procedimientos para recibir y dar trámite a las solicitudes de información. </w:t>
      </w:r>
    </w:p>
    <w:p w14:paraId="33205FA9" w14:textId="77777777" w:rsidR="002739F9" w:rsidRPr="00DC0E65" w:rsidRDefault="002739F9" w:rsidP="00E42336">
      <w:pPr>
        <w:pStyle w:val="Prrafodelista"/>
        <w:numPr>
          <w:ilvl w:val="0"/>
          <w:numId w:val="48"/>
        </w:numPr>
        <w:spacing w:line="360" w:lineRule="auto"/>
      </w:pPr>
      <w:r w:rsidRPr="00DC0E65">
        <w:t>El Pp establece mecanismos de participación ciudadana en procesos de toma de decisiones.</w:t>
      </w:r>
    </w:p>
    <w:p w14:paraId="7C02A105" w14:textId="77777777" w:rsidR="002739F9" w:rsidRPr="00DC0E65" w:rsidRDefault="002739F9" w:rsidP="00E42336">
      <w:pPr>
        <w:pStyle w:val="Prrafodelista"/>
        <w:numPr>
          <w:ilvl w:val="0"/>
          <w:numId w:val="48"/>
        </w:numPr>
        <w:spacing w:line="360" w:lineRule="auto"/>
      </w:pPr>
      <w:r w:rsidRPr="00DC0E65">
        <w:t>El Pp promueve la generación, documentación y publicación de la información en formatos abiertos y accesibles.</w:t>
      </w:r>
    </w:p>
    <w:p w14:paraId="0BE839BA" w14:textId="77777777" w:rsidR="002739F9" w:rsidRPr="00DC0E65" w:rsidRDefault="002739F9" w:rsidP="00E42336">
      <w:pPr>
        <w:pStyle w:val="Prrafodelista"/>
        <w:numPr>
          <w:ilvl w:val="0"/>
          <w:numId w:val="48"/>
        </w:numPr>
        <w:spacing w:line="360" w:lineRule="auto"/>
      </w:pPr>
      <w:r w:rsidRPr="00DC0E65">
        <w:t>El Pp fomenta el uso de tecnologías de la información para garantizar la transparencia, el derecho de acceso a la información y su accesibilidad.</w:t>
      </w:r>
    </w:p>
    <w:p w14:paraId="66FB4040" w14:textId="77777777" w:rsidR="002739F9" w:rsidRPr="00DC0E65" w:rsidRDefault="002739F9" w:rsidP="002739F9">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DC0E65" w14:paraId="44426EBF" w14:textId="77777777" w:rsidTr="359CF84E">
        <w:trPr>
          <w:trHeight w:val="340"/>
          <w:tblHeader/>
          <w:jc w:val="right"/>
        </w:trPr>
        <w:tc>
          <w:tcPr>
            <w:tcW w:w="433" w:type="pct"/>
            <w:vMerge w:val="restart"/>
            <w:shd w:val="clear" w:color="auto" w:fill="7F7F7F" w:themeFill="text1" w:themeFillTint="80"/>
            <w:vAlign w:val="center"/>
          </w:tcPr>
          <w:p w14:paraId="4FDCD37B" w14:textId="77777777" w:rsidR="002739F9" w:rsidRPr="00DC0E65"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5A9F5AA" w14:textId="77777777" w:rsidR="002739F9" w:rsidRPr="00DC0E65"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2739F9" w:rsidRPr="00DC0E65" w14:paraId="62B4C15A" w14:textId="77777777" w:rsidTr="359CF84E">
        <w:trPr>
          <w:jc w:val="right"/>
        </w:trPr>
        <w:tc>
          <w:tcPr>
            <w:tcW w:w="433" w:type="pct"/>
            <w:vMerge/>
            <w:vAlign w:val="center"/>
          </w:tcPr>
          <w:p w14:paraId="439F761F" w14:textId="77777777" w:rsidR="002739F9" w:rsidRPr="00DC0E65"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78349D8" w14:textId="77777777" w:rsidR="002739F9" w:rsidRPr="00DC0E65" w:rsidRDefault="002739F9" w:rsidP="00511BB2">
            <w:pPr>
              <w:spacing w:after="0" w:line="240" w:lineRule="atLeast"/>
              <w:jc w:val="left"/>
              <w:rPr>
                <w:rFonts w:eastAsia="Calibri" w:cs="Arial"/>
                <w:szCs w:val="20"/>
                <w:lang w:eastAsia="es-MX"/>
              </w:rPr>
            </w:pPr>
            <w:r w:rsidRPr="00DC0E65">
              <w:rPr>
                <w:rFonts w:cstheme="minorHAnsi"/>
                <w:color w:val="000000"/>
                <w:szCs w:val="20"/>
              </w:rPr>
              <w:t>La información cuenta con:</w:t>
            </w:r>
          </w:p>
        </w:tc>
      </w:tr>
      <w:tr w:rsidR="002739F9" w:rsidRPr="00DC0E65" w14:paraId="79F95816" w14:textId="77777777" w:rsidTr="00DC0E65">
        <w:trPr>
          <w:jc w:val="right"/>
        </w:trPr>
        <w:tc>
          <w:tcPr>
            <w:tcW w:w="433" w:type="pct"/>
            <w:vAlign w:val="center"/>
          </w:tcPr>
          <w:p w14:paraId="4B6A8A63" w14:textId="77777777" w:rsidR="002739F9" w:rsidRPr="00DC0E65" w:rsidRDefault="5FC4D7DD" w:rsidP="00412DBE">
            <w:pPr>
              <w:overflowPunct w:val="0"/>
              <w:autoSpaceDE w:val="0"/>
              <w:autoSpaceDN w:val="0"/>
              <w:adjustRightInd w:val="0"/>
              <w:spacing w:after="0" w:line="240" w:lineRule="auto"/>
              <w:contextualSpacing/>
              <w:jc w:val="center"/>
              <w:textAlignment w:val="baseline"/>
              <w:rPr>
                <w:rFonts w:eastAsia="Calibri" w:cs="Arial"/>
                <w:lang w:eastAsia="es-MX"/>
              </w:rPr>
            </w:pPr>
            <w:r w:rsidRPr="00DC0E65">
              <w:rPr>
                <w:rFonts w:eastAsia="Calibri" w:cs="Arial"/>
                <w:lang w:eastAsia="es-MX"/>
              </w:rPr>
              <w:t>3</w:t>
            </w:r>
          </w:p>
        </w:tc>
        <w:tc>
          <w:tcPr>
            <w:tcW w:w="4567" w:type="pct"/>
            <w:vAlign w:val="center"/>
          </w:tcPr>
          <w:p w14:paraId="0D5B1320" w14:textId="2696EB06" w:rsidR="002739F9" w:rsidRPr="00DC0E65" w:rsidRDefault="00412DBE" w:rsidP="00E42336">
            <w:pPr>
              <w:pStyle w:val="Prrafodelista"/>
              <w:numPr>
                <w:ilvl w:val="0"/>
                <w:numId w:val="1"/>
              </w:numPr>
              <w:spacing w:after="0" w:line="240" w:lineRule="auto"/>
              <w:jc w:val="left"/>
              <w:rPr>
                <w:lang w:eastAsia="es-MX"/>
              </w:rPr>
            </w:pPr>
            <w:r w:rsidRPr="009A4D5F">
              <w:rPr>
                <w:rFonts w:eastAsia="Calibri" w:cs="Arial"/>
                <w:b/>
                <w:bCs/>
                <w:szCs w:val="20"/>
                <w:lang w:eastAsia="es-MX"/>
              </w:rPr>
              <w:t>Tres</w:t>
            </w:r>
            <w:r w:rsidRPr="00670D50">
              <w:rPr>
                <w:rFonts w:eastAsia="Calibri" w:cs="Arial"/>
                <w:szCs w:val="20"/>
                <w:lang w:eastAsia="es-MX"/>
              </w:rPr>
              <w:t xml:space="preserve"> de los criterios de valoración.</w:t>
            </w:r>
          </w:p>
        </w:tc>
      </w:tr>
    </w:tbl>
    <w:p w14:paraId="5CFD8FCF" w14:textId="7F13BA40" w:rsidR="359CF84E" w:rsidRPr="00DC0E65" w:rsidRDefault="18F6ECBF" w:rsidP="009479B5">
      <w:pPr>
        <w:spacing w:before="240" w:after="120"/>
        <w:rPr>
          <w:rFonts w:eastAsia="Arial" w:cs="Arial"/>
          <w:strike/>
          <w:szCs w:val="20"/>
        </w:rPr>
      </w:pPr>
      <w:r w:rsidRPr="00DC0E65">
        <w:rPr>
          <w:b/>
          <w:bCs/>
          <w:u w:val="single"/>
        </w:rPr>
        <w:t>Justificación:</w:t>
      </w:r>
      <w:r w:rsidR="2D8EE38D" w:rsidRPr="00DC0E65">
        <w:rPr>
          <w:b/>
          <w:bCs/>
        </w:rPr>
        <w:t xml:space="preserve"> </w:t>
      </w:r>
      <w:r w:rsidR="2D8EE38D" w:rsidRPr="00DC0E65">
        <w:rPr>
          <w:rFonts w:eastAsia="Arial" w:cs="Arial"/>
          <w:szCs w:val="20"/>
        </w:rPr>
        <w:t xml:space="preserve">Dispone de procedimientos establecidos para la recepción y atención de solicitudes de </w:t>
      </w:r>
      <w:r w:rsidR="009778DA" w:rsidRPr="00DC0E65">
        <w:rPr>
          <w:rFonts w:eastAsia="Arial" w:cs="Arial"/>
          <w:szCs w:val="20"/>
        </w:rPr>
        <w:t xml:space="preserve">información, </w:t>
      </w:r>
      <w:r w:rsidR="2D8EE38D" w:rsidRPr="00DC0E65">
        <w:rPr>
          <w:rFonts w:eastAsia="Arial" w:cs="Arial"/>
          <w:szCs w:val="20"/>
        </w:rPr>
        <w:t xml:space="preserve">promoviendo además la publicación de datos en formatos abiertos y accesibles. </w:t>
      </w:r>
      <w:r w:rsidR="2D8EE38D" w:rsidRPr="00DC0E65">
        <w:rPr>
          <w:rFonts w:eastAsia="Arial" w:cs="Arial"/>
          <w:szCs w:val="20"/>
        </w:rPr>
        <w:lastRenderedPageBreak/>
        <w:t>Asimismo, se impulsa el uso de tecnologías de la información para garantizar la transparencia y el derecho de acceso a la información pública. Toda la información relacionada puede consultarse en el portal oficial de la Secretaría de Salud, dentro del apartado de Transparencia</w:t>
      </w:r>
      <w:r w:rsidR="009479B5" w:rsidRPr="00DC0E65">
        <w:rPr>
          <w:rFonts w:eastAsia="Arial" w:cs="Arial"/>
          <w:szCs w:val="20"/>
        </w:rPr>
        <w:t>.</w:t>
      </w:r>
    </w:p>
    <w:p w14:paraId="0682D424" w14:textId="77777777" w:rsidR="002739F9" w:rsidRPr="00DC0E65" w:rsidRDefault="002739F9" w:rsidP="002739F9">
      <w:pPr>
        <w:pStyle w:val="Ttulo3"/>
      </w:pPr>
      <w:bookmarkStart w:id="52" w:name="_Toc224217450"/>
      <w:r w:rsidRPr="00DC0E65">
        <w:t>Módulo 5. Percepción de la población atendida</w:t>
      </w:r>
      <w:bookmarkEnd w:id="52"/>
    </w:p>
    <w:p w14:paraId="641117AF" w14:textId="77777777" w:rsidR="000E420B" w:rsidRPr="00DC0E65" w:rsidRDefault="002739F9" w:rsidP="00E42336">
      <w:pPr>
        <w:pStyle w:val="Prrafodelista"/>
        <w:numPr>
          <w:ilvl w:val="0"/>
          <w:numId w:val="5"/>
        </w:numPr>
        <w:spacing w:line="360" w:lineRule="auto"/>
        <w:rPr>
          <w:b/>
        </w:rPr>
      </w:pPr>
      <w:r w:rsidRPr="00DC0E65">
        <w:rPr>
          <w:b/>
        </w:rPr>
        <w:t xml:space="preserve">¿El Pp cuenta con instrumentos para medir el grado de satisfacción de la población atendida respecto al proceso de entrega de sus bienes y/o servicios, y cuenta con las </w:t>
      </w:r>
      <w:r w:rsidR="000E420B" w:rsidRPr="00DC0E65">
        <w:rPr>
          <w:b/>
        </w:rPr>
        <w:t>siguientes características?</w:t>
      </w:r>
    </w:p>
    <w:p w14:paraId="7EC66DA9" w14:textId="77777777" w:rsidR="002739F9" w:rsidRPr="00DC0E65" w:rsidRDefault="002739F9" w:rsidP="00CF328D">
      <w:pPr>
        <w:spacing w:before="240" w:after="120"/>
        <w:ind w:left="360"/>
        <w:rPr>
          <w:b/>
          <w:u w:val="single"/>
        </w:rPr>
      </w:pPr>
      <w:r w:rsidRPr="00DC0E65">
        <w:rPr>
          <w:b/>
          <w:u w:val="single"/>
        </w:rPr>
        <w:t>Criterios de valoración:</w:t>
      </w:r>
    </w:p>
    <w:p w14:paraId="1D69EB7A" w14:textId="77777777" w:rsidR="002739F9" w:rsidRPr="00DC0E65" w:rsidRDefault="002739F9" w:rsidP="00E42336">
      <w:pPr>
        <w:pStyle w:val="Prrafodelista"/>
        <w:numPr>
          <w:ilvl w:val="0"/>
          <w:numId w:val="49"/>
        </w:numPr>
        <w:spacing w:line="360" w:lineRule="auto"/>
      </w:pPr>
      <w:r w:rsidRPr="00DC0E65">
        <w:t>Corresponden a las características de la población atendida.</w:t>
      </w:r>
    </w:p>
    <w:p w14:paraId="037B5D33" w14:textId="77777777" w:rsidR="002739F9" w:rsidRPr="00DC0E65" w:rsidRDefault="002739F9" w:rsidP="00E42336">
      <w:pPr>
        <w:pStyle w:val="Prrafodelista"/>
        <w:numPr>
          <w:ilvl w:val="0"/>
          <w:numId w:val="49"/>
        </w:numPr>
        <w:spacing w:line="360" w:lineRule="auto"/>
      </w:pPr>
      <w:r w:rsidRPr="00DC0E65">
        <w:t>El instrumento es claro, directo y neutro, de manera que no se inducen las respuestas.</w:t>
      </w:r>
    </w:p>
    <w:p w14:paraId="2EB311A5" w14:textId="77777777" w:rsidR="002739F9" w:rsidRPr="00DC0E65" w:rsidRDefault="002739F9" w:rsidP="00E42336">
      <w:pPr>
        <w:pStyle w:val="Prrafodelista"/>
        <w:numPr>
          <w:ilvl w:val="0"/>
          <w:numId w:val="49"/>
        </w:numPr>
        <w:spacing w:line="360" w:lineRule="auto"/>
      </w:pPr>
      <w:r w:rsidRPr="00DC0E65">
        <w:t>Los resultados que arrojan son válidos y representativos.</w:t>
      </w:r>
    </w:p>
    <w:p w14:paraId="26B8AF8C" w14:textId="77777777" w:rsidR="002739F9" w:rsidRPr="00DC0E65" w:rsidRDefault="002739F9" w:rsidP="00E42336">
      <w:pPr>
        <w:pStyle w:val="Prrafodelista"/>
        <w:numPr>
          <w:ilvl w:val="0"/>
          <w:numId w:val="49"/>
        </w:numPr>
        <w:spacing w:line="360" w:lineRule="auto"/>
      </w:pPr>
      <w:r w:rsidRPr="00DC0E65">
        <w:t>Los resultados se utilizan para mejorar la gestión del Pp.</w:t>
      </w:r>
    </w:p>
    <w:p w14:paraId="16336813" w14:textId="77777777" w:rsidR="002739F9" w:rsidRPr="00DC0E65" w:rsidRDefault="002739F9" w:rsidP="002739F9">
      <w:pPr>
        <w:spacing w:before="240" w:after="120"/>
        <w:rPr>
          <w:b/>
          <w:u w:val="single"/>
        </w:rPr>
      </w:pPr>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DC0E65" w14:paraId="5B38AB1C" w14:textId="77777777" w:rsidTr="359CF84E">
        <w:trPr>
          <w:trHeight w:val="340"/>
          <w:tblHeader/>
          <w:jc w:val="right"/>
        </w:trPr>
        <w:tc>
          <w:tcPr>
            <w:tcW w:w="433" w:type="pct"/>
            <w:vMerge w:val="restart"/>
            <w:shd w:val="clear" w:color="auto" w:fill="7F7F7F" w:themeFill="text1" w:themeFillTint="80"/>
            <w:vAlign w:val="center"/>
          </w:tcPr>
          <w:p w14:paraId="4D2C6F0D" w14:textId="77777777" w:rsidR="002739F9" w:rsidRPr="00DC0E65"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CAD30DF" w14:textId="77777777" w:rsidR="002739F9" w:rsidRPr="00DC0E65"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2739F9" w:rsidRPr="00DC0E65" w14:paraId="06805981" w14:textId="77777777" w:rsidTr="359CF84E">
        <w:trPr>
          <w:jc w:val="right"/>
        </w:trPr>
        <w:tc>
          <w:tcPr>
            <w:tcW w:w="433" w:type="pct"/>
            <w:vMerge/>
            <w:vAlign w:val="center"/>
          </w:tcPr>
          <w:p w14:paraId="280931AE" w14:textId="77777777" w:rsidR="002739F9" w:rsidRPr="00DC0E65"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3C3B841" w14:textId="77777777" w:rsidR="002739F9" w:rsidRPr="00DC0E65" w:rsidRDefault="002739F9" w:rsidP="00511BB2">
            <w:pPr>
              <w:spacing w:after="0" w:line="240" w:lineRule="atLeast"/>
              <w:jc w:val="left"/>
              <w:rPr>
                <w:rFonts w:eastAsia="Calibri" w:cs="Arial"/>
                <w:szCs w:val="20"/>
                <w:lang w:eastAsia="es-MX"/>
              </w:rPr>
            </w:pPr>
            <w:r w:rsidRPr="00DC0E65">
              <w:rPr>
                <w:rFonts w:cstheme="minorHAnsi"/>
                <w:color w:val="000000"/>
                <w:szCs w:val="20"/>
              </w:rPr>
              <w:t>Los instrumentos cuentan con:</w:t>
            </w:r>
          </w:p>
        </w:tc>
      </w:tr>
      <w:tr w:rsidR="002739F9" w:rsidRPr="00DC0E65" w14:paraId="54063D74" w14:textId="77777777" w:rsidTr="00DC0E65">
        <w:trPr>
          <w:jc w:val="right"/>
        </w:trPr>
        <w:tc>
          <w:tcPr>
            <w:tcW w:w="433" w:type="pct"/>
            <w:vAlign w:val="center"/>
          </w:tcPr>
          <w:p w14:paraId="04F64CB5" w14:textId="77777777" w:rsidR="002739F9" w:rsidRPr="00DC0E65" w:rsidRDefault="50B28DAD" w:rsidP="359CF84E">
            <w:pPr>
              <w:overflowPunct w:val="0"/>
              <w:autoSpaceDE w:val="0"/>
              <w:autoSpaceDN w:val="0"/>
              <w:adjustRightInd w:val="0"/>
              <w:spacing w:line="240" w:lineRule="atLeast"/>
              <w:contextualSpacing/>
              <w:jc w:val="center"/>
              <w:textAlignment w:val="baseline"/>
              <w:rPr>
                <w:rFonts w:eastAsia="Calibri" w:cs="Arial"/>
                <w:lang w:eastAsia="es-MX"/>
              </w:rPr>
            </w:pPr>
            <w:r w:rsidRPr="00DC0E65">
              <w:rPr>
                <w:rFonts w:eastAsia="Calibri" w:cs="Arial"/>
                <w:lang w:eastAsia="es-MX"/>
              </w:rPr>
              <w:t>0</w:t>
            </w:r>
          </w:p>
        </w:tc>
        <w:tc>
          <w:tcPr>
            <w:tcW w:w="4567" w:type="pct"/>
            <w:vAlign w:val="center"/>
          </w:tcPr>
          <w:p w14:paraId="77E980FC" w14:textId="77777777" w:rsidR="002739F9" w:rsidRPr="00DC0E65" w:rsidRDefault="50B28DAD" w:rsidP="00E42336">
            <w:pPr>
              <w:numPr>
                <w:ilvl w:val="0"/>
                <w:numId w:val="1"/>
              </w:numPr>
              <w:spacing w:after="0" w:line="240" w:lineRule="atLeast"/>
              <w:ind w:left="442" w:hanging="357"/>
              <w:jc w:val="left"/>
              <w:rPr>
                <w:rFonts w:eastAsia="Calibri" w:cs="Arial"/>
                <w:lang w:eastAsia="es-MX"/>
              </w:rPr>
            </w:pPr>
            <w:r w:rsidRPr="00412DBE">
              <w:rPr>
                <w:rFonts w:eastAsia="Calibri" w:cs="Arial"/>
                <w:b/>
                <w:bCs/>
                <w:lang w:eastAsia="es-MX"/>
              </w:rPr>
              <w:t>Ninguno</w:t>
            </w:r>
            <w:r w:rsidRPr="00DC0E65">
              <w:rPr>
                <w:rFonts w:eastAsia="Calibri" w:cs="Arial"/>
                <w:lang w:eastAsia="es-MX"/>
              </w:rPr>
              <w:t xml:space="preserve"> de los criterios de valoración</w:t>
            </w:r>
          </w:p>
        </w:tc>
      </w:tr>
    </w:tbl>
    <w:p w14:paraId="0E70795D" w14:textId="77777777" w:rsidR="003557CD" w:rsidRDefault="18F6ECBF" w:rsidP="359CF84E">
      <w:pPr>
        <w:spacing w:before="240" w:after="120"/>
        <w:rPr>
          <w:rFonts w:eastAsia="Arial" w:cs="Arial"/>
          <w:szCs w:val="20"/>
        </w:rPr>
      </w:pPr>
      <w:r w:rsidRPr="00DC0E65">
        <w:rPr>
          <w:b/>
          <w:bCs/>
          <w:u w:val="single"/>
        </w:rPr>
        <w:t>Justificación:</w:t>
      </w:r>
      <w:r w:rsidR="3FF273DF" w:rsidRPr="00DC0E65">
        <w:t xml:space="preserve"> </w:t>
      </w:r>
      <w:r w:rsidR="5D9B4456" w:rsidRPr="00DC0E65">
        <w:t xml:space="preserve"> El Pp </w:t>
      </w:r>
      <w:r w:rsidR="5D9B4456" w:rsidRPr="00DC0E65">
        <w:rPr>
          <w:rFonts w:eastAsia="Arial" w:cs="Arial"/>
          <w:szCs w:val="20"/>
        </w:rPr>
        <w:t xml:space="preserve">no cuenta con instrumentos específicos para medir el grado de satisfacción de la población atendida, dado que su naturaleza operativa no está orientada a la prestación directa de bienes o servicios a la población en general. Su enfoque principal se centra en el fortalecimiento de las capacidades del personal de salud que opera </w:t>
      </w:r>
      <w:r w:rsidR="204E9815" w:rsidRPr="00DC0E65">
        <w:rPr>
          <w:rFonts w:eastAsia="Arial" w:cs="Arial"/>
          <w:szCs w:val="20"/>
        </w:rPr>
        <w:t xml:space="preserve">en </w:t>
      </w:r>
      <w:r w:rsidR="5D9B4456" w:rsidRPr="00DC0E65">
        <w:rPr>
          <w:rFonts w:eastAsia="Arial" w:cs="Arial"/>
          <w:szCs w:val="20"/>
        </w:rPr>
        <w:t>primer nivel de atención, mediante acciones de capacitación, supervisión y acompañamiento técnico, por lo que las actividades se dirigen a mejorar la calidad de la atención brindada por dicho personal, más que a la evaluación de la satisfacción del usuario final.</w:t>
      </w:r>
    </w:p>
    <w:p w14:paraId="0FB6A736" w14:textId="77777777" w:rsidR="002739F9" w:rsidRDefault="002739F9" w:rsidP="002739F9">
      <w:pPr>
        <w:pStyle w:val="Ttulo3"/>
      </w:pPr>
      <w:bookmarkStart w:id="53" w:name="_Toc224217451"/>
      <w:r>
        <w:t>Módulo 6. Medición de resultados</w:t>
      </w:r>
      <w:bookmarkEnd w:id="53"/>
    </w:p>
    <w:p w14:paraId="6D3983A7" w14:textId="77777777" w:rsidR="002739F9" w:rsidRPr="004B21CA" w:rsidRDefault="002739F9" w:rsidP="00E42336">
      <w:pPr>
        <w:pStyle w:val="Prrafodelista"/>
        <w:numPr>
          <w:ilvl w:val="0"/>
          <w:numId w:val="5"/>
        </w:numPr>
        <w:spacing w:line="360" w:lineRule="auto"/>
        <w:rPr>
          <w:b/>
        </w:rPr>
      </w:pPr>
      <w:r>
        <w:rPr>
          <w:b/>
        </w:rPr>
        <w:t>¿</w:t>
      </w:r>
      <w:r w:rsidRPr="002739F9">
        <w:rPr>
          <w:b/>
        </w:rPr>
        <w:t>Por qué medios el Pp documenta sus avances en el logro de su objetivo central y su contribución a objetivos superiores</w:t>
      </w:r>
      <w:r>
        <w:rPr>
          <w:b/>
        </w:rPr>
        <w:t>?</w:t>
      </w:r>
    </w:p>
    <w:p w14:paraId="527C90FB" w14:textId="77777777" w:rsidR="002739F9" w:rsidRPr="002472F2" w:rsidRDefault="002739F9" w:rsidP="002739F9">
      <w:pPr>
        <w:spacing w:before="240" w:after="120"/>
        <w:rPr>
          <w:b/>
          <w:u w:val="single"/>
        </w:rPr>
      </w:pPr>
      <w:r w:rsidRPr="002472F2">
        <w:rPr>
          <w:b/>
          <w:u w:val="single"/>
        </w:rPr>
        <w:t>Criterios de valoración:</w:t>
      </w:r>
    </w:p>
    <w:p w14:paraId="0FD2DC01" w14:textId="77777777" w:rsidR="002739F9" w:rsidRPr="002739F9" w:rsidRDefault="002739F9" w:rsidP="00E42336">
      <w:pPr>
        <w:pStyle w:val="Prrafodelista"/>
        <w:numPr>
          <w:ilvl w:val="0"/>
          <w:numId w:val="50"/>
        </w:numPr>
        <w:spacing w:line="360" w:lineRule="auto"/>
      </w:pPr>
      <w:r w:rsidRPr="002739F9">
        <w:t>A partir del reporte de indicadores del ISD (MIR, FID, otro).</w:t>
      </w:r>
    </w:p>
    <w:p w14:paraId="274EDEA4" w14:textId="77777777" w:rsidR="002739F9" w:rsidRPr="002739F9" w:rsidRDefault="002739F9" w:rsidP="00E42336">
      <w:pPr>
        <w:pStyle w:val="Prrafodelista"/>
        <w:numPr>
          <w:ilvl w:val="0"/>
          <w:numId w:val="50"/>
        </w:numPr>
        <w:spacing w:line="360" w:lineRule="auto"/>
      </w:pPr>
      <w:r w:rsidRPr="002739F9">
        <w:t>A partir de hallazgos de estudios o evaluaciones al Pp, sin considerar impacto.</w:t>
      </w:r>
    </w:p>
    <w:p w14:paraId="17C00FF9" w14:textId="77777777" w:rsidR="002739F9" w:rsidRPr="002739F9" w:rsidRDefault="002739F9" w:rsidP="00E42336">
      <w:pPr>
        <w:pStyle w:val="Prrafodelista"/>
        <w:numPr>
          <w:ilvl w:val="0"/>
          <w:numId w:val="50"/>
        </w:numPr>
        <w:spacing w:line="360" w:lineRule="auto"/>
      </w:pPr>
      <w:r w:rsidRPr="002739F9">
        <w:t xml:space="preserve">A partir de hallazgos de estudios o evaluaciones </w:t>
      </w:r>
      <w:r w:rsidR="000E420B">
        <w:t xml:space="preserve">estatales, </w:t>
      </w:r>
      <w:r w:rsidRPr="002739F9">
        <w:t>nacionales o internacionales que muestran los efectos de programas similares.</w:t>
      </w:r>
    </w:p>
    <w:p w14:paraId="3E31877E" w14:textId="77777777" w:rsidR="002739F9" w:rsidRPr="00DC0E65" w:rsidRDefault="002739F9" w:rsidP="00E42336">
      <w:pPr>
        <w:pStyle w:val="Prrafodelista"/>
        <w:numPr>
          <w:ilvl w:val="0"/>
          <w:numId w:val="50"/>
        </w:numPr>
        <w:spacing w:line="360" w:lineRule="auto"/>
      </w:pPr>
      <w:r w:rsidRPr="00DC0E65">
        <w:lastRenderedPageBreak/>
        <w:t>A partir de los hallazgos de evaluaciones de impacto al Pp.</w:t>
      </w:r>
    </w:p>
    <w:p w14:paraId="0D27C3EB" w14:textId="3BFD6EBD" w:rsidR="002739F9" w:rsidRPr="00DC0E65" w:rsidRDefault="2DF171A5" w:rsidP="359CF84E">
      <w:pPr>
        <w:spacing w:before="240" w:after="120"/>
        <w:rPr>
          <w:b/>
          <w:bCs/>
          <w:u w:val="single"/>
        </w:rPr>
      </w:pPr>
      <w:r w:rsidRPr="00DC0E65">
        <w:rPr>
          <w:b/>
          <w:bCs/>
          <w:u w:val="single"/>
        </w:rPr>
        <w:t>Respuesta:</w:t>
      </w:r>
      <w:r w:rsidR="74C9F7A0" w:rsidRPr="00DC0E65">
        <w:t xml:space="preserve"> El Pp </w:t>
      </w:r>
      <w:r w:rsidR="74C9F7A0" w:rsidRPr="00DC0E65">
        <w:rPr>
          <w:rFonts w:eastAsia="Arial" w:cs="Arial"/>
          <w:szCs w:val="20"/>
        </w:rPr>
        <w:t>documenta sus avances en el logro de su objetivo central y su contribución a objetivos superiores a través del reporte de indicadores de la MIR</w:t>
      </w:r>
      <w:r w:rsidR="005B558D" w:rsidRPr="00DC0E65">
        <w:rPr>
          <w:rFonts w:eastAsia="Arial" w:cs="Arial"/>
          <w:szCs w:val="20"/>
        </w:rPr>
        <w:t xml:space="preserve"> de manera trimestral</w:t>
      </w:r>
      <w:r w:rsidR="74C9F7A0" w:rsidRPr="00DC0E65">
        <w:rPr>
          <w:rFonts w:eastAsia="Arial" w:cs="Arial"/>
          <w:szCs w:val="20"/>
        </w:rPr>
        <w:t xml:space="preserve">. Este instrumento permite dar seguimiento sistemático al cumplimiento de metas y resultados, mediante la recopilación, análisis y registro de información verificable. </w:t>
      </w:r>
    </w:p>
    <w:p w14:paraId="45ED8314" w14:textId="77777777" w:rsidR="002739F9" w:rsidRPr="00DC0E65" w:rsidRDefault="002739F9" w:rsidP="00E42336">
      <w:pPr>
        <w:pStyle w:val="Prrafodelista"/>
        <w:numPr>
          <w:ilvl w:val="0"/>
          <w:numId w:val="5"/>
        </w:numPr>
        <w:spacing w:line="360" w:lineRule="auto"/>
        <w:rPr>
          <w:b/>
        </w:rPr>
      </w:pPr>
      <w:r w:rsidRPr="00DC0E65">
        <w:rPr>
          <w:b/>
        </w:rPr>
        <w:t>¿Cuál ha sido el resultado de los indicadores del ISD en cuanto al logro del objetivo central y la contribución a objetivos superiores del Pp?</w:t>
      </w:r>
    </w:p>
    <w:p w14:paraId="43CA7D5E" w14:textId="77777777" w:rsidR="007524F2" w:rsidRPr="00DC0E65" w:rsidRDefault="007524F2" w:rsidP="007524F2">
      <w:pPr>
        <w:spacing w:before="240" w:after="120"/>
        <w:rPr>
          <w:b/>
          <w:u w:val="single"/>
        </w:rPr>
      </w:pPr>
      <w:r w:rsidRPr="00DC0E65">
        <w:rPr>
          <w:b/>
          <w:u w:val="single"/>
        </w:rPr>
        <w:t>Criterios de valoración:</w:t>
      </w:r>
    </w:p>
    <w:p w14:paraId="4A385697" w14:textId="77777777" w:rsidR="007524F2" w:rsidRPr="00DC0E65" w:rsidRDefault="007524F2" w:rsidP="00E42336">
      <w:pPr>
        <w:pStyle w:val="Prrafodelista"/>
        <w:numPr>
          <w:ilvl w:val="0"/>
          <w:numId w:val="54"/>
        </w:numPr>
        <w:spacing w:line="360" w:lineRule="auto"/>
      </w:pPr>
      <w:r w:rsidRPr="00DC0E65">
        <w:t>El Pp no presenta resultados satisfactorios en el logro de su objetivo central ni en su contribución a objetivos superiores.</w:t>
      </w:r>
    </w:p>
    <w:p w14:paraId="6E5EB7B8" w14:textId="77777777" w:rsidR="007524F2" w:rsidRPr="00DC0E65" w:rsidRDefault="007524F2" w:rsidP="00E42336">
      <w:pPr>
        <w:pStyle w:val="Prrafodelista"/>
        <w:numPr>
          <w:ilvl w:val="0"/>
          <w:numId w:val="54"/>
        </w:numPr>
        <w:spacing w:line="360" w:lineRule="auto"/>
      </w:pPr>
      <w:r w:rsidRPr="00DC0E65">
        <w:t>El Pp presenta resultados satisfactorios en el logro de su objetivo central o en su contribución a objetivos superiores.</w:t>
      </w:r>
    </w:p>
    <w:p w14:paraId="42BAF804" w14:textId="77777777" w:rsidR="007524F2" w:rsidRPr="00DC0E65" w:rsidRDefault="007524F2" w:rsidP="00E42336">
      <w:pPr>
        <w:pStyle w:val="Prrafodelista"/>
        <w:numPr>
          <w:ilvl w:val="0"/>
          <w:numId w:val="54"/>
        </w:numPr>
        <w:spacing w:line="360" w:lineRule="auto"/>
      </w:pPr>
      <w:r w:rsidRPr="00DC0E65">
        <w:t>El Pp presenta resultados satisfactorios en el logro de su objetivo central y en su contribución a objetivos superiores.</w:t>
      </w:r>
    </w:p>
    <w:p w14:paraId="19C99A21" w14:textId="77777777" w:rsidR="007524F2" w:rsidRPr="00DC0E65" w:rsidRDefault="007524F2" w:rsidP="00E42336">
      <w:pPr>
        <w:pStyle w:val="Prrafodelista"/>
        <w:numPr>
          <w:ilvl w:val="0"/>
          <w:numId w:val="54"/>
        </w:numPr>
        <w:spacing w:line="360" w:lineRule="auto"/>
      </w:pPr>
      <w:r w:rsidRPr="00DC0E65">
        <w:t>Además del criterio anterior, los indicadores que dan cuenta del logro del objetivo central y contribución a objetivos superiores del Pp son claros, relevantes y monitoreables.</w:t>
      </w:r>
    </w:p>
    <w:p w14:paraId="662AB44F" w14:textId="77777777" w:rsidR="002739F9" w:rsidRPr="00DC0E65" w:rsidRDefault="002739F9" w:rsidP="009F7106">
      <w:r w:rsidRPr="00DC0E65">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DC0E65" w14:paraId="7C30C6FC" w14:textId="77777777" w:rsidTr="359CF84E">
        <w:trPr>
          <w:trHeight w:val="340"/>
          <w:tblHeader/>
          <w:jc w:val="right"/>
        </w:trPr>
        <w:tc>
          <w:tcPr>
            <w:tcW w:w="433" w:type="pct"/>
            <w:shd w:val="clear" w:color="auto" w:fill="7F7F7F" w:themeFill="text1" w:themeFillTint="80"/>
            <w:vAlign w:val="center"/>
          </w:tcPr>
          <w:p w14:paraId="0F54301D" w14:textId="77777777" w:rsidR="002739F9" w:rsidRPr="00DC0E65"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BC69437" w14:textId="77777777" w:rsidR="002739F9" w:rsidRPr="00DC0E65"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2739F9" w:rsidRPr="00DC0E65" w14:paraId="60147E68" w14:textId="77777777" w:rsidTr="00DC0E65">
        <w:trPr>
          <w:jc w:val="right"/>
        </w:trPr>
        <w:tc>
          <w:tcPr>
            <w:tcW w:w="433" w:type="pct"/>
            <w:vAlign w:val="center"/>
          </w:tcPr>
          <w:p w14:paraId="764EBCE9" w14:textId="77777777" w:rsidR="002739F9" w:rsidRPr="00DC0E65" w:rsidRDefault="4ACB23F9" w:rsidP="359CF84E">
            <w:pPr>
              <w:overflowPunct w:val="0"/>
              <w:autoSpaceDE w:val="0"/>
              <w:autoSpaceDN w:val="0"/>
              <w:adjustRightInd w:val="0"/>
              <w:spacing w:line="240" w:lineRule="atLeast"/>
              <w:contextualSpacing/>
              <w:jc w:val="center"/>
              <w:textAlignment w:val="baseline"/>
              <w:rPr>
                <w:rFonts w:eastAsia="Calibri" w:cs="Arial"/>
                <w:lang w:eastAsia="es-MX"/>
              </w:rPr>
            </w:pPr>
            <w:r w:rsidRPr="00DC0E65">
              <w:rPr>
                <w:rFonts w:eastAsia="Calibri" w:cs="Arial"/>
                <w:lang w:eastAsia="es-MX"/>
              </w:rPr>
              <w:t>4</w:t>
            </w:r>
          </w:p>
        </w:tc>
        <w:tc>
          <w:tcPr>
            <w:tcW w:w="4567" w:type="pct"/>
            <w:vAlign w:val="center"/>
          </w:tcPr>
          <w:p w14:paraId="45B23127" w14:textId="05AF48E3" w:rsidR="002739F9" w:rsidRPr="00DC0E65" w:rsidRDefault="00412DBE" w:rsidP="00E42336">
            <w:pPr>
              <w:numPr>
                <w:ilvl w:val="0"/>
                <w:numId w:val="1"/>
              </w:numPr>
              <w:spacing w:after="0" w:line="240" w:lineRule="atLeast"/>
              <w:ind w:left="442" w:hanging="357"/>
              <w:rPr>
                <w:rFonts w:eastAsia="Calibri" w:cs="Arial"/>
                <w:lang w:eastAsia="es-MX"/>
              </w:rPr>
            </w:pPr>
            <w:r w:rsidRPr="009A4D5F">
              <w:rPr>
                <w:rFonts w:eastAsia="Calibri" w:cs="Arial"/>
                <w:b/>
                <w:bCs/>
                <w:szCs w:val="20"/>
                <w:lang w:eastAsia="es-MX"/>
              </w:rPr>
              <w:t>Cuatro</w:t>
            </w:r>
            <w:r w:rsidRPr="00670D50">
              <w:rPr>
                <w:rFonts w:eastAsia="Calibri" w:cs="Arial"/>
                <w:szCs w:val="20"/>
                <w:lang w:eastAsia="es-MX"/>
              </w:rPr>
              <w:t xml:space="preserve"> de los criterios de valoración.</w:t>
            </w:r>
          </w:p>
        </w:tc>
      </w:tr>
    </w:tbl>
    <w:p w14:paraId="0D424270" w14:textId="048D7029" w:rsidR="003557CD" w:rsidRPr="00DC0E65" w:rsidRDefault="18F6ECBF" w:rsidP="359CF84E">
      <w:pPr>
        <w:spacing w:before="240" w:after="120"/>
        <w:rPr>
          <w:b/>
          <w:bCs/>
          <w:u w:val="single"/>
        </w:rPr>
      </w:pPr>
      <w:r w:rsidRPr="00DC0E65">
        <w:rPr>
          <w:b/>
          <w:bCs/>
          <w:u w:val="single"/>
        </w:rPr>
        <w:t>Justificación:</w:t>
      </w:r>
      <w:r w:rsidR="599B6D14" w:rsidRPr="00DC0E65">
        <w:rPr>
          <w:b/>
          <w:bCs/>
        </w:rPr>
        <w:t xml:space="preserve"> </w:t>
      </w:r>
      <w:r w:rsidR="599B6D14" w:rsidRPr="00DC0E65">
        <w:rPr>
          <w:rFonts w:eastAsia="Arial" w:cs="Arial"/>
          <w:szCs w:val="20"/>
        </w:rPr>
        <w:t>Los resultados de los indicadores reflejan un avance satisfactorio</w:t>
      </w:r>
      <w:r w:rsidR="009479B5" w:rsidRPr="00DC0E65">
        <w:rPr>
          <w:rFonts w:eastAsia="Arial" w:cs="Arial"/>
          <w:szCs w:val="20"/>
        </w:rPr>
        <w:t>, cumpliendo en su totalidad las metas</w:t>
      </w:r>
      <w:r w:rsidR="599B6D14" w:rsidRPr="00DC0E65">
        <w:rPr>
          <w:rFonts w:eastAsia="Arial" w:cs="Arial"/>
          <w:szCs w:val="20"/>
        </w:rPr>
        <w:t xml:space="preserve"> en el logro del objetivo central del </w:t>
      </w:r>
      <w:r w:rsidR="009F7106">
        <w:rPr>
          <w:rFonts w:eastAsia="Arial" w:cs="Arial"/>
          <w:szCs w:val="20"/>
        </w:rPr>
        <w:t>Pp</w:t>
      </w:r>
      <w:r w:rsidR="599B6D14" w:rsidRPr="00DC0E65">
        <w:rPr>
          <w:rFonts w:eastAsia="Arial" w:cs="Arial"/>
          <w:szCs w:val="20"/>
        </w:rPr>
        <w:t>, evidenciando una contribución positiva a los objetivos superiores institucionales. Los indicadores establecidos en la MIR</w:t>
      </w:r>
      <w:r w:rsidR="5497A25F" w:rsidRPr="00DC0E65">
        <w:rPr>
          <w:rFonts w:eastAsia="Arial" w:cs="Arial"/>
          <w:szCs w:val="20"/>
        </w:rPr>
        <w:t xml:space="preserve"> </w:t>
      </w:r>
      <w:r w:rsidR="599B6D14" w:rsidRPr="00DC0E65">
        <w:rPr>
          <w:rFonts w:eastAsia="Arial" w:cs="Arial"/>
          <w:szCs w:val="20"/>
        </w:rPr>
        <w:t>son claros, pertinentes y monitoreables, lo que permite evaluar de manera objetiva los avances alcanzados y la eficacia de las acciones implementadas.</w:t>
      </w:r>
    </w:p>
    <w:p w14:paraId="6610C504" w14:textId="77777777" w:rsidR="00C6567E" w:rsidRPr="00DC0E65" w:rsidRDefault="00C6567E" w:rsidP="00E42336">
      <w:pPr>
        <w:pStyle w:val="Prrafodelista"/>
        <w:numPr>
          <w:ilvl w:val="0"/>
          <w:numId w:val="5"/>
        </w:numPr>
        <w:spacing w:line="360" w:lineRule="auto"/>
        <w:rPr>
          <w:b/>
        </w:rPr>
      </w:pPr>
      <w:r w:rsidRPr="00DC0E65">
        <w:rPr>
          <w:b/>
        </w:rPr>
        <w:t>¿Qué porcentaje de los indicadores estratégicos y de gestión del ISD Desempeño del Pp presentó un avance satisfactorio respecto de sus metas?</w:t>
      </w:r>
    </w:p>
    <w:p w14:paraId="2C631261" w14:textId="77777777" w:rsidR="00E34F61" w:rsidRPr="00DC0E65" w:rsidRDefault="00E34F61" w:rsidP="00E34F61">
      <w:pPr>
        <w:spacing w:before="240" w:after="120"/>
        <w:rPr>
          <w:b/>
          <w:u w:val="single"/>
        </w:rPr>
      </w:pPr>
      <w:r w:rsidRPr="00DC0E65">
        <w:rPr>
          <w:b/>
          <w:u w:val="single"/>
        </w:rPr>
        <w:t>Criterios de valoración:</w:t>
      </w:r>
    </w:p>
    <w:p w14:paraId="6FC4EA9A" w14:textId="77777777" w:rsidR="00E34F61" w:rsidRPr="00DC0E65" w:rsidRDefault="00E34F61" w:rsidP="00E42336">
      <w:pPr>
        <w:pStyle w:val="Prrafodelista"/>
        <w:numPr>
          <w:ilvl w:val="0"/>
          <w:numId w:val="55"/>
        </w:numPr>
        <w:spacing w:line="360" w:lineRule="auto"/>
      </w:pPr>
      <w:r w:rsidRPr="00DC0E65">
        <w:t>Hasta 24.99%</w:t>
      </w:r>
    </w:p>
    <w:p w14:paraId="70690E34" w14:textId="77777777" w:rsidR="00E34F61" w:rsidRPr="00DC0E65" w:rsidRDefault="00E34F61" w:rsidP="00E42336">
      <w:pPr>
        <w:pStyle w:val="Prrafodelista"/>
        <w:numPr>
          <w:ilvl w:val="0"/>
          <w:numId w:val="55"/>
        </w:numPr>
        <w:spacing w:line="360" w:lineRule="auto"/>
      </w:pPr>
      <w:r w:rsidRPr="00DC0E65">
        <w:t>De 25% a 49.99%</w:t>
      </w:r>
    </w:p>
    <w:p w14:paraId="0952CF43" w14:textId="77777777" w:rsidR="00E34F61" w:rsidRPr="00DC0E65" w:rsidRDefault="00E34F61" w:rsidP="00E42336">
      <w:pPr>
        <w:pStyle w:val="Prrafodelista"/>
        <w:numPr>
          <w:ilvl w:val="0"/>
          <w:numId w:val="55"/>
        </w:numPr>
        <w:spacing w:line="360" w:lineRule="auto"/>
      </w:pPr>
      <w:r w:rsidRPr="00DC0E65">
        <w:t>De 50 a 74.99%</w:t>
      </w:r>
    </w:p>
    <w:p w14:paraId="48E6063F" w14:textId="77777777" w:rsidR="00E34F61" w:rsidRPr="00DC0E65" w:rsidRDefault="00E34F61" w:rsidP="00E42336">
      <w:pPr>
        <w:pStyle w:val="Prrafodelista"/>
        <w:numPr>
          <w:ilvl w:val="0"/>
          <w:numId w:val="55"/>
        </w:numPr>
        <w:spacing w:line="360" w:lineRule="auto"/>
      </w:pPr>
      <w:r w:rsidRPr="00DC0E65">
        <w:t>De 75% a 100%</w:t>
      </w:r>
    </w:p>
    <w:p w14:paraId="3B8A6E9C" w14:textId="77777777" w:rsidR="00C6567E" w:rsidRPr="00DC0E65" w:rsidRDefault="00C6567E" w:rsidP="00C6567E">
      <w:pPr>
        <w:spacing w:before="240" w:after="120"/>
        <w:rPr>
          <w:b/>
          <w:u w:val="single"/>
        </w:rPr>
      </w:pPr>
      <w:r w:rsidRPr="00DC0E65">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DC0E65" w14:paraId="2A429BDC" w14:textId="77777777" w:rsidTr="359CF84E">
        <w:trPr>
          <w:trHeight w:val="340"/>
          <w:tblHeader/>
          <w:jc w:val="right"/>
        </w:trPr>
        <w:tc>
          <w:tcPr>
            <w:tcW w:w="433" w:type="pct"/>
            <w:vMerge w:val="restart"/>
            <w:shd w:val="clear" w:color="auto" w:fill="7F7F7F" w:themeFill="text1" w:themeFillTint="80"/>
            <w:vAlign w:val="center"/>
          </w:tcPr>
          <w:p w14:paraId="48C23AB3" w14:textId="77777777" w:rsidR="00C6567E" w:rsidRPr="00DC0E65"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E52D1AC" w14:textId="77777777" w:rsidR="00C6567E" w:rsidRPr="00DC0E65"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DC0E65">
              <w:rPr>
                <w:rFonts w:eastAsia="Times" w:cs="Arial"/>
                <w:b/>
                <w:iCs/>
                <w:color w:val="FFFFFF" w:themeColor="background1"/>
                <w:szCs w:val="20"/>
                <w:lang w:eastAsia="es-MX"/>
              </w:rPr>
              <w:t>Criterios</w:t>
            </w:r>
          </w:p>
        </w:tc>
      </w:tr>
      <w:tr w:rsidR="00C6567E" w:rsidRPr="00DC0E65" w14:paraId="07209D90" w14:textId="77777777" w:rsidTr="359CF84E">
        <w:trPr>
          <w:jc w:val="right"/>
        </w:trPr>
        <w:tc>
          <w:tcPr>
            <w:tcW w:w="433" w:type="pct"/>
            <w:vMerge/>
            <w:vAlign w:val="center"/>
          </w:tcPr>
          <w:p w14:paraId="586221BC" w14:textId="77777777" w:rsidR="00C6567E" w:rsidRPr="00DC0E65"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7B508D5" w14:textId="77777777" w:rsidR="00C6567E" w:rsidRPr="00DC0E65" w:rsidRDefault="00C6567E" w:rsidP="00511BB2">
            <w:pPr>
              <w:spacing w:after="0" w:line="240" w:lineRule="atLeast"/>
              <w:jc w:val="left"/>
              <w:rPr>
                <w:rFonts w:eastAsia="Calibri" w:cs="Arial"/>
                <w:szCs w:val="20"/>
                <w:lang w:eastAsia="es-MX"/>
              </w:rPr>
            </w:pPr>
            <w:r w:rsidRPr="00DC0E65">
              <w:rPr>
                <w:rFonts w:cstheme="minorHAnsi"/>
                <w:color w:val="000000"/>
                <w:szCs w:val="20"/>
              </w:rPr>
              <w:t>Porcentaje de indicadores con un avance satisfactorio:</w:t>
            </w:r>
          </w:p>
        </w:tc>
      </w:tr>
      <w:tr w:rsidR="00C6567E" w:rsidRPr="00DC0E65" w14:paraId="34FEE351" w14:textId="77777777" w:rsidTr="00DC0E65">
        <w:trPr>
          <w:jc w:val="right"/>
        </w:trPr>
        <w:tc>
          <w:tcPr>
            <w:tcW w:w="433" w:type="pct"/>
            <w:vAlign w:val="center"/>
          </w:tcPr>
          <w:p w14:paraId="09494A0C" w14:textId="77777777" w:rsidR="00C6567E" w:rsidRPr="00DC0E65" w:rsidRDefault="55037A28" w:rsidP="359CF84E">
            <w:pPr>
              <w:overflowPunct w:val="0"/>
              <w:autoSpaceDE w:val="0"/>
              <w:autoSpaceDN w:val="0"/>
              <w:adjustRightInd w:val="0"/>
              <w:spacing w:line="240" w:lineRule="atLeast"/>
              <w:contextualSpacing/>
              <w:jc w:val="center"/>
              <w:textAlignment w:val="baseline"/>
              <w:rPr>
                <w:rFonts w:eastAsia="Calibri" w:cs="Arial"/>
                <w:lang w:eastAsia="es-MX"/>
              </w:rPr>
            </w:pPr>
            <w:r w:rsidRPr="00DC0E65">
              <w:rPr>
                <w:rFonts w:eastAsia="Calibri" w:cs="Arial"/>
                <w:lang w:eastAsia="es-MX"/>
              </w:rPr>
              <w:t>4</w:t>
            </w:r>
          </w:p>
        </w:tc>
        <w:tc>
          <w:tcPr>
            <w:tcW w:w="4567" w:type="pct"/>
            <w:vAlign w:val="center"/>
          </w:tcPr>
          <w:p w14:paraId="5BAA72B1" w14:textId="77777777" w:rsidR="00C6567E" w:rsidRPr="00DC0E65" w:rsidRDefault="55037A28" w:rsidP="00E42336">
            <w:pPr>
              <w:numPr>
                <w:ilvl w:val="0"/>
                <w:numId w:val="1"/>
              </w:numPr>
              <w:spacing w:after="0" w:line="240" w:lineRule="atLeast"/>
              <w:ind w:left="442" w:hanging="357"/>
              <w:jc w:val="left"/>
              <w:rPr>
                <w:rFonts w:eastAsia="Calibri" w:cs="Arial"/>
                <w:lang w:eastAsia="es-MX"/>
              </w:rPr>
            </w:pPr>
            <w:r w:rsidRPr="00DC0E65">
              <w:rPr>
                <w:rFonts w:eastAsia="Calibri" w:cs="Arial"/>
                <w:lang w:eastAsia="es-MX"/>
              </w:rPr>
              <w:t>De 75% a 100%</w:t>
            </w:r>
          </w:p>
        </w:tc>
      </w:tr>
    </w:tbl>
    <w:p w14:paraId="31636D4C" w14:textId="77777777" w:rsidR="003557CD" w:rsidRPr="00DC0E65" w:rsidRDefault="18F6ECBF" w:rsidP="359CF84E">
      <w:pPr>
        <w:spacing w:before="240" w:after="120"/>
        <w:rPr>
          <w:b/>
          <w:bCs/>
          <w:u w:val="single"/>
        </w:rPr>
      </w:pPr>
      <w:r w:rsidRPr="00DC0E65">
        <w:rPr>
          <w:b/>
          <w:bCs/>
          <w:u w:val="single"/>
        </w:rPr>
        <w:t>Justificación:</w:t>
      </w:r>
      <w:r w:rsidR="500DAEC9" w:rsidRPr="00DC0E65">
        <w:rPr>
          <w:b/>
          <w:bCs/>
        </w:rPr>
        <w:t xml:space="preserve"> </w:t>
      </w:r>
      <w:r w:rsidR="500DAEC9" w:rsidRPr="00DC0E65">
        <w:t>E</w:t>
      </w:r>
      <w:r w:rsidR="500DAEC9" w:rsidRPr="00DC0E65">
        <w:rPr>
          <w:rFonts w:eastAsia="Arial" w:cs="Arial"/>
          <w:szCs w:val="20"/>
        </w:rPr>
        <w:t>ntre el 75% y el 100% de los indicadores estratégicos y de gestión del Programa presentan un avance satisfactorio respecto a las metas establecidas. Este resultado refleja una ejecución eficiente de las actividades programadas y un cumplimiento sostenido de los objetivos planteados en la MIR.</w:t>
      </w:r>
    </w:p>
    <w:p w14:paraId="0CE89270" w14:textId="77777777" w:rsidR="00C6567E" w:rsidRPr="00DC0E65" w:rsidRDefault="00C6567E" w:rsidP="00E42336">
      <w:pPr>
        <w:pStyle w:val="Prrafodelista"/>
        <w:numPr>
          <w:ilvl w:val="0"/>
          <w:numId w:val="5"/>
        </w:numPr>
        <w:spacing w:line="360" w:lineRule="auto"/>
        <w:rPr>
          <w:b/>
        </w:rPr>
      </w:pPr>
      <w:r w:rsidRPr="00DC0E65">
        <w:rPr>
          <w:b/>
        </w:rPr>
        <w:t>¿Las evaluaciones, auditorías al desempeño, informes de organizaciones independientes, u otros estudios relevantes que permitan identificar hallazgos relacionados con el objetivo central del Pp y su contribución a objetivos superiores, cumplen con las siguientes características?</w:t>
      </w:r>
    </w:p>
    <w:p w14:paraId="51467E12" w14:textId="77777777" w:rsidR="00C6567E" w:rsidRPr="00DC0E65" w:rsidRDefault="00C6567E" w:rsidP="00C6567E">
      <w:pPr>
        <w:spacing w:before="240" w:after="120"/>
        <w:rPr>
          <w:b/>
          <w:u w:val="single"/>
        </w:rPr>
      </w:pPr>
      <w:r w:rsidRPr="00DC0E65">
        <w:rPr>
          <w:b/>
          <w:u w:val="single"/>
        </w:rPr>
        <w:t>Criterios de valoración:</w:t>
      </w:r>
    </w:p>
    <w:p w14:paraId="185F58E6" w14:textId="77777777" w:rsidR="00C6567E" w:rsidRPr="00DC0E65" w:rsidRDefault="00C6567E" w:rsidP="00E42336">
      <w:pPr>
        <w:pStyle w:val="Prrafodelista"/>
        <w:numPr>
          <w:ilvl w:val="0"/>
          <w:numId w:val="51"/>
        </w:numPr>
        <w:spacing w:line="360" w:lineRule="auto"/>
      </w:pPr>
      <w:r w:rsidRPr="00DC0E65">
        <w:t>La metodología utilizada permite identificar algún tipo de relación o efecto entre la situación actual de la población atendida y la intervención del Pp.</w:t>
      </w:r>
    </w:p>
    <w:p w14:paraId="1CE239A9" w14:textId="77777777" w:rsidR="00C6567E" w:rsidRPr="00C6567E" w:rsidRDefault="00C6567E" w:rsidP="00E42336">
      <w:pPr>
        <w:pStyle w:val="Prrafodelista"/>
        <w:numPr>
          <w:ilvl w:val="0"/>
          <w:numId w:val="51"/>
        </w:numPr>
        <w:spacing w:line="360" w:lineRule="auto"/>
      </w:pPr>
      <w:r w:rsidRPr="00DC0E65">
        <w:t>Se compara la situación de la población atendida</w:t>
      </w:r>
      <w:r w:rsidRPr="00C6567E">
        <w:t xml:space="preserve"> en al menos dos puntos en el tiempo, antes y después de otorgado el bien y/o servicio por parte del Pp.</w:t>
      </w:r>
    </w:p>
    <w:p w14:paraId="2DCAD486" w14:textId="77777777" w:rsidR="00C6567E" w:rsidRPr="00C6567E" w:rsidRDefault="00C6567E" w:rsidP="00E42336">
      <w:pPr>
        <w:pStyle w:val="Prrafodelista"/>
        <w:numPr>
          <w:ilvl w:val="0"/>
          <w:numId w:val="51"/>
        </w:numPr>
        <w:spacing w:line="360" w:lineRule="auto"/>
      </w:pPr>
      <w:r w:rsidRPr="00C6567E">
        <w:t xml:space="preserve">La selección de la muestra utilizada garantiza la representatividad de los resultados entre los destinatarios del Pp. </w:t>
      </w:r>
    </w:p>
    <w:p w14:paraId="5947E122" w14:textId="77777777" w:rsidR="00C6567E" w:rsidRPr="00C6567E" w:rsidRDefault="00C6567E" w:rsidP="00E42336">
      <w:pPr>
        <w:pStyle w:val="Prrafodelista"/>
        <w:numPr>
          <w:ilvl w:val="0"/>
          <w:numId w:val="51"/>
        </w:numPr>
        <w:spacing w:line="360" w:lineRule="auto"/>
      </w:pPr>
      <w:r w:rsidRPr="00C6567E">
        <w:t>Los indicadores utilizados para medir el logro del objetivo central del Pp y su contribución a objetivos superiores son relevantes, es decir, proveen información valiosa sobre el objetivo que se quiere medir.</w:t>
      </w:r>
    </w:p>
    <w:p w14:paraId="3594C7FE" w14:textId="77777777" w:rsidR="00C6567E" w:rsidRPr="006F369A" w:rsidRDefault="6980EF44" w:rsidP="359CF84E">
      <w:pPr>
        <w:spacing w:before="240" w:after="120"/>
        <w:rPr>
          <w:rFonts w:eastAsia="Arial" w:cs="Arial"/>
          <w:szCs w:val="20"/>
        </w:rPr>
      </w:pPr>
      <w:r w:rsidRPr="359CF84E">
        <w:rPr>
          <w:b/>
          <w:bCs/>
          <w:u w:val="single"/>
        </w:rPr>
        <w:t>Respuesta:</w:t>
      </w:r>
      <w:r w:rsidR="350216D0">
        <w:t xml:space="preserve"> </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FB74EA" w14:paraId="0001A2AD" w14:textId="77777777" w:rsidTr="359CF84E">
        <w:trPr>
          <w:trHeight w:val="340"/>
          <w:tblHeader/>
          <w:jc w:val="right"/>
        </w:trPr>
        <w:tc>
          <w:tcPr>
            <w:tcW w:w="433" w:type="pct"/>
            <w:vMerge w:val="restart"/>
            <w:shd w:val="clear" w:color="auto" w:fill="7F7F7F" w:themeFill="text1" w:themeFillTint="80"/>
            <w:vAlign w:val="center"/>
          </w:tcPr>
          <w:p w14:paraId="27C931AB"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C833127"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67E" w:rsidRPr="00FB74EA" w14:paraId="583FDEE8" w14:textId="77777777" w:rsidTr="359CF84E">
        <w:trPr>
          <w:jc w:val="right"/>
        </w:trPr>
        <w:tc>
          <w:tcPr>
            <w:tcW w:w="433" w:type="pct"/>
            <w:vMerge/>
            <w:vAlign w:val="center"/>
          </w:tcPr>
          <w:p w14:paraId="59CA83EA" w14:textId="77777777" w:rsidR="00C6567E"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9338346" w14:textId="77777777" w:rsidR="00C6567E" w:rsidRPr="001D3597" w:rsidRDefault="00C6567E" w:rsidP="00511BB2">
            <w:pPr>
              <w:spacing w:after="0" w:line="240" w:lineRule="atLeast"/>
              <w:jc w:val="left"/>
              <w:rPr>
                <w:rFonts w:eastAsia="Calibri" w:cs="Arial"/>
                <w:szCs w:val="20"/>
                <w:lang w:eastAsia="es-MX"/>
              </w:rPr>
            </w:pPr>
            <w:r w:rsidRPr="00C6567E">
              <w:rPr>
                <w:rFonts w:cstheme="minorHAnsi"/>
                <w:color w:val="000000"/>
                <w:szCs w:val="20"/>
              </w:rPr>
              <w:t>Las evaluaciones, auditorias, informes o estudios cuentan con:</w:t>
            </w:r>
          </w:p>
        </w:tc>
      </w:tr>
      <w:tr w:rsidR="00C6567E" w:rsidRPr="00FB74EA" w14:paraId="71EA3D22" w14:textId="77777777" w:rsidTr="00DC0E65">
        <w:trPr>
          <w:jc w:val="right"/>
        </w:trPr>
        <w:tc>
          <w:tcPr>
            <w:tcW w:w="433" w:type="pct"/>
            <w:vAlign w:val="center"/>
          </w:tcPr>
          <w:p w14:paraId="25575941" w14:textId="77777777" w:rsidR="00C6567E" w:rsidRPr="00FB74EA" w:rsidRDefault="67715BE4" w:rsidP="359CF84E">
            <w:pPr>
              <w:overflowPunct w:val="0"/>
              <w:autoSpaceDE w:val="0"/>
              <w:autoSpaceDN w:val="0"/>
              <w:adjustRightInd w:val="0"/>
              <w:spacing w:line="240" w:lineRule="atLeast"/>
              <w:contextualSpacing/>
              <w:jc w:val="center"/>
              <w:textAlignment w:val="baseline"/>
              <w:rPr>
                <w:rFonts w:eastAsia="Calibri" w:cs="Arial"/>
                <w:lang w:eastAsia="es-MX"/>
              </w:rPr>
            </w:pPr>
            <w:r w:rsidRPr="359CF84E">
              <w:rPr>
                <w:rFonts w:eastAsia="Calibri" w:cs="Arial"/>
                <w:lang w:eastAsia="es-MX"/>
              </w:rPr>
              <w:t>4</w:t>
            </w:r>
          </w:p>
        </w:tc>
        <w:tc>
          <w:tcPr>
            <w:tcW w:w="4567" w:type="pct"/>
            <w:vAlign w:val="center"/>
          </w:tcPr>
          <w:p w14:paraId="0188A338" w14:textId="26BBD4C9" w:rsidR="00C6567E" w:rsidRPr="004A15BF" w:rsidRDefault="00412DBE" w:rsidP="00E42336">
            <w:pPr>
              <w:numPr>
                <w:ilvl w:val="0"/>
                <w:numId w:val="1"/>
              </w:numPr>
              <w:spacing w:after="0" w:line="240" w:lineRule="atLeast"/>
              <w:ind w:left="442" w:hanging="357"/>
              <w:jc w:val="left"/>
              <w:rPr>
                <w:lang w:eastAsia="es-MX"/>
              </w:rPr>
            </w:pPr>
            <w:r w:rsidRPr="009A4D5F">
              <w:rPr>
                <w:rFonts w:eastAsia="Calibri" w:cs="Arial"/>
                <w:b/>
                <w:bCs/>
                <w:szCs w:val="20"/>
                <w:lang w:eastAsia="es-MX"/>
              </w:rPr>
              <w:t>Cuatro</w:t>
            </w:r>
            <w:r w:rsidRPr="00670D50">
              <w:rPr>
                <w:rFonts w:eastAsia="Calibri" w:cs="Arial"/>
                <w:szCs w:val="20"/>
                <w:lang w:eastAsia="es-MX"/>
              </w:rPr>
              <w:t xml:space="preserve"> de los criterios de valoración.</w:t>
            </w:r>
          </w:p>
        </w:tc>
      </w:tr>
    </w:tbl>
    <w:p w14:paraId="42383E7C" w14:textId="73B31A42" w:rsidR="00CF328D" w:rsidRPr="00DC0E65" w:rsidRDefault="70803E84" w:rsidP="359CF84E">
      <w:pPr>
        <w:spacing w:before="240" w:after="120"/>
        <w:rPr>
          <w:rFonts w:eastAsia="Arial" w:cs="Arial"/>
          <w:szCs w:val="20"/>
        </w:rPr>
      </w:pPr>
      <w:r w:rsidRPr="00DC0E65">
        <w:rPr>
          <w:b/>
          <w:bCs/>
          <w:u w:val="single"/>
        </w:rPr>
        <w:t>Justificación:</w:t>
      </w:r>
      <w:r w:rsidR="6FE3BCA4" w:rsidRPr="00DC0E65">
        <w:t xml:space="preserve"> </w:t>
      </w:r>
      <w:r w:rsidR="009F7106">
        <w:t xml:space="preserve">La UR </w:t>
      </w:r>
      <w:r w:rsidR="6FE3BCA4" w:rsidRPr="00DC0E65">
        <w:rPr>
          <w:rFonts w:eastAsia="Arial" w:cs="Arial"/>
          <w:szCs w:val="20"/>
        </w:rPr>
        <w:t xml:space="preserve">aplica exámenes diagnósticos previos y posteriores a las capacitaciones brindadas a personal de primer nivel de atención, lo que posibilita comparar su conocimiento y competencias del personal participante en dos momentos del tiempo, antes y después de la intervención. La selección de la muestra garantiza la representatividad de los resultados entre los destinatarios del Pp; los indicadores empleados son pertinentes y relevantes, ya que aportan </w:t>
      </w:r>
      <w:r w:rsidR="6FE3BCA4" w:rsidRPr="00DC0E65">
        <w:rPr>
          <w:rFonts w:eastAsia="Arial" w:cs="Arial"/>
          <w:szCs w:val="20"/>
        </w:rPr>
        <w:lastRenderedPageBreak/>
        <w:t>información valiosa para medir el grado de cumplimiento del objetivo central y su contribución a objetivos superiores.</w:t>
      </w:r>
    </w:p>
    <w:p w14:paraId="63CB91EE" w14:textId="77777777" w:rsidR="00257E11" w:rsidRPr="00DC0E65" w:rsidRDefault="00257E11" w:rsidP="00E42336">
      <w:pPr>
        <w:pStyle w:val="Prrafodelista"/>
        <w:numPr>
          <w:ilvl w:val="0"/>
          <w:numId w:val="5"/>
        </w:numPr>
        <w:spacing w:line="360" w:lineRule="auto"/>
        <w:rPr>
          <w:b/>
        </w:rPr>
      </w:pPr>
      <w:r w:rsidRPr="00DC0E65">
        <w:rPr>
          <w:b/>
        </w:rPr>
        <w:t xml:space="preserve">¿Qué cambios se han generado en la Población </w:t>
      </w:r>
      <w:r w:rsidR="00EE3A6E" w:rsidRPr="00DC0E65">
        <w:rPr>
          <w:b/>
        </w:rPr>
        <w:t>beneficiaria</w:t>
      </w:r>
      <w:r w:rsidRPr="00DC0E65">
        <w:rPr>
          <w:b/>
        </w:rPr>
        <w:t xml:space="preserve"> tras la intervención del Programa presupuestario y como incide en el Bienestar de la Población atendida?</w:t>
      </w:r>
    </w:p>
    <w:p w14:paraId="13AA4E3A" w14:textId="77777777" w:rsidR="00257E11" w:rsidRPr="004E004D" w:rsidRDefault="6EA71839" w:rsidP="359CF84E">
      <w:pPr>
        <w:spacing w:before="240" w:after="120"/>
        <w:rPr>
          <w:rFonts w:eastAsia="Arial" w:cs="Arial"/>
          <w:szCs w:val="20"/>
        </w:rPr>
      </w:pPr>
      <w:r w:rsidRPr="00DC0E65">
        <w:rPr>
          <w:b/>
          <w:bCs/>
        </w:rPr>
        <w:t>Respuesta:</w:t>
      </w:r>
      <w:r w:rsidR="4F0004CA" w:rsidRPr="00DC0E65">
        <w:t xml:space="preserve"> El Pp </w:t>
      </w:r>
      <w:r w:rsidR="4F0004CA" w:rsidRPr="00DC0E65">
        <w:rPr>
          <w:rFonts w:eastAsia="Arial" w:cs="Arial"/>
          <w:szCs w:val="20"/>
        </w:rPr>
        <w:t>ha generado un impacto positivo, reflejado en la disminución de la mortalidad por enfermedades prevalentes de</w:t>
      </w:r>
      <w:r w:rsidR="4F0004CA" w:rsidRPr="7F0EC8CA">
        <w:rPr>
          <w:rFonts w:eastAsia="Arial" w:cs="Arial"/>
          <w:szCs w:val="20"/>
        </w:rPr>
        <w:t xml:space="preserve"> la infancia. Este resultado se ha logrado mediante la implementación de capacitaciones dirigidas al personal operativo de primer nivel de atención, fortaleciendo sus competencias en la detección, manejo y prevención de </w:t>
      </w:r>
      <w:r w:rsidR="2CFE3F3C" w:rsidRPr="7F0EC8CA">
        <w:rPr>
          <w:rFonts w:eastAsia="Arial" w:cs="Arial"/>
          <w:szCs w:val="20"/>
        </w:rPr>
        <w:t>dichos padecimientos</w:t>
      </w:r>
      <w:r w:rsidR="4F0004CA" w:rsidRPr="7F0EC8CA">
        <w:rPr>
          <w:rFonts w:eastAsia="Arial" w:cs="Arial"/>
          <w:szCs w:val="20"/>
        </w:rPr>
        <w:t xml:space="preserve">. Asimismo, se ha capacitado a madres, padres y tutores en temas esenciales como infecciones respiratorias agudas, enfermedades diarreicas agudas y vigilancia del desarrollo infantil, lo que ha contribuido a mejorar la atención oportuna, </w:t>
      </w:r>
      <w:r w:rsidR="1BBA9435" w:rsidRPr="7F0EC8CA">
        <w:rPr>
          <w:rFonts w:eastAsia="Arial" w:cs="Arial"/>
          <w:szCs w:val="20"/>
        </w:rPr>
        <w:t>la omisión de cuidados</w:t>
      </w:r>
      <w:r w:rsidR="4F0004CA" w:rsidRPr="7F0EC8CA">
        <w:rPr>
          <w:rFonts w:eastAsia="Arial" w:cs="Arial"/>
          <w:szCs w:val="20"/>
        </w:rPr>
        <w:t xml:space="preserve"> </w:t>
      </w:r>
      <w:r w:rsidR="59C0A234" w:rsidRPr="7F0EC8CA">
        <w:rPr>
          <w:rFonts w:eastAsia="Arial" w:cs="Arial"/>
          <w:szCs w:val="20"/>
        </w:rPr>
        <w:t>y,</w:t>
      </w:r>
      <w:r w:rsidR="2BF629F0" w:rsidRPr="7F0EC8CA">
        <w:rPr>
          <w:rFonts w:eastAsia="Arial" w:cs="Arial"/>
          <w:szCs w:val="20"/>
        </w:rPr>
        <w:t xml:space="preserve"> </w:t>
      </w:r>
      <w:r w:rsidR="4F0004CA" w:rsidRPr="7F0EC8CA">
        <w:rPr>
          <w:rFonts w:eastAsia="Arial" w:cs="Arial"/>
          <w:szCs w:val="20"/>
        </w:rPr>
        <w:t xml:space="preserve">en consecuencia, el </w:t>
      </w:r>
      <w:r w:rsidR="572D7642" w:rsidRPr="7F0EC8CA">
        <w:rPr>
          <w:rFonts w:eastAsia="Arial" w:cs="Arial"/>
          <w:szCs w:val="20"/>
        </w:rPr>
        <w:t xml:space="preserve">bienestar </w:t>
      </w:r>
      <w:r w:rsidR="4F0004CA" w:rsidRPr="7F0EC8CA">
        <w:rPr>
          <w:rFonts w:eastAsia="Arial" w:cs="Arial"/>
          <w:szCs w:val="20"/>
        </w:rPr>
        <w:t xml:space="preserve">de </w:t>
      </w:r>
      <w:r w:rsidR="65A16233" w:rsidRPr="7F0EC8CA">
        <w:rPr>
          <w:rFonts w:eastAsia="Arial" w:cs="Arial"/>
          <w:szCs w:val="20"/>
        </w:rPr>
        <w:t xml:space="preserve">la </w:t>
      </w:r>
      <w:r w:rsidR="4F0004CA" w:rsidRPr="7F0EC8CA">
        <w:rPr>
          <w:rFonts w:eastAsia="Arial" w:cs="Arial"/>
          <w:szCs w:val="20"/>
        </w:rPr>
        <w:t xml:space="preserve">salud infantil en </w:t>
      </w:r>
      <w:r w:rsidR="5C966124" w:rsidRPr="7F0EC8CA">
        <w:rPr>
          <w:rFonts w:eastAsia="Arial" w:cs="Arial"/>
          <w:szCs w:val="20"/>
        </w:rPr>
        <w:t>Sinaloa</w:t>
      </w:r>
      <w:r w:rsidR="4F0004CA" w:rsidRPr="7F0EC8CA">
        <w:rPr>
          <w:rFonts w:eastAsia="Arial" w:cs="Arial"/>
          <w:szCs w:val="20"/>
        </w:rPr>
        <w:t>.</w:t>
      </w:r>
    </w:p>
    <w:p w14:paraId="24FD44CF" w14:textId="77777777" w:rsidR="006F058D" w:rsidRDefault="006F058D" w:rsidP="006F058D">
      <w:pPr>
        <w:pStyle w:val="Ttulo3"/>
      </w:pPr>
      <w:bookmarkStart w:id="54" w:name="_Toc224217452"/>
      <w:r>
        <w:t>Análisis FODA</w:t>
      </w:r>
      <w:bookmarkEnd w:id="54"/>
    </w:p>
    <w:tbl>
      <w:tblPr>
        <w:tblW w:w="495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70" w:type="dxa"/>
          <w:right w:w="70" w:type="dxa"/>
        </w:tblCellMar>
        <w:tblLook w:val="04A0" w:firstRow="1" w:lastRow="0" w:firstColumn="1" w:lastColumn="0" w:noHBand="0" w:noVBand="1"/>
      </w:tblPr>
      <w:tblGrid>
        <w:gridCol w:w="1214"/>
        <w:gridCol w:w="2757"/>
        <w:gridCol w:w="960"/>
        <w:gridCol w:w="2720"/>
        <w:gridCol w:w="1089"/>
      </w:tblGrid>
      <w:tr w:rsidR="00132BFE" w14:paraId="2048BB82" w14:textId="77777777" w:rsidTr="00C341A7">
        <w:trPr>
          <w:trHeight w:val="624"/>
          <w:tblHeader/>
        </w:trPr>
        <w:tc>
          <w:tcPr>
            <w:tcW w:w="695" w:type="pct"/>
            <w:shd w:val="clear" w:color="auto" w:fill="404040" w:themeFill="text1" w:themeFillTint="BF"/>
            <w:noWrap/>
            <w:vAlign w:val="center"/>
            <w:hideMark/>
          </w:tcPr>
          <w:p w14:paraId="253A8651" w14:textId="77777777" w:rsidR="00DA11C4"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 xml:space="preserve">Módulo de la </w:t>
            </w:r>
          </w:p>
          <w:p w14:paraId="181B73B4" w14:textId="29C9291A" w:rsidR="00132BFE" w:rsidRDefault="00132BFE" w:rsidP="006F14B0">
            <w:pPr>
              <w:spacing w:after="0" w:line="240" w:lineRule="auto"/>
              <w:jc w:val="center"/>
              <w:rPr>
                <w:rFonts w:asciiTheme="minorHAnsi" w:hAnsiTheme="minorHAnsi" w:cstheme="minorHAnsi"/>
                <w:b/>
                <w:bCs/>
                <w:color w:val="FFFFFF" w:themeColor="background1"/>
                <w:sz w:val="16"/>
                <w:szCs w:val="18"/>
              </w:rPr>
            </w:pPr>
            <w:r>
              <w:rPr>
                <w:rFonts w:cstheme="minorHAnsi"/>
                <w:b/>
                <w:bCs/>
                <w:color w:val="FFFFFF" w:themeColor="background1"/>
                <w:sz w:val="16"/>
                <w:szCs w:val="18"/>
              </w:rPr>
              <w:t>evaluación</w:t>
            </w:r>
          </w:p>
        </w:tc>
        <w:tc>
          <w:tcPr>
            <w:tcW w:w="1577" w:type="pct"/>
            <w:shd w:val="clear" w:color="auto" w:fill="404040" w:themeFill="text1" w:themeFillTint="BF"/>
            <w:noWrap/>
            <w:vAlign w:val="center"/>
            <w:hideMark/>
          </w:tcPr>
          <w:p w14:paraId="71B0E189" w14:textId="77777777" w:rsidR="00DA11C4"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 xml:space="preserve">Fortaleza y/u </w:t>
            </w:r>
          </w:p>
          <w:p w14:paraId="7032797C" w14:textId="6C897DED" w:rsidR="00132BFE"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oportunidad</w:t>
            </w:r>
          </w:p>
        </w:tc>
        <w:tc>
          <w:tcPr>
            <w:tcW w:w="549" w:type="pct"/>
            <w:shd w:val="clear" w:color="auto" w:fill="404040" w:themeFill="text1" w:themeFillTint="BF"/>
            <w:noWrap/>
            <w:vAlign w:val="center"/>
            <w:hideMark/>
          </w:tcPr>
          <w:p w14:paraId="0D9AFAEE" w14:textId="77777777" w:rsidR="00DA11C4"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 xml:space="preserve">Referencia </w:t>
            </w:r>
          </w:p>
          <w:p w14:paraId="5B6B739F" w14:textId="513F89EC" w:rsidR="00132BFE"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(pregunta)</w:t>
            </w:r>
          </w:p>
        </w:tc>
        <w:tc>
          <w:tcPr>
            <w:tcW w:w="1556" w:type="pct"/>
            <w:shd w:val="clear" w:color="auto" w:fill="404040" w:themeFill="text1" w:themeFillTint="BF"/>
            <w:noWrap/>
            <w:vAlign w:val="center"/>
            <w:hideMark/>
          </w:tcPr>
          <w:p w14:paraId="443F720E" w14:textId="77777777" w:rsidR="00132BFE"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Recomendación</w:t>
            </w:r>
          </w:p>
        </w:tc>
        <w:tc>
          <w:tcPr>
            <w:tcW w:w="623" w:type="pct"/>
            <w:shd w:val="clear" w:color="auto" w:fill="404040" w:themeFill="text1" w:themeFillTint="BF"/>
            <w:vAlign w:val="center"/>
            <w:hideMark/>
          </w:tcPr>
          <w:p w14:paraId="51074E03" w14:textId="77777777" w:rsidR="00132BFE"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Horizonte de atención</w:t>
            </w:r>
          </w:p>
        </w:tc>
      </w:tr>
      <w:tr w:rsidR="00132BFE" w:rsidRPr="00EC2745" w14:paraId="57888426" w14:textId="77777777" w:rsidTr="00C341A7">
        <w:trPr>
          <w:trHeight w:val="741"/>
        </w:trPr>
        <w:tc>
          <w:tcPr>
            <w:tcW w:w="695" w:type="pct"/>
            <w:vMerge w:val="restart"/>
            <w:shd w:val="clear" w:color="auto" w:fill="FFFFFF"/>
            <w:vAlign w:val="center"/>
          </w:tcPr>
          <w:p w14:paraId="214E2BB7" w14:textId="77777777" w:rsidR="00132BFE" w:rsidRPr="00EC2745" w:rsidRDefault="00132BFE" w:rsidP="006F14B0">
            <w:pPr>
              <w:spacing w:after="0" w:line="240" w:lineRule="auto"/>
              <w:jc w:val="center"/>
              <w:rPr>
                <w:rFonts w:cstheme="minorHAnsi"/>
                <w:sz w:val="16"/>
                <w:szCs w:val="16"/>
              </w:rPr>
            </w:pPr>
            <w:bookmarkStart w:id="55" w:name="_Hlk224214385"/>
            <w:r w:rsidRPr="00EC2745">
              <w:rPr>
                <w:sz w:val="16"/>
                <w:szCs w:val="16"/>
              </w:rPr>
              <w:t>Diseño</w:t>
            </w:r>
          </w:p>
        </w:tc>
        <w:tc>
          <w:tcPr>
            <w:tcW w:w="1577" w:type="pct"/>
            <w:shd w:val="clear" w:color="auto" w:fill="FFFFFF"/>
            <w:vAlign w:val="center"/>
          </w:tcPr>
          <w:p w14:paraId="4EEFDBE1" w14:textId="77777777" w:rsidR="00132BFE" w:rsidRPr="00EC2745" w:rsidRDefault="00132BFE" w:rsidP="00DA11C4">
            <w:pPr>
              <w:spacing w:after="0" w:line="240" w:lineRule="auto"/>
              <w:rPr>
                <w:rFonts w:cstheme="minorHAnsi"/>
                <w:sz w:val="16"/>
                <w:szCs w:val="16"/>
                <w:lang w:val="es-ES"/>
              </w:rPr>
            </w:pPr>
            <w:r w:rsidRPr="00EC2745">
              <w:rPr>
                <w:sz w:val="16"/>
                <w:szCs w:val="16"/>
              </w:rPr>
              <w:t>Diagnóstico institucional vigente mediante PAT que fundamenta la existencia del Pp.</w:t>
            </w:r>
          </w:p>
        </w:tc>
        <w:tc>
          <w:tcPr>
            <w:tcW w:w="549" w:type="pct"/>
            <w:shd w:val="clear" w:color="auto" w:fill="FFFFFF"/>
            <w:vAlign w:val="center"/>
          </w:tcPr>
          <w:p w14:paraId="62D31CC1" w14:textId="1174FC7F" w:rsidR="00132BFE" w:rsidRPr="00EC2745" w:rsidRDefault="00132BFE" w:rsidP="006F14B0">
            <w:pPr>
              <w:spacing w:after="0" w:line="240" w:lineRule="auto"/>
              <w:jc w:val="center"/>
              <w:rPr>
                <w:rFonts w:cstheme="minorHAnsi"/>
                <w:sz w:val="16"/>
                <w:szCs w:val="16"/>
              </w:rPr>
            </w:pPr>
            <w:r w:rsidRPr="00EC2745">
              <w:rPr>
                <w:rFonts w:cstheme="minorHAnsi"/>
                <w:sz w:val="16"/>
                <w:szCs w:val="16"/>
              </w:rPr>
              <w:t>1</w:t>
            </w:r>
          </w:p>
        </w:tc>
        <w:tc>
          <w:tcPr>
            <w:tcW w:w="1556" w:type="pct"/>
            <w:shd w:val="clear" w:color="auto" w:fill="FFFFFF"/>
            <w:vAlign w:val="center"/>
          </w:tcPr>
          <w:p w14:paraId="58030608" w14:textId="77777777" w:rsidR="00132BFE" w:rsidRPr="00EC2745" w:rsidRDefault="00132BFE" w:rsidP="00DA11C4">
            <w:pPr>
              <w:spacing w:after="0" w:line="240" w:lineRule="auto"/>
              <w:rPr>
                <w:rFonts w:cstheme="minorHAnsi"/>
                <w:sz w:val="16"/>
                <w:szCs w:val="16"/>
              </w:rPr>
            </w:pPr>
            <w:r w:rsidRPr="00EC2745">
              <w:rPr>
                <w:sz w:val="16"/>
                <w:szCs w:val="16"/>
              </w:rPr>
              <w:t>Actualizar anualmente el diagnóstico para mantener su vigencia técnica.</w:t>
            </w:r>
          </w:p>
        </w:tc>
        <w:tc>
          <w:tcPr>
            <w:tcW w:w="623" w:type="pct"/>
            <w:shd w:val="clear" w:color="auto" w:fill="FFFFFF"/>
            <w:vAlign w:val="center"/>
          </w:tcPr>
          <w:p w14:paraId="36D6B556" w14:textId="77777777" w:rsidR="00DA11C4" w:rsidRDefault="00132BFE" w:rsidP="006F14B0">
            <w:pPr>
              <w:spacing w:after="0" w:line="240" w:lineRule="auto"/>
              <w:jc w:val="center"/>
              <w:rPr>
                <w:rFonts w:cstheme="minorHAnsi"/>
                <w:sz w:val="16"/>
                <w:szCs w:val="16"/>
              </w:rPr>
            </w:pPr>
            <w:r>
              <w:rPr>
                <w:rFonts w:cstheme="minorHAnsi"/>
                <w:sz w:val="16"/>
                <w:szCs w:val="16"/>
              </w:rPr>
              <w:t xml:space="preserve">Corto </w:t>
            </w:r>
          </w:p>
          <w:p w14:paraId="070B4CA8" w14:textId="30653CB5" w:rsidR="00132BFE" w:rsidRPr="00EC2745" w:rsidRDefault="00132BFE" w:rsidP="006F14B0">
            <w:pPr>
              <w:spacing w:after="0" w:line="240" w:lineRule="auto"/>
              <w:jc w:val="center"/>
              <w:rPr>
                <w:rFonts w:cstheme="minorHAnsi"/>
                <w:sz w:val="16"/>
                <w:szCs w:val="16"/>
              </w:rPr>
            </w:pPr>
            <w:r>
              <w:rPr>
                <w:rFonts w:cstheme="minorHAnsi"/>
                <w:sz w:val="16"/>
                <w:szCs w:val="16"/>
              </w:rPr>
              <w:t>plazo</w:t>
            </w:r>
          </w:p>
        </w:tc>
      </w:tr>
      <w:tr w:rsidR="00132BFE" w:rsidRPr="00EC2745" w14:paraId="6F1F60B1" w14:textId="77777777" w:rsidTr="00C341A7">
        <w:trPr>
          <w:trHeight w:val="741"/>
        </w:trPr>
        <w:tc>
          <w:tcPr>
            <w:tcW w:w="695" w:type="pct"/>
            <w:vMerge/>
            <w:shd w:val="clear" w:color="auto" w:fill="FFFFFF"/>
            <w:vAlign w:val="center"/>
          </w:tcPr>
          <w:p w14:paraId="2B428BB5" w14:textId="77777777" w:rsidR="00132BFE" w:rsidRPr="00EC2745" w:rsidRDefault="00132BFE" w:rsidP="006F14B0">
            <w:pPr>
              <w:spacing w:after="0" w:line="240" w:lineRule="auto"/>
              <w:jc w:val="center"/>
              <w:rPr>
                <w:sz w:val="16"/>
                <w:szCs w:val="16"/>
              </w:rPr>
            </w:pPr>
          </w:p>
        </w:tc>
        <w:tc>
          <w:tcPr>
            <w:tcW w:w="1577" w:type="pct"/>
            <w:shd w:val="clear" w:color="auto" w:fill="FFFFFF"/>
            <w:vAlign w:val="center"/>
          </w:tcPr>
          <w:p w14:paraId="32F679CB" w14:textId="77777777" w:rsidR="00132BFE" w:rsidRPr="00A83287" w:rsidRDefault="00132BFE" w:rsidP="00DA11C4">
            <w:pPr>
              <w:spacing w:after="0" w:line="240" w:lineRule="auto"/>
              <w:rPr>
                <w:sz w:val="16"/>
                <w:szCs w:val="16"/>
              </w:rPr>
            </w:pPr>
            <w:r w:rsidRPr="00A83287">
              <w:rPr>
                <w:sz w:val="16"/>
                <w:szCs w:val="16"/>
              </w:rPr>
              <w:t>Indicadores claros y monitoreables alineados al objetivo central.</w:t>
            </w:r>
          </w:p>
        </w:tc>
        <w:tc>
          <w:tcPr>
            <w:tcW w:w="549" w:type="pct"/>
            <w:shd w:val="clear" w:color="auto" w:fill="FFFFFF"/>
            <w:vAlign w:val="center"/>
          </w:tcPr>
          <w:p w14:paraId="34AB2ED3" w14:textId="500760DD" w:rsidR="00132BFE" w:rsidRPr="00A83287" w:rsidRDefault="00132BFE" w:rsidP="006F14B0">
            <w:pPr>
              <w:spacing w:after="0" w:line="240" w:lineRule="auto"/>
              <w:jc w:val="center"/>
              <w:rPr>
                <w:rFonts w:cstheme="minorHAnsi"/>
                <w:sz w:val="16"/>
                <w:szCs w:val="16"/>
              </w:rPr>
            </w:pPr>
            <w:r w:rsidRPr="00A83287">
              <w:rPr>
                <w:rFonts w:cstheme="minorHAnsi"/>
                <w:sz w:val="16"/>
                <w:szCs w:val="16"/>
              </w:rPr>
              <w:t>12</w:t>
            </w:r>
          </w:p>
        </w:tc>
        <w:tc>
          <w:tcPr>
            <w:tcW w:w="1556" w:type="pct"/>
            <w:shd w:val="clear" w:color="auto" w:fill="FFFFFF"/>
            <w:vAlign w:val="center"/>
          </w:tcPr>
          <w:p w14:paraId="26301278" w14:textId="77777777" w:rsidR="00132BFE" w:rsidRPr="00A83287" w:rsidRDefault="00132BFE" w:rsidP="00DA11C4">
            <w:pPr>
              <w:spacing w:after="0" w:line="240" w:lineRule="auto"/>
              <w:rPr>
                <w:sz w:val="16"/>
                <w:szCs w:val="16"/>
              </w:rPr>
            </w:pPr>
            <w:r w:rsidRPr="00A83287">
              <w:rPr>
                <w:sz w:val="16"/>
                <w:szCs w:val="16"/>
              </w:rPr>
              <w:t>Revisar anualmente la pertinencia de los indicadores.</w:t>
            </w:r>
          </w:p>
        </w:tc>
        <w:tc>
          <w:tcPr>
            <w:tcW w:w="623" w:type="pct"/>
            <w:shd w:val="clear" w:color="auto" w:fill="FFFFFF"/>
            <w:vAlign w:val="center"/>
          </w:tcPr>
          <w:p w14:paraId="6355DB91" w14:textId="77777777" w:rsidR="00DA11C4" w:rsidRDefault="00132BFE" w:rsidP="006F14B0">
            <w:pPr>
              <w:spacing w:after="0" w:line="240" w:lineRule="auto"/>
              <w:jc w:val="center"/>
              <w:rPr>
                <w:rFonts w:cstheme="minorHAnsi"/>
                <w:sz w:val="16"/>
                <w:szCs w:val="16"/>
              </w:rPr>
            </w:pPr>
            <w:r w:rsidRPr="00A83287">
              <w:rPr>
                <w:rFonts w:cstheme="minorHAnsi"/>
                <w:sz w:val="16"/>
                <w:szCs w:val="16"/>
              </w:rPr>
              <w:t>Corto</w:t>
            </w:r>
          </w:p>
          <w:p w14:paraId="1D4159D1" w14:textId="5F0F26F1" w:rsidR="00132BFE" w:rsidRPr="00A83287" w:rsidRDefault="00132BFE" w:rsidP="006F14B0">
            <w:pPr>
              <w:spacing w:after="0" w:line="240" w:lineRule="auto"/>
              <w:jc w:val="center"/>
              <w:rPr>
                <w:rFonts w:cstheme="minorHAnsi"/>
                <w:sz w:val="16"/>
                <w:szCs w:val="16"/>
              </w:rPr>
            </w:pPr>
            <w:r w:rsidRPr="00A83287">
              <w:rPr>
                <w:rFonts w:cstheme="minorHAnsi"/>
                <w:sz w:val="16"/>
                <w:szCs w:val="16"/>
              </w:rPr>
              <w:t>plazo</w:t>
            </w:r>
          </w:p>
        </w:tc>
      </w:tr>
      <w:tr w:rsidR="00132BFE" w:rsidRPr="00EC2745" w14:paraId="7AED27E2" w14:textId="77777777" w:rsidTr="00C341A7">
        <w:trPr>
          <w:trHeight w:val="741"/>
        </w:trPr>
        <w:tc>
          <w:tcPr>
            <w:tcW w:w="695" w:type="pct"/>
            <w:shd w:val="clear" w:color="auto" w:fill="FFFFFF"/>
            <w:vAlign w:val="center"/>
          </w:tcPr>
          <w:p w14:paraId="21CD683B" w14:textId="77777777" w:rsidR="00132BFE" w:rsidRPr="00EC2745" w:rsidRDefault="00132BFE" w:rsidP="006F14B0">
            <w:pPr>
              <w:spacing w:after="0" w:line="240" w:lineRule="auto"/>
              <w:jc w:val="center"/>
              <w:rPr>
                <w:sz w:val="16"/>
                <w:szCs w:val="16"/>
              </w:rPr>
            </w:pPr>
            <w:r>
              <w:rPr>
                <w:sz w:val="16"/>
                <w:szCs w:val="16"/>
              </w:rPr>
              <w:t>Planeación estratégica y orientación a resultados</w:t>
            </w:r>
          </w:p>
        </w:tc>
        <w:tc>
          <w:tcPr>
            <w:tcW w:w="1577" w:type="pct"/>
            <w:shd w:val="clear" w:color="auto" w:fill="FFFFFF"/>
            <w:vAlign w:val="center"/>
          </w:tcPr>
          <w:p w14:paraId="602451B5" w14:textId="77777777" w:rsidR="00132BFE" w:rsidRPr="00EC2745" w:rsidRDefault="00132BFE" w:rsidP="00DA11C4">
            <w:pPr>
              <w:spacing w:after="0" w:line="240" w:lineRule="auto"/>
              <w:rPr>
                <w:sz w:val="16"/>
                <w:szCs w:val="16"/>
              </w:rPr>
            </w:pPr>
            <w:r w:rsidRPr="00EC2745">
              <w:rPr>
                <w:sz w:val="16"/>
              </w:rPr>
              <w:t>Objetivo central pertinente y alineado a la problemática detectada.</w:t>
            </w:r>
          </w:p>
        </w:tc>
        <w:tc>
          <w:tcPr>
            <w:tcW w:w="549" w:type="pct"/>
            <w:shd w:val="clear" w:color="auto" w:fill="FFFFFF"/>
            <w:vAlign w:val="center"/>
          </w:tcPr>
          <w:p w14:paraId="6C5F8862" w14:textId="461BD820" w:rsidR="00132BFE" w:rsidRPr="00EC2745" w:rsidRDefault="00132BFE" w:rsidP="006F14B0">
            <w:pPr>
              <w:spacing w:after="0" w:line="240" w:lineRule="auto"/>
              <w:jc w:val="center"/>
              <w:rPr>
                <w:rFonts w:cstheme="minorHAnsi"/>
                <w:sz w:val="16"/>
                <w:szCs w:val="16"/>
              </w:rPr>
            </w:pPr>
            <w:r>
              <w:rPr>
                <w:rFonts w:cstheme="minorHAnsi"/>
                <w:sz w:val="16"/>
                <w:szCs w:val="16"/>
              </w:rPr>
              <w:t>17</w:t>
            </w:r>
          </w:p>
        </w:tc>
        <w:tc>
          <w:tcPr>
            <w:tcW w:w="1556" w:type="pct"/>
            <w:shd w:val="clear" w:color="auto" w:fill="FFFFFF"/>
            <w:vAlign w:val="center"/>
          </w:tcPr>
          <w:p w14:paraId="28000C91" w14:textId="77777777" w:rsidR="00132BFE" w:rsidRPr="00EC2745" w:rsidRDefault="00132BFE" w:rsidP="00DA11C4">
            <w:pPr>
              <w:spacing w:after="0" w:line="240" w:lineRule="auto"/>
              <w:rPr>
                <w:sz w:val="16"/>
                <w:szCs w:val="16"/>
              </w:rPr>
            </w:pPr>
            <w:r w:rsidRPr="00EC2745">
              <w:rPr>
                <w:sz w:val="16"/>
                <w:szCs w:val="16"/>
              </w:rPr>
              <w:t>Mantener la congruencia del objetivo con el diagnóstico anual.</w:t>
            </w:r>
          </w:p>
        </w:tc>
        <w:tc>
          <w:tcPr>
            <w:tcW w:w="623" w:type="pct"/>
            <w:shd w:val="clear" w:color="auto" w:fill="FFFFFF"/>
            <w:vAlign w:val="center"/>
          </w:tcPr>
          <w:p w14:paraId="61EDCC06" w14:textId="77777777" w:rsidR="00DA11C4" w:rsidRDefault="00132BFE" w:rsidP="006F14B0">
            <w:pPr>
              <w:spacing w:after="0" w:line="240" w:lineRule="auto"/>
              <w:jc w:val="center"/>
              <w:rPr>
                <w:rFonts w:cstheme="minorHAnsi"/>
                <w:sz w:val="16"/>
                <w:szCs w:val="16"/>
              </w:rPr>
            </w:pPr>
            <w:r>
              <w:rPr>
                <w:rFonts w:cstheme="minorHAnsi"/>
                <w:sz w:val="16"/>
                <w:szCs w:val="16"/>
              </w:rPr>
              <w:t xml:space="preserve">Corto </w:t>
            </w:r>
          </w:p>
          <w:p w14:paraId="24EEDEFC" w14:textId="6FD538B8" w:rsidR="00132BFE" w:rsidRDefault="00132BFE" w:rsidP="006F14B0">
            <w:pPr>
              <w:spacing w:after="0" w:line="240" w:lineRule="auto"/>
              <w:jc w:val="center"/>
              <w:rPr>
                <w:rFonts w:cstheme="minorHAnsi"/>
                <w:sz w:val="16"/>
                <w:szCs w:val="16"/>
              </w:rPr>
            </w:pPr>
            <w:r>
              <w:rPr>
                <w:rFonts w:cstheme="minorHAnsi"/>
                <w:sz w:val="16"/>
                <w:szCs w:val="16"/>
              </w:rPr>
              <w:t>plazo</w:t>
            </w:r>
          </w:p>
        </w:tc>
      </w:tr>
      <w:tr w:rsidR="00132BFE" w:rsidRPr="00EC2745" w14:paraId="715BBBCC" w14:textId="77777777" w:rsidTr="00C341A7">
        <w:trPr>
          <w:trHeight w:val="741"/>
        </w:trPr>
        <w:tc>
          <w:tcPr>
            <w:tcW w:w="695" w:type="pct"/>
            <w:shd w:val="clear" w:color="auto" w:fill="FFFFFF"/>
            <w:vAlign w:val="center"/>
          </w:tcPr>
          <w:p w14:paraId="77200E19" w14:textId="77777777" w:rsidR="00132BFE" w:rsidRPr="00EC2745" w:rsidRDefault="00132BFE" w:rsidP="006F14B0">
            <w:pPr>
              <w:spacing w:after="0" w:line="240" w:lineRule="auto"/>
              <w:jc w:val="center"/>
              <w:rPr>
                <w:sz w:val="16"/>
                <w:szCs w:val="16"/>
              </w:rPr>
            </w:pPr>
            <w:r w:rsidRPr="00EC2745">
              <w:rPr>
                <w:sz w:val="16"/>
                <w:szCs w:val="16"/>
              </w:rPr>
              <w:t>Cobertura y focalización</w:t>
            </w:r>
          </w:p>
        </w:tc>
        <w:tc>
          <w:tcPr>
            <w:tcW w:w="1577" w:type="pct"/>
            <w:shd w:val="clear" w:color="auto" w:fill="FFFFFF"/>
            <w:vAlign w:val="center"/>
          </w:tcPr>
          <w:p w14:paraId="23C9BECF" w14:textId="77777777" w:rsidR="00132BFE" w:rsidRPr="00EC2745" w:rsidRDefault="00132BFE" w:rsidP="00DA11C4">
            <w:pPr>
              <w:spacing w:after="0" w:line="240" w:lineRule="auto"/>
              <w:rPr>
                <w:sz w:val="16"/>
                <w:szCs w:val="16"/>
              </w:rPr>
            </w:pPr>
            <w:r w:rsidRPr="005C1967">
              <w:rPr>
                <w:sz w:val="16"/>
                <w:szCs w:val="16"/>
              </w:rPr>
              <w:t xml:space="preserve">Cuenta </w:t>
            </w:r>
            <w:r>
              <w:rPr>
                <w:sz w:val="16"/>
                <w:szCs w:val="16"/>
              </w:rPr>
              <w:t xml:space="preserve">con </w:t>
            </w:r>
            <w:r w:rsidRPr="005C1967">
              <w:rPr>
                <w:sz w:val="16"/>
                <w:szCs w:val="16"/>
              </w:rPr>
              <w:t>metas con criterios claros y medibles, alineados con los objetivos de reducción de morbilidad y mortalidad infantil.</w:t>
            </w:r>
          </w:p>
        </w:tc>
        <w:tc>
          <w:tcPr>
            <w:tcW w:w="549" w:type="pct"/>
            <w:shd w:val="clear" w:color="auto" w:fill="FFFFFF"/>
            <w:vAlign w:val="center"/>
          </w:tcPr>
          <w:p w14:paraId="0DA9CA11" w14:textId="353F154C" w:rsidR="00132BFE" w:rsidRPr="00EC2745" w:rsidRDefault="00132BFE" w:rsidP="006F14B0">
            <w:pPr>
              <w:spacing w:after="0" w:line="240" w:lineRule="auto"/>
              <w:jc w:val="center"/>
              <w:rPr>
                <w:rFonts w:cstheme="minorHAnsi"/>
                <w:sz w:val="16"/>
                <w:szCs w:val="16"/>
              </w:rPr>
            </w:pPr>
            <w:r>
              <w:rPr>
                <w:rFonts w:cstheme="minorHAnsi"/>
                <w:sz w:val="16"/>
                <w:szCs w:val="16"/>
              </w:rPr>
              <w:t>23</w:t>
            </w:r>
          </w:p>
        </w:tc>
        <w:tc>
          <w:tcPr>
            <w:tcW w:w="1556" w:type="pct"/>
            <w:shd w:val="clear" w:color="auto" w:fill="FFFFFF"/>
            <w:vAlign w:val="center"/>
          </w:tcPr>
          <w:p w14:paraId="45B9B0DD" w14:textId="77777777" w:rsidR="00132BFE" w:rsidRPr="00EC2745" w:rsidRDefault="00132BFE" w:rsidP="00DA11C4">
            <w:pPr>
              <w:spacing w:after="0" w:line="240" w:lineRule="auto"/>
              <w:rPr>
                <w:sz w:val="16"/>
                <w:szCs w:val="16"/>
              </w:rPr>
            </w:pPr>
            <w:r w:rsidRPr="00EC2745">
              <w:rPr>
                <w:sz w:val="16"/>
                <w:szCs w:val="16"/>
              </w:rPr>
              <w:t xml:space="preserve">Actualizar anualmente </w:t>
            </w:r>
            <w:r>
              <w:rPr>
                <w:sz w:val="16"/>
                <w:szCs w:val="16"/>
              </w:rPr>
              <w:t>metas en caso de ser necesario</w:t>
            </w:r>
            <w:r w:rsidRPr="00EC2745">
              <w:rPr>
                <w:sz w:val="16"/>
                <w:szCs w:val="16"/>
              </w:rPr>
              <w:t>.</w:t>
            </w:r>
          </w:p>
        </w:tc>
        <w:tc>
          <w:tcPr>
            <w:tcW w:w="623" w:type="pct"/>
            <w:shd w:val="clear" w:color="auto" w:fill="FFFFFF"/>
            <w:vAlign w:val="center"/>
          </w:tcPr>
          <w:p w14:paraId="2441966F" w14:textId="77777777" w:rsidR="00DA11C4" w:rsidRDefault="00132BFE" w:rsidP="006F14B0">
            <w:pPr>
              <w:spacing w:after="0" w:line="240" w:lineRule="auto"/>
              <w:jc w:val="center"/>
              <w:rPr>
                <w:rFonts w:cstheme="minorHAnsi"/>
                <w:sz w:val="16"/>
                <w:szCs w:val="16"/>
              </w:rPr>
            </w:pPr>
            <w:r>
              <w:rPr>
                <w:rFonts w:cstheme="minorHAnsi"/>
                <w:sz w:val="16"/>
                <w:szCs w:val="16"/>
              </w:rPr>
              <w:t xml:space="preserve">Corto </w:t>
            </w:r>
          </w:p>
          <w:p w14:paraId="7FC2DB15" w14:textId="7AB8F2A5" w:rsidR="00132BFE" w:rsidRPr="00EC2745" w:rsidRDefault="00132BFE" w:rsidP="006F14B0">
            <w:pPr>
              <w:spacing w:after="0" w:line="240" w:lineRule="auto"/>
              <w:jc w:val="center"/>
              <w:rPr>
                <w:rFonts w:cstheme="minorHAnsi"/>
                <w:sz w:val="16"/>
                <w:szCs w:val="16"/>
              </w:rPr>
            </w:pPr>
            <w:r>
              <w:rPr>
                <w:rFonts w:cstheme="minorHAnsi"/>
                <w:sz w:val="16"/>
                <w:szCs w:val="16"/>
              </w:rPr>
              <w:t>p</w:t>
            </w:r>
            <w:r w:rsidRPr="00EC2745">
              <w:rPr>
                <w:rFonts w:cstheme="minorHAnsi"/>
                <w:sz w:val="16"/>
                <w:szCs w:val="16"/>
              </w:rPr>
              <w:t>lazo</w:t>
            </w:r>
          </w:p>
        </w:tc>
      </w:tr>
      <w:tr w:rsidR="00132BFE" w:rsidRPr="00A83287" w14:paraId="2C8B46A7" w14:textId="77777777" w:rsidTr="00C341A7">
        <w:trPr>
          <w:trHeight w:val="741"/>
        </w:trPr>
        <w:tc>
          <w:tcPr>
            <w:tcW w:w="695" w:type="pct"/>
            <w:shd w:val="clear" w:color="auto" w:fill="FFFFFF"/>
            <w:vAlign w:val="center"/>
          </w:tcPr>
          <w:p w14:paraId="67407505" w14:textId="77777777" w:rsidR="00132BFE" w:rsidRPr="00A83287" w:rsidRDefault="00132BFE" w:rsidP="006F14B0">
            <w:pPr>
              <w:spacing w:after="0" w:line="240" w:lineRule="auto"/>
              <w:jc w:val="center"/>
              <w:rPr>
                <w:sz w:val="16"/>
                <w:szCs w:val="16"/>
              </w:rPr>
            </w:pPr>
            <w:r w:rsidRPr="00A83287">
              <w:rPr>
                <w:sz w:val="16"/>
                <w:szCs w:val="16"/>
              </w:rPr>
              <w:t>Operación</w:t>
            </w:r>
          </w:p>
        </w:tc>
        <w:tc>
          <w:tcPr>
            <w:tcW w:w="1577" w:type="pct"/>
            <w:shd w:val="clear" w:color="auto" w:fill="FFFFFF"/>
            <w:vAlign w:val="center"/>
          </w:tcPr>
          <w:p w14:paraId="2ED64105" w14:textId="2A679F9A" w:rsidR="00132BFE" w:rsidRPr="00A83287" w:rsidRDefault="00132BFE" w:rsidP="00DA11C4">
            <w:pPr>
              <w:spacing w:after="0" w:line="240" w:lineRule="auto"/>
              <w:rPr>
                <w:sz w:val="16"/>
                <w:szCs w:val="16"/>
              </w:rPr>
            </w:pPr>
            <w:r w:rsidRPr="00A83287">
              <w:rPr>
                <w:sz w:val="16"/>
                <w:szCs w:val="16"/>
              </w:rPr>
              <w:t xml:space="preserve">Procedimientos homogéneos y alineados a </w:t>
            </w:r>
            <w:r w:rsidR="00C341A7" w:rsidRPr="00A83287">
              <w:rPr>
                <w:sz w:val="16"/>
                <w:szCs w:val="16"/>
              </w:rPr>
              <w:t>NOM,</w:t>
            </w:r>
            <w:r w:rsidRPr="00A83287">
              <w:rPr>
                <w:sz w:val="16"/>
                <w:szCs w:val="16"/>
              </w:rPr>
              <w:t xml:space="preserve"> así como a lineamientos de CeNSIA.</w:t>
            </w:r>
          </w:p>
        </w:tc>
        <w:tc>
          <w:tcPr>
            <w:tcW w:w="549" w:type="pct"/>
            <w:shd w:val="clear" w:color="auto" w:fill="FFFFFF"/>
            <w:vAlign w:val="center"/>
          </w:tcPr>
          <w:p w14:paraId="6C892E7C" w14:textId="5020DE00" w:rsidR="00132BFE" w:rsidRPr="00A83287" w:rsidRDefault="00132BFE" w:rsidP="006F14B0">
            <w:pPr>
              <w:spacing w:after="0" w:line="240" w:lineRule="auto"/>
              <w:jc w:val="center"/>
              <w:rPr>
                <w:rFonts w:cstheme="minorHAnsi"/>
                <w:sz w:val="16"/>
                <w:szCs w:val="16"/>
              </w:rPr>
            </w:pPr>
            <w:r>
              <w:rPr>
                <w:rFonts w:cstheme="minorHAnsi"/>
                <w:sz w:val="16"/>
                <w:szCs w:val="16"/>
              </w:rPr>
              <w:t>32</w:t>
            </w:r>
          </w:p>
        </w:tc>
        <w:tc>
          <w:tcPr>
            <w:tcW w:w="1556" w:type="pct"/>
            <w:shd w:val="clear" w:color="auto" w:fill="FFFFFF"/>
            <w:vAlign w:val="center"/>
          </w:tcPr>
          <w:p w14:paraId="65C94ACC" w14:textId="77777777" w:rsidR="00132BFE" w:rsidRPr="00A83287" w:rsidRDefault="00132BFE" w:rsidP="00DA11C4">
            <w:pPr>
              <w:spacing w:after="0" w:line="240" w:lineRule="auto"/>
              <w:rPr>
                <w:sz w:val="16"/>
                <w:szCs w:val="16"/>
              </w:rPr>
            </w:pPr>
            <w:r w:rsidRPr="00A83287">
              <w:rPr>
                <w:sz w:val="16"/>
                <w:szCs w:val="16"/>
              </w:rPr>
              <w:t>Mantener la estandarización de procedimientos operativos.</w:t>
            </w:r>
          </w:p>
        </w:tc>
        <w:tc>
          <w:tcPr>
            <w:tcW w:w="623" w:type="pct"/>
            <w:shd w:val="clear" w:color="auto" w:fill="FFFFFF"/>
            <w:vAlign w:val="center"/>
          </w:tcPr>
          <w:p w14:paraId="1FD30CEF" w14:textId="77777777" w:rsidR="00DA11C4" w:rsidRDefault="00132BFE" w:rsidP="006F14B0">
            <w:pPr>
              <w:spacing w:after="0" w:line="240" w:lineRule="auto"/>
              <w:jc w:val="center"/>
              <w:rPr>
                <w:rFonts w:cstheme="minorHAnsi"/>
                <w:sz w:val="16"/>
                <w:szCs w:val="16"/>
              </w:rPr>
            </w:pPr>
            <w:r w:rsidRPr="00A83287">
              <w:rPr>
                <w:rFonts w:cstheme="minorHAnsi"/>
                <w:sz w:val="16"/>
                <w:szCs w:val="16"/>
              </w:rPr>
              <w:t xml:space="preserve">Corto </w:t>
            </w:r>
          </w:p>
          <w:p w14:paraId="764768C5" w14:textId="0334E8C9" w:rsidR="00132BFE" w:rsidRPr="00A83287" w:rsidRDefault="00132BFE" w:rsidP="006F14B0">
            <w:pPr>
              <w:spacing w:after="0" w:line="240" w:lineRule="auto"/>
              <w:jc w:val="center"/>
              <w:rPr>
                <w:rFonts w:cstheme="minorHAnsi"/>
                <w:sz w:val="16"/>
                <w:szCs w:val="16"/>
              </w:rPr>
            </w:pPr>
            <w:r w:rsidRPr="00A83287">
              <w:rPr>
                <w:rFonts w:cstheme="minorHAnsi"/>
                <w:sz w:val="16"/>
                <w:szCs w:val="16"/>
              </w:rPr>
              <w:t>plazo</w:t>
            </w:r>
          </w:p>
        </w:tc>
      </w:tr>
      <w:tr w:rsidR="00132BFE" w:rsidRPr="00A83287" w14:paraId="71DC0237" w14:textId="77777777" w:rsidTr="00C341A7">
        <w:trPr>
          <w:trHeight w:val="741"/>
        </w:trPr>
        <w:tc>
          <w:tcPr>
            <w:tcW w:w="695" w:type="pct"/>
            <w:shd w:val="clear" w:color="auto" w:fill="FFFFFF"/>
            <w:vAlign w:val="center"/>
          </w:tcPr>
          <w:p w14:paraId="76223C85" w14:textId="77777777" w:rsidR="00132BFE" w:rsidRPr="00A83287" w:rsidRDefault="00132BFE" w:rsidP="006F14B0">
            <w:pPr>
              <w:spacing w:after="0" w:line="240" w:lineRule="auto"/>
              <w:jc w:val="center"/>
              <w:rPr>
                <w:sz w:val="16"/>
                <w:szCs w:val="16"/>
              </w:rPr>
            </w:pPr>
            <w:r w:rsidRPr="00A83287">
              <w:rPr>
                <w:sz w:val="16"/>
                <w:szCs w:val="16"/>
              </w:rPr>
              <w:t>Percepción de la población atendida</w:t>
            </w:r>
          </w:p>
        </w:tc>
        <w:tc>
          <w:tcPr>
            <w:tcW w:w="1577" w:type="pct"/>
            <w:shd w:val="clear" w:color="auto" w:fill="FFFFFF"/>
            <w:vAlign w:val="center"/>
          </w:tcPr>
          <w:p w14:paraId="1A78C1F0" w14:textId="77777777" w:rsidR="00132BFE" w:rsidRPr="00A83287" w:rsidRDefault="00132BFE" w:rsidP="00DA11C4">
            <w:pPr>
              <w:spacing w:after="0" w:line="240" w:lineRule="auto"/>
              <w:rPr>
                <w:sz w:val="16"/>
                <w:szCs w:val="16"/>
              </w:rPr>
            </w:pPr>
            <w:r w:rsidRPr="00A83287">
              <w:rPr>
                <w:sz w:val="16"/>
                <w:szCs w:val="16"/>
              </w:rPr>
              <w:t>El Pp atiende exclusivamente a personal de salud, lo que facilita seguimiento técnico.</w:t>
            </w:r>
          </w:p>
        </w:tc>
        <w:tc>
          <w:tcPr>
            <w:tcW w:w="549" w:type="pct"/>
            <w:shd w:val="clear" w:color="auto" w:fill="FFFFFF"/>
            <w:vAlign w:val="center"/>
          </w:tcPr>
          <w:p w14:paraId="25B4E556" w14:textId="17F1743A" w:rsidR="00132BFE" w:rsidRPr="00A83287" w:rsidRDefault="00132BFE" w:rsidP="006F14B0">
            <w:pPr>
              <w:spacing w:after="0" w:line="240" w:lineRule="auto"/>
              <w:jc w:val="center"/>
              <w:rPr>
                <w:rFonts w:cstheme="minorHAnsi"/>
                <w:sz w:val="16"/>
                <w:szCs w:val="16"/>
              </w:rPr>
            </w:pPr>
            <w:r>
              <w:rPr>
                <w:rFonts w:cstheme="minorHAnsi"/>
                <w:sz w:val="16"/>
                <w:szCs w:val="16"/>
              </w:rPr>
              <w:t>35</w:t>
            </w:r>
          </w:p>
        </w:tc>
        <w:tc>
          <w:tcPr>
            <w:tcW w:w="1556" w:type="pct"/>
            <w:shd w:val="clear" w:color="auto" w:fill="FFFFFF"/>
            <w:vAlign w:val="center"/>
          </w:tcPr>
          <w:p w14:paraId="27CEE338" w14:textId="77777777" w:rsidR="00132BFE" w:rsidRPr="00A83287" w:rsidRDefault="00132BFE" w:rsidP="00DA11C4">
            <w:pPr>
              <w:spacing w:after="0" w:line="240" w:lineRule="auto"/>
              <w:rPr>
                <w:sz w:val="16"/>
                <w:szCs w:val="16"/>
              </w:rPr>
            </w:pPr>
            <w:r w:rsidRPr="00A83287">
              <w:rPr>
                <w:sz w:val="16"/>
                <w:szCs w:val="16"/>
              </w:rPr>
              <w:t>Implementar mecanismo de retroalimentación estructurada posterior a cada capacitación.</w:t>
            </w:r>
          </w:p>
        </w:tc>
        <w:tc>
          <w:tcPr>
            <w:tcW w:w="623" w:type="pct"/>
            <w:shd w:val="clear" w:color="auto" w:fill="FFFFFF"/>
            <w:vAlign w:val="center"/>
          </w:tcPr>
          <w:p w14:paraId="751C5661" w14:textId="77777777" w:rsidR="00DA11C4" w:rsidRDefault="00132BFE" w:rsidP="006F14B0">
            <w:pPr>
              <w:spacing w:after="0" w:line="240" w:lineRule="auto"/>
              <w:jc w:val="center"/>
              <w:rPr>
                <w:rFonts w:cstheme="minorHAnsi"/>
                <w:sz w:val="16"/>
                <w:szCs w:val="16"/>
              </w:rPr>
            </w:pPr>
            <w:r w:rsidRPr="00A83287">
              <w:rPr>
                <w:rFonts w:cstheme="minorHAnsi"/>
                <w:sz w:val="16"/>
                <w:szCs w:val="16"/>
              </w:rPr>
              <w:t xml:space="preserve">Corto </w:t>
            </w:r>
          </w:p>
          <w:p w14:paraId="46EFA00E" w14:textId="7EA40337" w:rsidR="00132BFE" w:rsidRPr="00A83287" w:rsidRDefault="00132BFE" w:rsidP="006F14B0">
            <w:pPr>
              <w:spacing w:after="0" w:line="240" w:lineRule="auto"/>
              <w:jc w:val="center"/>
              <w:rPr>
                <w:rFonts w:cstheme="minorHAnsi"/>
                <w:sz w:val="16"/>
                <w:szCs w:val="16"/>
              </w:rPr>
            </w:pPr>
            <w:r w:rsidRPr="00A83287">
              <w:rPr>
                <w:rFonts w:cstheme="minorHAnsi"/>
                <w:sz w:val="16"/>
                <w:szCs w:val="16"/>
              </w:rPr>
              <w:t>plazo</w:t>
            </w:r>
          </w:p>
        </w:tc>
      </w:tr>
      <w:tr w:rsidR="00132BFE" w:rsidRPr="00A83287" w14:paraId="1A5FE651" w14:textId="77777777" w:rsidTr="00C341A7">
        <w:trPr>
          <w:trHeight w:val="741"/>
        </w:trPr>
        <w:tc>
          <w:tcPr>
            <w:tcW w:w="695" w:type="pct"/>
            <w:shd w:val="clear" w:color="auto" w:fill="FFFFFF"/>
            <w:vAlign w:val="center"/>
          </w:tcPr>
          <w:p w14:paraId="204DDC9D" w14:textId="77777777" w:rsidR="00132BFE" w:rsidRPr="00A83287" w:rsidRDefault="00132BFE" w:rsidP="006F14B0">
            <w:pPr>
              <w:spacing w:after="0" w:line="240" w:lineRule="auto"/>
              <w:jc w:val="center"/>
              <w:rPr>
                <w:sz w:val="16"/>
                <w:szCs w:val="16"/>
              </w:rPr>
            </w:pPr>
            <w:r w:rsidRPr="00A83287">
              <w:rPr>
                <w:sz w:val="16"/>
                <w:szCs w:val="16"/>
              </w:rPr>
              <w:t>Medición de resultados</w:t>
            </w:r>
          </w:p>
        </w:tc>
        <w:tc>
          <w:tcPr>
            <w:tcW w:w="1577" w:type="pct"/>
            <w:shd w:val="clear" w:color="auto" w:fill="FFFFFF"/>
            <w:vAlign w:val="center"/>
          </w:tcPr>
          <w:p w14:paraId="66152469" w14:textId="77777777" w:rsidR="00132BFE" w:rsidRPr="00EC2745" w:rsidRDefault="00132BFE" w:rsidP="00DA11C4">
            <w:pPr>
              <w:spacing w:after="0" w:line="240" w:lineRule="auto"/>
              <w:rPr>
                <w:sz w:val="16"/>
                <w:szCs w:val="16"/>
              </w:rPr>
            </w:pPr>
            <w:r w:rsidRPr="00EC2745">
              <w:rPr>
                <w:sz w:val="16"/>
                <w:szCs w:val="16"/>
              </w:rPr>
              <w:t>Indicadores estratégicos y de gestión con avances satisfactorios (75–100%)</w:t>
            </w:r>
          </w:p>
        </w:tc>
        <w:tc>
          <w:tcPr>
            <w:tcW w:w="549" w:type="pct"/>
            <w:shd w:val="clear" w:color="auto" w:fill="FFFFFF"/>
            <w:vAlign w:val="center"/>
          </w:tcPr>
          <w:p w14:paraId="5422C4E2" w14:textId="2504A0D3" w:rsidR="00132BFE" w:rsidRPr="00EC2745" w:rsidRDefault="00132BFE" w:rsidP="006F14B0">
            <w:pPr>
              <w:spacing w:after="0" w:line="240" w:lineRule="auto"/>
              <w:jc w:val="center"/>
              <w:rPr>
                <w:rFonts w:cstheme="minorHAnsi"/>
                <w:sz w:val="16"/>
                <w:szCs w:val="16"/>
              </w:rPr>
            </w:pPr>
            <w:r>
              <w:rPr>
                <w:rFonts w:cstheme="minorHAnsi"/>
                <w:sz w:val="16"/>
                <w:szCs w:val="16"/>
              </w:rPr>
              <w:t>42</w:t>
            </w:r>
          </w:p>
        </w:tc>
        <w:tc>
          <w:tcPr>
            <w:tcW w:w="1556" w:type="pct"/>
            <w:shd w:val="clear" w:color="auto" w:fill="FFFFFF"/>
            <w:vAlign w:val="center"/>
          </w:tcPr>
          <w:p w14:paraId="54E7EBCA" w14:textId="77777777" w:rsidR="00132BFE" w:rsidRPr="00EC2745" w:rsidRDefault="00132BFE" w:rsidP="00DA11C4">
            <w:pPr>
              <w:spacing w:after="0" w:line="240" w:lineRule="auto"/>
              <w:rPr>
                <w:sz w:val="16"/>
                <w:szCs w:val="16"/>
              </w:rPr>
            </w:pPr>
            <w:r w:rsidRPr="00EC2745">
              <w:rPr>
                <w:sz w:val="16"/>
                <w:szCs w:val="16"/>
              </w:rPr>
              <w:t>Reforzar el seguimiento trimestral, semestral y anual para mantener niveles de cumplimiento.</w:t>
            </w:r>
          </w:p>
        </w:tc>
        <w:tc>
          <w:tcPr>
            <w:tcW w:w="623" w:type="pct"/>
            <w:shd w:val="clear" w:color="auto" w:fill="FFFFFF"/>
            <w:vAlign w:val="center"/>
          </w:tcPr>
          <w:p w14:paraId="11719FFA" w14:textId="77777777" w:rsidR="00DA11C4" w:rsidRDefault="00132BFE" w:rsidP="006F14B0">
            <w:pPr>
              <w:spacing w:after="0" w:line="240" w:lineRule="auto"/>
              <w:jc w:val="center"/>
              <w:rPr>
                <w:rFonts w:cstheme="minorHAnsi"/>
                <w:sz w:val="16"/>
                <w:szCs w:val="16"/>
              </w:rPr>
            </w:pPr>
            <w:r w:rsidRPr="00EC2745">
              <w:rPr>
                <w:rFonts w:cstheme="minorHAnsi"/>
                <w:sz w:val="16"/>
                <w:szCs w:val="16"/>
              </w:rPr>
              <w:t xml:space="preserve">Corto </w:t>
            </w:r>
          </w:p>
          <w:p w14:paraId="604D8E7B" w14:textId="5B2ABBC0" w:rsidR="00132BFE" w:rsidRPr="00EC2745" w:rsidRDefault="00132BFE" w:rsidP="006F14B0">
            <w:pPr>
              <w:spacing w:after="0" w:line="240" w:lineRule="auto"/>
              <w:jc w:val="center"/>
              <w:rPr>
                <w:rFonts w:cstheme="minorHAnsi"/>
                <w:sz w:val="16"/>
                <w:szCs w:val="16"/>
              </w:rPr>
            </w:pPr>
            <w:r w:rsidRPr="00EC2745">
              <w:rPr>
                <w:rFonts w:cstheme="minorHAnsi"/>
                <w:sz w:val="16"/>
                <w:szCs w:val="16"/>
              </w:rPr>
              <w:t>plazo</w:t>
            </w:r>
          </w:p>
        </w:tc>
      </w:tr>
      <w:bookmarkEnd w:id="55"/>
    </w:tbl>
    <w:p w14:paraId="4D728C93" w14:textId="426F86CE" w:rsidR="00C341A7" w:rsidRDefault="00C341A7" w:rsidP="00DA11C4">
      <w:pPr>
        <w:spacing w:after="0" w:line="240" w:lineRule="auto"/>
      </w:pPr>
    </w:p>
    <w:p w14:paraId="4B936686" w14:textId="77777777" w:rsidR="00C341A7" w:rsidRDefault="00C341A7">
      <w:pPr>
        <w:spacing w:line="276" w:lineRule="auto"/>
        <w:jc w:val="left"/>
      </w:pPr>
      <w:r>
        <w:br w:type="page"/>
      </w:r>
    </w:p>
    <w:p w14:paraId="2D5F7746" w14:textId="77777777" w:rsidR="00DA11C4" w:rsidRDefault="00DA11C4" w:rsidP="00DA11C4">
      <w:pPr>
        <w:spacing w:after="0" w:line="240" w:lineRule="auto"/>
      </w:pPr>
    </w:p>
    <w:tbl>
      <w:tblPr>
        <w:tblW w:w="495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70" w:type="dxa"/>
          <w:right w:w="70" w:type="dxa"/>
        </w:tblCellMar>
        <w:tblLook w:val="04A0" w:firstRow="1" w:lastRow="0" w:firstColumn="1" w:lastColumn="0" w:noHBand="0" w:noVBand="1"/>
      </w:tblPr>
      <w:tblGrid>
        <w:gridCol w:w="1272"/>
        <w:gridCol w:w="2692"/>
        <w:gridCol w:w="993"/>
        <w:gridCol w:w="2694"/>
        <w:gridCol w:w="1089"/>
      </w:tblGrid>
      <w:tr w:rsidR="00132BFE" w14:paraId="0B55039A" w14:textId="77777777" w:rsidTr="00F75E7E">
        <w:trPr>
          <w:trHeight w:val="624"/>
        </w:trPr>
        <w:tc>
          <w:tcPr>
            <w:tcW w:w="728" w:type="pct"/>
            <w:shd w:val="clear" w:color="auto" w:fill="7F7F7F" w:themeFill="text1" w:themeFillTint="80"/>
            <w:noWrap/>
            <w:vAlign w:val="center"/>
            <w:hideMark/>
          </w:tcPr>
          <w:p w14:paraId="479D49B2" w14:textId="77777777" w:rsidR="00DA11C4"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 xml:space="preserve">Módulo de la </w:t>
            </w:r>
          </w:p>
          <w:p w14:paraId="6C137EE6" w14:textId="0D9927EC" w:rsidR="00132BFE"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evaluación</w:t>
            </w:r>
          </w:p>
        </w:tc>
        <w:tc>
          <w:tcPr>
            <w:tcW w:w="1540" w:type="pct"/>
            <w:shd w:val="clear" w:color="auto" w:fill="7F7F7F" w:themeFill="text1" w:themeFillTint="80"/>
            <w:noWrap/>
            <w:vAlign w:val="center"/>
            <w:hideMark/>
          </w:tcPr>
          <w:p w14:paraId="29892598" w14:textId="77777777" w:rsidR="00DA11C4"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 xml:space="preserve">Debilidad y/o </w:t>
            </w:r>
          </w:p>
          <w:p w14:paraId="42F836B7" w14:textId="78211E02" w:rsidR="00132BFE"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amenaza</w:t>
            </w:r>
          </w:p>
        </w:tc>
        <w:tc>
          <w:tcPr>
            <w:tcW w:w="568" w:type="pct"/>
            <w:shd w:val="clear" w:color="auto" w:fill="7F7F7F" w:themeFill="text1" w:themeFillTint="80"/>
            <w:noWrap/>
            <w:vAlign w:val="center"/>
            <w:hideMark/>
          </w:tcPr>
          <w:p w14:paraId="35C67F13" w14:textId="77777777" w:rsidR="00DA11C4" w:rsidRDefault="00132BFE" w:rsidP="006F14B0">
            <w:pPr>
              <w:spacing w:after="0" w:line="240" w:lineRule="auto"/>
              <w:jc w:val="center"/>
              <w:rPr>
                <w:rFonts w:cstheme="minorHAnsi"/>
                <w:b/>
                <w:bCs/>
                <w:color w:val="FFFFFF"/>
                <w:sz w:val="16"/>
                <w:szCs w:val="18"/>
              </w:rPr>
            </w:pPr>
            <w:r>
              <w:rPr>
                <w:rFonts w:cstheme="minorHAnsi"/>
                <w:b/>
                <w:bCs/>
                <w:color w:val="FFFFFF"/>
                <w:sz w:val="16"/>
                <w:szCs w:val="18"/>
              </w:rPr>
              <w:t xml:space="preserve">Referencia </w:t>
            </w:r>
          </w:p>
          <w:p w14:paraId="4757D961" w14:textId="0D73FD3B" w:rsidR="00132BFE" w:rsidRDefault="00132BFE" w:rsidP="006F14B0">
            <w:pPr>
              <w:spacing w:after="0" w:line="240" w:lineRule="auto"/>
              <w:jc w:val="center"/>
              <w:rPr>
                <w:rFonts w:cstheme="minorHAnsi"/>
                <w:b/>
                <w:bCs/>
                <w:color w:val="FFFFFF" w:themeColor="background1"/>
                <w:sz w:val="16"/>
                <w:szCs w:val="18"/>
              </w:rPr>
            </w:pPr>
            <w:r>
              <w:rPr>
                <w:rFonts w:cstheme="minorHAnsi"/>
                <w:b/>
                <w:bCs/>
                <w:color w:val="FFFFFF"/>
                <w:sz w:val="16"/>
                <w:szCs w:val="18"/>
              </w:rPr>
              <w:t>(pregunta)</w:t>
            </w:r>
          </w:p>
        </w:tc>
        <w:tc>
          <w:tcPr>
            <w:tcW w:w="1541" w:type="pct"/>
            <w:shd w:val="clear" w:color="auto" w:fill="7F7F7F" w:themeFill="text1" w:themeFillTint="80"/>
            <w:noWrap/>
            <w:vAlign w:val="center"/>
            <w:hideMark/>
          </w:tcPr>
          <w:p w14:paraId="103B4259" w14:textId="77777777" w:rsidR="00132BFE"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Recomendación</w:t>
            </w:r>
          </w:p>
        </w:tc>
        <w:tc>
          <w:tcPr>
            <w:tcW w:w="623" w:type="pct"/>
            <w:shd w:val="clear" w:color="auto" w:fill="7F7F7F" w:themeFill="text1" w:themeFillTint="80"/>
            <w:vAlign w:val="center"/>
            <w:hideMark/>
          </w:tcPr>
          <w:p w14:paraId="4C6CF738" w14:textId="77777777" w:rsidR="00132BFE" w:rsidRDefault="00132BFE"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Horizonte de atención</w:t>
            </w:r>
          </w:p>
        </w:tc>
      </w:tr>
      <w:tr w:rsidR="002C7B29" w:rsidRPr="00A83287" w14:paraId="0F44E34F" w14:textId="77777777" w:rsidTr="00F75E7E">
        <w:trPr>
          <w:trHeight w:val="794"/>
        </w:trPr>
        <w:tc>
          <w:tcPr>
            <w:tcW w:w="728" w:type="pct"/>
            <w:vMerge w:val="restart"/>
            <w:shd w:val="clear" w:color="auto" w:fill="FFFFFF"/>
            <w:vAlign w:val="center"/>
          </w:tcPr>
          <w:p w14:paraId="5777DFC5" w14:textId="77777777" w:rsidR="002C7B29" w:rsidRPr="00A83287" w:rsidRDefault="002C7B29" w:rsidP="006F14B0">
            <w:pPr>
              <w:spacing w:after="0" w:line="240" w:lineRule="auto"/>
              <w:jc w:val="center"/>
              <w:rPr>
                <w:rFonts w:cstheme="minorHAnsi"/>
                <w:sz w:val="16"/>
                <w:szCs w:val="16"/>
              </w:rPr>
            </w:pPr>
            <w:bookmarkStart w:id="56" w:name="_Hlk224214397"/>
            <w:r>
              <w:rPr>
                <w:rFonts w:cstheme="minorHAnsi"/>
                <w:sz w:val="16"/>
                <w:szCs w:val="16"/>
              </w:rPr>
              <w:t>Percepción de la población atendida</w:t>
            </w:r>
          </w:p>
        </w:tc>
        <w:tc>
          <w:tcPr>
            <w:tcW w:w="1540" w:type="pct"/>
            <w:shd w:val="clear" w:color="auto" w:fill="FFFFFF"/>
            <w:vAlign w:val="center"/>
          </w:tcPr>
          <w:p w14:paraId="2CD06494" w14:textId="77777777" w:rsidR="002C7B29" w:rsidRPr="00A83287" w:rsidRDefault="002C7B29" w:rsidP="00C341A7">
            <w:pPr>
              <w:spacing w:after="0" w:line="240" w:lineRule="auto"/>
              <w:rPr>
                <w:rFonts w:cstheme="minorHAnsi"/>
                <w:sz w:val="16"/>
                <w:szCs w:val="16"/>
                <w:lang w:val="es-ES"/>
              </w:rPr>
            </w:pPr>
            <w:r w:rsidRPr="00A83287">
              <w:rPr>
                <w:sz w:val="16"/>
                <w:szCs w:val="16"/>
              </w:rPr>
              <w:t>Falta de instrumentos para cuantificar satisfacción de población atendida.</w:t>
            </w:r>
          </w:p>
        </w:tc>
        <w:tc>
          <w:tcPr>
            <w:tcW w:w="568" w:type="pct"/>
            <w:shd w:val="clear" w:color="auto" w:fill="FFFFFF"/>
            <w:vAlign w:val="center"/>
          </w:tcPr>
          <w:p w14:paraId="51AF5DB4" w14:textId="3D9A8AA1" w:rsidR="002C7B29" w:rsidRPr="00A83287" w:rsidRDefault="002C7B29" w:rsidP="006F14B0">
            <w:pPr>
              <w:spacing w:after="0" w:line="240" w:lineRule="auto"/>
              <w:jc w:val="center"/>
              <w:rPr>
                <w:rFonts w:cstheme="minorHAnsi"/>
                <w:sz w:val="16"/>
                <w:szCs w:val="16"/>
              </w:rPr>
            </w:pPr>
            <w:r w:rsidRPr="00A83287">
              <w:rPr>
                <w:rFonts w:cstheme="minorHAnsi"/>
                <w:sz w:val="16"/>
                <w:szCs w:val="16"/>
              </w:rPr>
              <w:t>5</w:t>
            </w:r>
          </w:p>
        </w:tc>
        <w:tc>
          <w:tcPr>
            <w:tcW w:w="1541" w:type="pct"/>
            <w:shd w:val="clear" w:color="auto" w:fill="FFFFFF"/>
            <w:vAlign w:val="center"/>
          </w:tcPr>
          <w:p w14:paraId="4FAA975C" w14:textId="77777777" w:rsidR="002C7B29" w:rsidRPr="00A83287" w:rsidRDefault="002C7B29" w:rsidP="00C341A7">
            <w:pPr>
              <w:spacing w:after="0" w:line="240" w:lineRule="auto"/>
              <w:rPr>
                <w:rFonts w:cstheme="minorHAnsi"/>
                <w:sz w:val="16"/>
                <w:szCs w:val="16"/>
              </w:rPr>
            </w:pPr>
            <w:r>
              <w:rPr>
                <w:sz w:val="16"/>
                <w:szCs w:val="16"/>
              </w:rPr>
              <w:t>Diseñar instrumento</w:t>
            </w:r>
            <w:r w:rsidRPr="00A83287">
              <w:rPr>
                <w:sz w:val="16"/>
                <w:szCs w:val="16"/>
              </w:rPr>
              <w:t xml:space="preserve"> para medir satisfacción del personal de salud capacitado.</w:t>
            </w:r>
          </w:p>
        </w:tc>
        <w:tc>
          <w:tcPr>
            <w:tcW w:w="623" w:type="pct"/>
            <w:shd w:val="clear" w:color="auto" w:fill="FFFFFF"/>
            <w:vAlign w:val="center"/>
          </w:tcPr>
          <w:p w14:paraId="23BBF311" w14:textId="77777777" w:rsidR="002C7B29" w:rsidRDefault="002C7B29" w:rsidP="006F14B0">
            <w:pPr>
              <w:spacing w:after="0" w:line="240" w:lineRule="auto"/>
              <w:jc w:val="center"/>
              <w:rPr>
                <w:rFonts w:cstheme="minorHAnsi"/>
                <w:sz w:val="16"/>
                <w:szCs w:val="16"/>
              </w:rPr>
            </w:pPr>
            <w:r w:rsidRPr="00A83287">
              <w:rPr>
                <w:rFonts w:cstheme="minorHAnsi"/>
                <w:sz w:val="16"/>
                <w:szCs w:val="16"/>
              </w:rPr>
              <w:t xml:space="preserve">Corto </w:t>
            </w:r>
          </w:p>
          <w:p w14:paraId="5E7D7D83" w14:textId="4F12EA86" w:rsidR="002C7B29" w:rsidRPr="00A83287" w:rsidRDefault="002C7B29" w:rsidP="006F14B0">
            <w:pPr>
              <w:spacing w:after="0" w:line="240" w:lineRule="auto"/>
              <w:jc w:val="center"/>
              <w:rPr>
                <w:rFonts w:cstheme="minorHAnsi"/>
                <w:sz w:val="16"/>
                <w:szCs w:val="16"/>
              </w:rPr>
            </w:pPr>
            <w:r w:rsidRPr="00A83287">
              <w:rPr>
                <w:rFonts w:cstheme="minorHAnsi"/>
                <w:sz w:val="16"/>
                <w:szCs w:val="16"/>
              </w:rPr>
              <w:t>plazo</w:t>
            </w:r>
          </w:p>
        </w:tc>
      </w:tr>
      <w:tr w:rsidR="002C7B29" w:rsidRPr="00A83287" w14:paraId="332A3A26" w14:textId="77777777" w:rsidTr="00F75E7E">
        <w:trPr>
          <w:trHeight w:val="794"/>
        </w:trPr>
        <w:tc>
          <w:tcPr>
            <w:tcW w:w="728" w:type="pct"/>
            <w:vMerge/>
            <w:shd w:val="clear" w:color="auto" w:fill="FFFFFF"/>
            <w:vAlign w:val="center"/>
          </w:tcPr>
          <w:p w14:paraId="062232D5" w14:textId="77777777" w:rsidR="002C7B29" w:rsidRDefault="002C7B29" w:rsidP="00F75E7E">
            <w:pPr>
              <w:spacing w:after="0" w:line="240" w:lineRule="auto"/>
              <w:jc w:val="center"/>
              <w:rPr>
                <w:rFonts w:cstheme="minorHAnsi"/>
                <w:sz w:val="16"/>
                <w:szCs w:val="16"/>
              </w:rPr>
            </w:pPr>
          </w:p>
        </w:tc>
        <w:tc>
          <w:tcPr>
            <w:tcW w:w="1540" w:type="pct"/>
            <w:shd w:val="clear" w:color="auto" w:fill="FFFFFF"/>
            <w:vAlign w:val="center"/>
          </w:tcPr>
          <w:p w14:paraId="6904C867" w14:textId="23E95414" w:rsidR="002C7B29" w:rsidRPr="00A83287" w:rsidRDefault="002C7B29" w:rsidP="00F75E7E">
            <w:pPr>
              <w:spacing w:after="0" w:line="240" w:lineRule="auto"/>
              <w:rPr>
                <w:sz w:val="16"/>
                <w:szCs w:val="16"/>
              </w:rPr>
            </w:pPr>
            <w:r>
              <w:rPr>
                <w:sz w:val="16"/>
                <w:szCs w:val="16"/>
              </w:rPr>
              <w:t>L</w:t>
            </w:r>
            <w:r w:rsidRPr="00F75E7E">
              <w:rPr>
                <w:sz w:val="16"/>
                <w:szCs w:val="16"/>
              </w:rPr>
              <w:t xml:space="preserve">a población atendida no registra un indicador que permita conocer en la MIR cuanta de esta población objetivo fue beneficiaria del programa. </w:t>
            </w:r>
          </w:p>
        </w:tc>
        <w:tc>
          <w:tcPr>
            <w:tcW w:w="568" w:type="pct"/>
            <w:shd w:val="clear" w:color="auto" w:fill="FFFFFF"/>
            <w:vAlign w:val="center"/>
          </w:tcPr>
          <w:p w14:paraId="77890C01" w14:textId="76059433" w:rsidR="002C7B29" w:rsidRPr="00A83287" w:rsidRDefault="002C7B29" w:rsidP="00F75E7E">
            <w:pPr>
              <w:spacing w:after="0" w:line="240" w:lineRule="auto"/>
              <w:jc w:val="center"/>
              <w:rPr>
                <w:rFonts w:cstheme="minorHAnsi"/>
                <w:sz w:val="16"/>
                <w:szCs w:val="16"/>
              </w:rPr>
            </w:pPr>
            <w:r>
              <w:rPr>
                <w:rFonts w:cstheme="minorHAnsi"/>
                <w:sz w:val="16"/>
                <w:szCs w:val="16"/>
              </w:rPr>
              <w:t>7</w:t>
            </w:r>
          </w:p>
        </w:tc>
        <w:tc>
          <w:tcPr>
            <w:tcW w:w="1541" w:type="pct"/>
            <w:shd w:val="clear" w:color="auto" w:fill="FFFFFF"/>
            <w:vAlign w:val="center"/>
          </w:tcPr>
          <w:p w14:paraId="5F9E747A" w14:textId="7BDBDC32" w:rsidR="002C7B29" w:rsidRDefault="002C7B29" w:rsidP="00F75E7E">
            <w:pPr>
              <w:spacing w:after="0" w:line="240" w:lineRule="auto"/>
              <w:rPr>
                <w:sz w:val="16"/>
                <w:szCs w:val="16"/>
              </w:rPr>
            </w:pPr>
            <w:r>
              <w:rPr>
                <w:sz w:val="16"/>
                <w:szCs w:val="16"/>
              </w:rPr>
              <w:t>I</w:t>
            </w:r>
            <w:r w:rsidRPr="00F75E7E">
              <w:rPr>
                <w:sz w:val="16"/>
                <w:szCs w:val="16"/>
              </w:rPr>
              <w:t>ncorporar en la Matriz de Indicadores para Resultados un indicador que nos permita conocer cuántos menores fueron atendidos</w:t>
            </w:r>
          </w:p>
        </w:tc>
        <w:tc>
          <w:tcPr>
            <w:tcW w:w="623" w:type="pct"/>
            <w:shd w:val="clear" w:color="auto" w:fill="FFFFFF"/>
            <w:vAlign w:val="center"/>
          </w:tcPr>
          <w:p w14:paraId="33470A78" w14:textId="77777777" w:rsidR="002C7B29" w:rsidRDefault="002C7B29" w:rsidP="00F75E7E">
            <w:pPr>
              <w:spacing w:after="0" w:line="240" w:lineRule="auto"/>
              <w:jc w:val="center"/>
              <w:rPr>
                <w:rFonts w:cstheme="minorHAnsi"/>
                <w:sz w:val="16"/>
                <w:szCs w:val="16"/>
              </w:rPr>
            </w:pPr>
            <w:r w:rsidRPr="00A83287">
              <w:rPr>
                <w:rFonts w:cstheme="minorHAnsi"/>
                <w:sz w:val="16"/>
                <w:szCs w:val="16"/>
              </w:rPr>
              <w:t xml:space="preserve">Corto </w:t>
            </w:r>
          </w:p>
          <w:p w14:paraId="5CE75EBC" w14:textId="47695D5C" w:rsidR="002C7B29" w:rsidRPr="00A83287" w:rsidRDefault="002C7B29" w:rsidP="00F75E7E">
            <w:pPr>
              <w:spacing w:after="0" w:line="240" w:lineRule="auto"/>
              <w:jc w:val="center"/>
              <w:rPr>
                <w:rFonts w:cstheme="minorHAnsi"/>
                <w:sz w:val="16"/>
                <w:szCs w:val="16"/>
              </w:rPr>
            </w:pPr>
            <w:r w:rsidRPr="00A83287">
              <w:rPr>
                <w:rFonts w:cstheme="minorHAnsi"/>
                <w:sz w:val="16"/>
                <w:szCs w:val="16"/>
              </w:rPr>
              <w:t>plazo</w:t>
            </w:r>
          </w:p>
        </w:tc>
      </w:tr>
      <w:tr w:rsidR="002C7B29" w:rsidRPr="00A83287" w14:paraId="7E694CEB" w14:textId="77777777" w:rsidTr="00F75E7E">
        <w:trPr>
          <w:trHeight w:val="794"/>
        </w:trPr>
        <w:tc>
          <w:tcPr>
            <w:tcW w:w="728" w:type="pct"/>
            <w:vMerge/>
            <w:shd w:val="clear" w:color="auto" w:fill="FFFFFF"/>
            <w:vAlign w:val="center"/>
          </w:tcPr>
          <w:p w14:paraId="205E2AB5" w14:textId="77777777" w:rsidR="002C7B29" w:rsidRDefault="002C7B29" w:rsidP="002C7B29">
            <w:pPr>
              <w:spacing w:after="0" w:line="240" w:lineRule="auto"/>
              <w:jc w:val="center"/>
              <w:rPr>
                <w:rFonts w:cstheme="minorHAnsi"/>
                <w:sz w:val="16"/>
                <w:szCs w:val="16"/>
              </w:rPr>
            </w:pPr>
          </w:p>
        </w:tc>
        <w:tc>
          <w:tcPr>
            <w:tcW w:w="1540" w:type="pct"/>
            <w:shd w:val="clear" w:color="auto" w:fill="FFFFFF"/>
            <w:vAlign w:val="center"/>
          </w:tcPr>
          <w:p w14:paraId="57991C59" w14:textId="14F0B4CD" w:rsidR="002C7B29" w:rsidRDefault="002C7B29" w:rsidP="002C7B29">
            <w:pPr>
              <w:spacing w:after="0" w:line="240" w:lineRule="auto"/>
              <w:rPr>
                <w:sz w:val="16"/>
                <w:szCs w:val="16"/>
              </w:rPr>
            </w:pPr>
            <w:r>
              <w:rPr>
                <w:sz w:val="16"/>
                <w:szCs w:val="16"/>
              </w:rPr>
              <w:t>N</w:t>
            </w:r>
            <w:r w:rsidRPr="002C7B29">
              <w:rPr>
                <w:sz w:val="16"/>
                <w:szCs w:val="16"/>
              </w:rPr>
              <w:t xml:space="preserve">o cuenta con indicadores desagregados por sexo que permitan medir de manera específica su contribución a la reducción de las brechas de desigualdad de género. </w:t>
            </w:r>
          </w:p>
        </w:tc>
        <w:tc>
          <w:tcPr>
            <w:tcW w:w="568" w:type="pct"/>
            <w:shd w:val="clear" w:color="auto" w:fill="FFFFFF"/>
            <w:vAlign w:val="center"/>
          </w:tcPr>
          <w:p w14:paraId="27E15DD2" w14:textId="28B8C4BD" w:rsidR="002C7B29" w:rsidRDefault="002C7B29" w:rsidP="002C7B29">
            <w:pPr>
              <w:spacing w:after="0" w:line="240" w:lineRule="auto"/>
              <w:jc w:val="center"/>
              <w:rPr>
                <w:rFonts w:cstheme="minorHAnsi"/>
                <w:sz w:val="16"/>
                <w:szCs w:val="16"/>
              </w:rPr>
            </w:pPr>
            <w:r>
              <w:rPr>
                <w:rFonts w:cstheme="minorHAnsi"/>
                <w:sz w:val="16"/>
                <w:szCs w:val="16"/>
              </w:rPr>
              <w:t>9</w:t>
            </w:r>
          </w:p>
        </w:tc>
        <w:tc>
          <w:tcPr>
            <w:tcW w:w="1541" w:type="pct"/>
            <w:shd w:val="clear" w:color="auto" w:fill="FFFFFF"/>
            <w:vAlign w:val="center"/>
          </w:tcPr>
          <w:p w14:paraId="0BD912D1" w14:textId="0D545D79" w:rsidR="002C7B29" w:rsidRDefault="002C7B29" w:rsidP="002C7B29">
            <w:pPr>
              <w:spacing w:after="0" w:line="240" w:lineRule="auto"/>
              <w:rPr>
                <w:sz w:val="16"/>
                <w:szCs w:val="16"/>
              </w:rPr>
            </w:pPr>
            <w:r>
              <w:rPr>
                <w:sz w:val="16"/>
                <w:szCs w:val="16"/>
              </w:rPr>
              <w:t>I</w:t>
            </w:r>
            <w:r w:rsidRPr="002C7B29">
              <w:rPr>
                <w:sz w:val="16"/>
                <w:szCs w:val="16"/>
              </w:rPr>
              <w:t>ncorporar indicadores a la MIR desagregados por sexo que permitan medir de manera en cómo el programa contribuye a la reducción de brechas de género.</w:t>
            </w:r>
          </w:p>
        </w:tc>
        <w:tc>
          <w:tcPr>
            <w:tcW w:w="623" w:type="pct"/>
            <w:shd w:val="clear" w:color="auto" w:fill="FFFFFF"/>
            <w:vAlign w:val="center"/>
          </w:tcPr>
          <w:p w14:paraId="199595D0" w14:textId="77777777" w:rsidR="002C7B29" w:rsidRDefault="002C7B29" w:rsidP="002C7B29">
            <w:pPr>
              <w:spacing w:after="0" w:line="240" w:lineRule="auto"/>
              <w:jc w:val="center"/>
              <w:rPr>
                <w:rFonts w:cstheme="minorHAnsi"/>
                <w:sz w:val="16"/>
                <w:szCs w:val="16"/>
              </w:rPr>
            </w:pPr>
            <w:r w:rsidRPr="00A83287">
              <w:rPr>
                <w:rFonts w:cstheme="minorHAnsi"/>
                <w:sz w:val="16"/>
                <w:szCs w:val="16"/>
              </w:rPr>
              <w:t xml:space="preserve">Corto </w:t>
            </w:r>
          </w:p>
          <w:p w14:paraId="21B38104" w14:textId="1AA0FC4B" w:rsidR="002C7B29" w:rsidRPr="00A83287" w:rsidRDefault="002C7B29" w:rsidP="002C7B29">
            <w:pPr>
              <w:spacing w:after="0" w:line="240" w:lineRule="auto"/>
              <w:jc w:val="center"/>
              <w:rPr>
                <w:rFonts w:cstheme="minorHAnsi"/>
                <w:sz w:val="16"/>
                <w:szCs w:val="16"/>
              </w:rPr>
            </w:pPr>
            <w:r w:rsidRPr="00A83287">
              <w:rPr>
                <w:rFonts w:cstheme="minorHAnsi"/>
                <w:sz w:val="16"/>
                <w:szCs w:val="16"/>
              </w:rPr>
              <w:t>plazo</w:t>
            </w:r>
          </w:p>
        </w:tc>
      </w:tr>
      <w:bookmarkEnd w:id="56"/>
    </w:tbl>
    <w:p w14:paraId="1E4D5751" w14:textId="77777777" w:rsidR="00132BFE" w:rsidRDefault="00132BFE" w:rsidP="00132BFE">
      <w:pPr>
        <w:spacing w:after="0" w:line="240" w:lineRule="auto"/>
      </w:pPr>
    </w:p>
    <w:p w14:paraId="208EA49B" w14:textId="08A0F0B2" w:rsidR="006F058D" w:rsidRPr="00DC0E65" w:rsidRDefault="006F058D" w:rsidP="006F058D">
      <w:pPr>
        <w:pStyle w:val="Ttulo3"/>
      </w:pPr>
      <w:bookmarkStart w:id="57" w:name="_Toc224217453"/>
      <w:r w:rsidRPr="00DC0E65">
        <w:t>Comparación con ECR anteriores</w:t>
      </w:r>
      <w:bookmarkEnd w:id="57"/>
    </w:p>
    <w:p w14:paraId="0A728B6C" w14:textId="59FBD4D4" w:rsidR="006F058D" w:rsidRPr="00DC0E65" w:rsidRDefault="00412DBE" w:rsidP="00C341A7">
      <w:r>
        <w:t>El Pp no cuenta con una evaluación de consistencia y resultados en ejercicios anteriores.</w:t>
      </w:r>
    </w:p>
    <w:p w14:paraId="12A996E7" w14:textId="77777777" w:rsidR="00132BFE" w:rsidRDefault="00132BFE" w:rsidP="00132BFE">
      <w:pPr>
        <w:pStyle w:val="Ttulo3"/>
      </w:pPr>
      <w:bookmarkStart w:id="58" w:name="_Toc224217454"/>
      <w:r>
        <w:t>Conclusiones</w:t>
      </w:r>
      <w:bookmarkEnd w:id="58"/>
    </w:p>
    <w:tbl>
      <w:tblPr>
        <w:tblW w:w="5000" w:type="pct"/>
        <w:tblCellMar>
          <w:left w:w="70" w:type="dxa"/>
          <w:right w:w="70" w:type="dxa"/>
        </w:tblCellMar>
        <w:tblLook w:val="04A0" w:firstRow="1" w:lastRow="0" w:firstColumn="1" w:lastColumn="0" w:noHBand="0" w:noVBand="1"/>
      </w:tblPr>
      <w:tblGrid>
        <w:gridCol w:w="2241"/>
        <w:gridCol w:w="6597"/>
      </w:tblGrid>
      <w:tr w:rsidR="006F194A" w:rsidRPr="00DC0E65" w14:paraId="1B9C4627" w14:textId="77777777" w:rsidTr="00412DBE">
        <w:trPr>
          <w:trHeight w:val="397"/>
        </w:trPr>
        <w:tc>
          <w:tcPr>
            <w:tcW w:w="1268" w:type="pct"/>
            <w:noWrap/>
            <w:vAlign w:val="center"/>
            <w:hideMark/>
          </w:tcPr>
          <w:p w14:paraId="51BFEDE1" w14:textId="77777777" w:rsidR="006F194A" w:rsidRPr="00DC0E65" w:rsidRDefault="006F194A" w:rsidP="001D4805">
            <w:pPr>
              <w:spacing w:after="0" w:line="240" w:lineRule="auto"/>
              <w:jc w:val="left"/>
              <w:rPr>
                <w:b/>
                <w:bCs/>
                <w:color w:val="000000"/>
                <w:lang w:val="es-ES"/>
              </w:rPr>
            </w:pPr>
            <w:r w:rsidRPr="00DC0E65">
              <w:rPr>
                <w:b/>
                <w:bCs/>
                <w:color w:val="000000"/>
                <w:lang w:val="es-ES"/>
              </w:rPr>
              <w:t xml:space="preserve">Nombre del Pp: </w:t>
            </w:r>
          </w:p>
        </w:tc>
        <w:tc>
          <w:tcPr>
            <w:tcW w:w="3732" w:type="pct"/>
            <w:vAlign w:val="center"/>
          </w:tcPr>
          <w:p w14:paraId="4B15BA63" w14:textId="77777777" w:rsidR="006F194A" w:rsidRPr="00DC0E65" w:rsidRDefault="00D7747D" w:rsidP="001D4805">
            <w:pPr>
              <w:spacing w:after="0" w:line="240" w:lineRule="auto"/>
              <w:jc w:val="left"/>
              <w:rPr>
                <w:bCs/>
                <w:color w:val="000000"/>
                <w:lang w:val="es-ES"/>
              </w:rPr>
            </w:pPr>
            <w:r w:rsidRPr="00DC0E65">
              <w:rPr>
                <w:bCs/>
                <w:color w:val="000000"/>
                <w:lang w:val="es-ES"/>
              </w:rPr>
              <w:t>I098 Salud de la Infancia</w:t>
            </w:r>
          </w:p>
        </w:tc>
      </w:tr>
      <w:tr w:rsidR="006F194A" w:rsidRPr="00DC0E65" w14:paraId="17B7A063" w14:textId="77777777" w:rsidTr="00412DBE">
        <w:trPr>
          <w:trHeight w:val="397"/>
        </w:trPr>
        <w:tc>
          <w:tcPr>
            <w:tcW w:w="1268" w:type="pct"/>
            <w:noWrap/>
            <w:vAlign w:val="center"/>
            <w:hideMark/>
          </w:tcPr>
          <w:p w14:paraId="553C0602" w14:textId="77777777" w:rsidR="006F194A" w:rsidRPr="00DC0E65" w:rsidRDefault="006F194A" w:rsidP="001D4805">
            <w:pPr>
              <w:spacing w:after="0" w:line="240" w:lineRule="auto"/>
              <w:jc w:val="left"/>
              <w:rPr>
                <w:b/>
                <w:bCs/>
                <w:color w:val="000000"/>
                <w:lang w:val="es-ES"/>
              </w:rPr>
            </w:pPr>
            <w:r w:rsidRPr="00DC0E65">
              <w:rPr>
                <w:b/>
                <w:bCs/>
                <w:color w:val="000000"/>
                <w:lang w:val="es-ES"/>
              </w:rPr>
              <w:t xml:space="preserve">Modalidad: </w:t>
            </w:r>
          </w:p>
        </w:tc>
        <w:tc>
          <w:tcPr>
            <w:tcW w:w="3732" w:type="pct"/>
            <w:vAlign w:val="center"/>
          </w:tcPr>
          <w:p w14:paraId="7ABF4B45" w14:textId="77777777" w:rsidR="006F194A" w:rsidRPr="00DC0E65" w:rsidRDefault="00D7747D" w:rsidP="001D4805">
            <w:pPr>
              <w:spacing w:after="0" w:line="240" w:lineRule="auto"/>
              <w:jc w:val="left"/>
              <w:rPr>
                <w:bCs/>
                <w:color w:val="000000"/>
                <w:lang w:val="es-ES"/>
              </w:rPr>
            </w:pPr>
            <w:r w:rsidRPr="00DC0E65">
              <w:rPr>
                <w:bCs/>
                <w:color w:val="000000"/>
                <w:lang w:val="es-ES"/>
              </w:rPr>
              <w:t>I – Gasto Federalizado</w:t>
            </w:r>
          </w:p>
        </w:tc>
      </w:tr>
      <w:tr w:rsidR="006F194A" w:rsidRPr="00DC0E65" w14:paraId="6AD33240" w14:textId="77777777" w:rsidTr="00412DBE">
        <w:trPr>
          <w:trHeight w:val="397"/>
        </w:trPr>
        <w:tc>
          <w:tcPr>
            <w:tcW w:w="1268" w:type="pct"/>
            <w:noWrap/>
            <w:vAlign w:val="center"/>
            <w:hideMark/>
          </w:tcPr>
          <w:p w14:paraId="7A90B56D" w14:textId="77777777" w:rsidR="006F194A" w:rsidRPr="00DC0E65" w:rsidRDefault="006F194A" w:rsidP="001D4805">
            <w:pPr>
              <w:spacing w:after="0" w:line="240" w:lineRule="auto"/>
              <w:jc w:val="left"/>
              <w:rPr>
                <w:b/>
                <w:bCs/>
                <w:color w:val="000000"/>
                <w:lang w:val="es-ES"/>
              </w:rPr>
            </w:pPr>
            <w:r w:rsidRPr="00DC0E65">
              <w:rPr>
                <w:b/>
                <w:bCs/>
                <w:color w:val="000000"/>
                <w:lang w:val="es-ES"/>
              </w:rPr>
              <w:t xml:space="preserve">Dependencia/Entidad: </w:t>
            </w:r>
          </w:p>
        </w:tc>
        <w:tc>
          <w:tcPr>
            <w:tcW w:w="3732" w:type="pct"/>
            <w:vAlign w:val="center"/>
          </w:tcPr>
          <w:p w14:paraId="1C8D1108" w14:textId="77777777" w:rsidR="006F194A" w:rsidRPr="00DC0E65" w:rsidRDefault="00D7747D" w:rsidP="001D4805">
            <w:pPr>
              <w:spacing w:after="0" w:line="240" w:lineRule="auto"/>
              <w:jc w:val="left"/>
              <w:rPr>
                <w:bCs/>
                <w:color w:val="000000"/>
                <w:lang w:val="es-ES"/>
              </w:rPr>
            </w:pPr>
            <w:r w:rsidRPr="00DC0E65">
              <w:rPr>
                <w:bCs/>
                <w:color w:val="000000"/>
                <w:lang w:val="es-ES"/>
              </w:rPr>
              <w:t>Servicios de Salud de Sinaloa</w:t>
            </w:r>
          </w:p>
        </w:tc>
      </w:tr>
      <w:tr w:rsidR="006F194A" w:rsidRPr="00DC0E65" w14:paraId="340DFFCC" w14:textId="77777777" w:rsidTr="00412DBE">
        <w:trPr>
          <w:trHeight w:val="397"/>
        </w:trPr>
        <w:tc>
          <w:tcPr>
            <w:tcW w:w="1268" w:type="pct"/>
            <w:noWrap/>
            <w:vAlign w:val="center"/>
            <w:hideMark/>
          </w:tcPr>
          <w:p w14:paraId="433BB2FE" w14:textId="77777777" w:rsidR="006F194A" w:rsidRPr="00DC0E65" w:rsidRDefault="006F194A" w:rsidP="001D4805">
            <w:pPr>
              <w:spacing w:after="0" w:line="240" w:lineRule="auto"/>
              <w:jc w:val="left"/>
              <w:rPr>
                <w:b/>
                <w:bCs/>
                <w:color w:val="000000"/>
                <w:lang w:val="es-ES"/>
              </w:rPr>
            </w:pPr>
            <w:r w:rsidRPr="00DC0E65">
              <w:rPr>
                <w:b/>
                <w:bCs/>
                <w:color w:val="000000"/>
                <w:lang w:val="es-ES"/>
              </w:rPr>
              <w:t xml:space="preserve">Unidad Responsable: </w:t>
            </w:r>
          </w:p>
        </w:tc>
        <w:tc>
          <w:tcPr>
            <w:tcW w:w="3732" w:type="pct"/>
            <w:vAlign w:val="center"/>
          </w:tcPr>
          <w:p w14:paraId="644E89EC" w14:textId="77777777" w:rsidR="006F194A" w:rsidRPr="00DC0E65" w:rsidRDefault="00D7747D" w:rsidP="001D4805">
            <w:pPr>
              <w:spacing w:after="0" w:line="240" w:lineRule="auto"/>
              <w:jc w:val="left"/>
              <w:rPr>
                <w:bCs/>
                <w:color w:val="000000"/>
                <w:lang w:val="es-ES"/>
              </w:rPr>
            </w:pPr>
            <w:r w:rsidRPr="00DC0E65">
              <w:rPr>
                <w:bCs/>
                <w:color w:val="000000"/>
                <w:lang w:val="es-ES"/>
              </w:rPr>
              <w:t>Dirección de Prevención y Promoción a la Salud</w:t>
            </w:r>
          </w:p>
        </w:tc>
      </w:tr>
      <w:tr w:rsidR="006F194A" w:rsidRPr="00DC0E65" w14:paraId="66C07B30" w14:textId="77777777" w:rsidTr="00412DBE">
        <w:trPr>
          <w:trHeight w:val="397"/>
        </w:trPr>
        <w:tc>
          <w:tcPr>
            <w:tcW w:w="1268" w:type="pct"/>
            <w:noWrap/>
            <w:vAlign w:val="center"/>
            <w:hideMark/>
          </w:tcPr>
          <w:p w14:paraId="181AFF84" w14:textId="77777777" w:rsidR="006F194A" w:rsidRPr="00DC0E65" w:rsidRDefault="006F194A" w:rsidP="001D4805">
            <w:pPr>
              <w:spacing w:after="0" w:line="240" w:lineRule="auto"/>
              <w:jc w:val="left"/>
              <w:rPr>
                <w:b/>
                <w:bCs/>
                <w:color w:val="000000"/>
                <w:lang w:val="es-ES"/>
              </w:rPr>
            </w:pPr>
            <w:r w:rsidRPr="00DC0E65">
              <w:rPr>
                <w:b/>
                <w:bCs/>
                <w:color w:val="000000"/>
                <w:lang w:val="es-ES"/>
              </w:rPr>
              <w:t xml:space="preserve">Tipo de Evaluación: </w:t>
            </w:r>
          </w:p>
        </w:tc>
        <w:tc>
          <w:tcPr>
            <w:tcW w:w="3732" w:type="pct"/>
            <w:vAlign w:val="center"/>
          </w:tcPr>
          <w:p w14:paraId="5EC92C97" w14:textId="77777777" w:rsidR="006F194A" w:rsidRPr="00DC0E65" w:rsidRDefault="006F194A" w:rsidP="001D4805">
            <w:pPr>
              <w:spacing w:after="0" w:line="240" w:lineRule="auto"/>
              <w:jc w:val="left"/>
              <w:rPr>
                <w:bCs/>
                <w:color w:val="000000"/>
                <w:lang w:val="es-ES"/>
              </w:rPr>
            </w:pPr>
            <w:r w:rsidRPr="00DC0E65">
              <w:rPr>
                <w:bCs/>
                <w:color w:val="000000"/>
                <w:lang w:val="es-ES"/>
              </w:rPr>
              <w:t>Consistencia y Resultados</w:t>
            </w:r>
          </w:p>
        </w:tc>
      </w:tr>
      <w:tr w:rsidR="006F194A" w:rsidRPr="00DC0E65" w14:paraId="2743693F" w14:textId="77777777" w:rsidTr="00412DBE">
        <w:trPr>
          <w:trHeight w:val="397"/>
        </w:trPr>
        <w:tc>
          <w:tcPr>
            <w:tcW w:w="1268" w:type="pct"/>
            <w:noWrap/>
            <w:vAlign w:val="center"/>
            <w:hideMark/>
          </w:tcPr>
          <w:p w14:paraId="0142D495" w14:textId="77777777" w:rsidR="006F194A" w:rsidRPr="00DC0E65" w:rsidRDefault="006F194A" w:rsidP="001D4805">
            <w:pPr>
              <w:spacing w:after="0" w:line="240" w:lineRule="auto"/>
              <w:jc w:val="left"/>
              <w:rPr>
                <w:b/>
                <w:bCs/>
                <w:color w:val="000000"/>
                <w:lang w:val="es-ES"/>
              </w:rPr>
            </w:pPr>
            <w:r w:rsidRPr="00DC0E65">
              <w:rPr>
                <w:b/>
                <w:bCs/>
                <w:color w:val="000000"/>
                <w:lang w:val="es-ES"/>
              </w:rPr>
              <w:t xml:space="preserve">Año de la Evaluación:  </w:t>
            </w:r>
          </w:p>
        </w:tc>
        <w:tc>
          <w:tcPr>
            <w:tcW w:w="3732" w:type="pct"/>
            <w:vAlign w:val="center"/>
          </w:tcPr>
          <w:p w14:paraId="7BE1FA11" w14:textId="77777777" w:rsidR="006F194A" w:rsidRPr="00DC0E65" w:rsidRDefault="00D7747D" w:rsidP="001D4805">
            <w:pPr>
              <w:spacing w:after="0" w:line="240" w:lineRule="auto"/>
              <w:jc w:val="left"/>
              <w:rPr>
                <w:bCs/>
                <w:color w:val="000000"/>
                <w:lang w:val="es-ES"/>
              </w:rPr>
            </w:pPr>
            <w:r w:rsidRPr="00DC0E65">
              <w:rPr>
                <w:bCs/>
                <w:color w:val="000000"/>
                <w:lang w:val="es-ES"/>
              </w:rPr>
              <w:t>2024</w:t>
            </w:r>
          </w:p>
        </w:tc>
      </w:tr>
    </w:tbl>
    <w:p w14:paraId="56C025B5" w14:textId="77777777" w:rsidR="003E63D4" w:rsidRDefault="003E63D4" w:rsidP="000B17D5">
      <w:pPr>
        <w:spacing w:after="0" w:line="240" w:lineRule="auto"/>
      </w:pPr>
    </w:p>
    <w:p w14:paraId="5F92618B" w14:textId="2B00F970" w:rsidR="00132BFE" w:rsidRDefault="00132BFE" w:rsidP="00132BFE">
      <w:bookmarkStart w:id="59" w:name="_Hlk224214450"/>
      <w:r>
        <w:t xml:space="preserve">El análisis realizado a lo largo de los distintos módulos de la evaluación muestra que el Pp mantiene una estructura operativa y normativa claramente definida, sustentada en documentos institucionales vigentes —incluyendo lineamientos nacionales, la </w:t>
      </w:r>
      <w:r w:rsidR="00C341A7">
        <w:t>MIR</w:t>
      </w:r>
      <w:r>
        <w:t xml:space="preserve">, la NOM-031-SSA2-1999 y el </w:t>
      </w:r>
      <w:r w:rsidR="00C341A7">
        <w:t>PAT</w:t>
      </w:r>
      <w:r>
        <w:t>— lo que favorece su alineación con prioridades estatales y nacionales. Asimismo, se observó que el programa contribuye de manera directa al cumplimiento de metas sectoriales relacionadas con la prevención de enfermedades, la atención integral de niñas y niños menores de cinco años y la mejora de las capacidades técnicas del personal de salud.</w:t>
      </w:r>
    </w:p>
    <w:p w14:paraId="0DB4E80B" w14:textId="77777777" w:rsidR="00132BFE" w:rsidRDefault="00132BFE" w:rsidP="00132BFE">
      <w:r>
        <w:t>En términos generales, la evaluación evidencia que el programa muestra avances consistentes en la implementación de acciones esenciales de salud infantil y refleja un compromiso institucional sostenido para mejorar la calidad de los servicios dirigidos a esta población.</w:t>
      </w:r>
    </w:p>
    <w:p w14:paraId="68CB6FF1" w14:textId="79AF9E34" w:rsidR="00132BFE" w:rsidRDefault="00132BFE" w:rsidP="00132BFE">
      <w:r>
        <w:lastRenderedPageBreak/>
        <w:t>En suma, la evaluación contribuye de manera significativa a retroalimentar la operación del Programa I098 Salud de la Infancia, proporcionando evidencia útil para reforzar su pertinencia, eficacia y contribución al bienestar de niñas y niños del estado de Sinaloa, en congruencia con las metas del sector salud y con el enfoque de desarrollo integral planteado en la política pública vigente.</w:t>
      </w:r>
      <w:bookmarkEnd w:id="59"/>
    </w:p>
    <w:tbl>
      <w:tblPr>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256"/>
        <w:gridCol w:w="2268"/>
        <w:gridCol w:w="3260"/>
      </w:tblGrid>
      <w:tr w:rsidR="006F194A" w:rsidRPr="00DC0E65" w14:paraId="10C17ECE" w14:textId="77777777" w:rsidTr="00C341A7">
        <w:trPr>
          <w:trHeight w:val="567"/>
          <w:tblHeader/>
        </w:trPr>
        <w:tc>
          <w:tcPr>
            <w:tcW w:w="3256" w:type="dxa"/>
            <w:shd w:val="clear" w:color="auto" w:fill="404040" w:themeFill="text1" w:themeFillTint="BF"/>
            <w:noWrap/>
            <w:vAlign w:val="center"/>
            <w:hideMark/>
          </w:tcPr>
          <w:p w14:paraId="24736400" w14:textId="77777777" w:rsidR="006F194A" w:rsidRPr="00DC0E65" w:rsidRDefault="006F194A" w:rsidP="001D4805">
            <w:pPr>
              <w:spacing w:after="0" w:line="240" w:lineRule="auto"/>
              <w:jc w:val="center"/>
              <w:rPr>
                <w:rFonts w:asciiTheme="minorHAnsi" w:eastAsia="Times New Roman" w:hAnsiTheme="minorHAnsi" w:cstheme="minorHAnsi"/>
                <w:b/>
                <w:bCs/>
                <w:color w:val="FFFFFF"/>
                <w:sz w:val="18"/>
                <w:szCs w:val="20"/>
                <w:lang w:eastAsia="es-MX"/>
              </w:rPr>
            </w:pPr>
            <w:bookmarkStart w:id="60" w:name="_Hlk224214528"/>
            <w:r w:rsidRPr="00DC0E65">
              <w:rPr>
                <w:rFonts w:eastAsia="Times New Roman" w:cstheme="minorHAnsi"/>
                <w:b/>
                <w:bCs/>
                <w:color w:val="FFFFFF"/>
                <w:sz w:val="18"/>
                <w:szCs w:val="20"/>
                <w:lang w:eastAsia="es-MX"/>
              </w:rPr>
              <w:t>Módulo</w:t>
            </w:r>
          </w:p>
        </w:tc>
        <w:tc>
          <w:tcPr>
            <w:tcW w:w="2268" w:type="dxa"/>
            <w:shd w:val="clear" w:color="auto" w:fill="404040" w:themeFill="text1" w:themeFillTint="BF"/>
            <w:vAlign w:val="center"/>
            <w:hideMark/>
          </w:tcPr>
          <w:p w14:paraId="79D02645" w14:textId="77777777" w:rsidR="006F194A" w:rsidRPr="00DC0E65" w:rsidRDefault="006F194A" w:rsidP="001D4805">
            <w:pPr>
              <w:spacing w:after="0" w:line="240" w:lineRule="auto"/>
              <w:jc w:val="center"/>
              <w:rPr>
                <w:rFonts w:eastAsia="Times New Roman" w:cstheme="minorHAnsi"/>
                <w:b/>
                <w:bCs/>
                <w:color w:val="FFFFFF"/>
                <w:sz w:val="18"/>
                <w:szCs w:val="20"/>
                <w:lang w:eastAsia="es-MX"/>
              </w:rPr>
            </w:pPr>
            <w:r w:rsidRPr="00DC0E65">
              <w:rPr>
                <w:rFonts w:eastAsia="Times New Roman" w:cstheme="minorHAnsi"/>
                <w:b/>
                <w:bCs/>
                <w:color w:val="FFFFFF"/>
                <w:sz w:val="18"/>
                <w:szCs w:val="20"/>
                <w:lang w:eastAsia="es-MX"/>
              </w:rPr>
              <w:t>Nivel promedio</w:t>
            </w:r>
          </w:p>
        </w:tc>
        <w:tc>
          <w:tcPr>
            <w:tcW w:w="3260" w:type="dxa"/>
            <w:shd w:val="clear" w:color="auto" w:fill="404040" w:themeFill="text1" w:themeFillTint="BF"/>
            <w:noWrap/>
            <w:vAlign w:val="center"/>
            <w:hideMark/>
          </w:tcPr>
          <w:p w14:paraId="41590FD7" w14:textId="77777777" w:rsidR="006F194A" w:rsidRPr="00DC0E65" w:rsidRDefault="006F194A" w:rsidP="001D4805">
            <w:pPr>
              <w:spacing w:after="0" w:line="240" w:lineRule="auto"/>
              <w:jc w:val="center"/>
              <w:rPr>
                <w:rFonts w:eastAsia="Times New Roman" w:cstheme="minorHAnsi"/>
                <w:b/>
                <w:bCs/>
                <w:color w:val="FFFFFF"/>
                <w:sz w:val="18"/>
                <w:szCs w:val="20"/>
                <w:lang w:eastAsia="es-MX"/>
              </w:rPr>
            </w:pPr>
            <w:r w:rsidRPr="00DC0E65">
              <w:rPr>
                <w:rFonts w:eastAsia="Times New Roman" w:cstheme="minorHAnsi"/>
                <w:b/>
                <w:bCs/>
                <w:color w:val="FFFFFF"/>
                <w:sz w:val="18"/>
                <w:szCs w:val="20"/>
                <w:lang w:eastAsia="es-MX"/>
              </w:rPr>
              <w:t>Justificación</w:t>
            </w:r>
          </w:p>
        </w:tc>
      </w:tr>
      <w:tr w:rsidR="006F194A" w:rsidRPr="00DC0E65" w14:paraId="528A3A29" w14:textId="77777777" w:rsidTr="00DE0CDC">
        <w:trPr>
          <w:trHeight w:val="533"/>
        </w:trPr>
        <w:tc>
          <w:tcPr>
            <w:tcW w:w="3256" w:type="dxa"/>
            <w:vAlign w:val="center"/>
            <w:hideMark/>
          </w:tcPr>
          <w:p w14:paraId="6A2A5430" w14:textId="77777777" w:rsidR="006F194A" w:rsidRPr="00DC0E65" w:rsidRDefault="006F194A" w:rsidP="001D4805">
            <w:pPr>
              <w:spacing w:after="0" w:line="240" w:lineRule="auto"/>
              <w:rPr>
                <w:rFonts w:eastAsia="Times New Roman" w:cstheme="minorHAnsi"/>
                <w:color w:val="000000"/>
                <w:sz w:val="18"/>
                <w:szCs w:val="18"/>
                <w:lang w:eastAsia="es-MX"/>
              </w:rPr>
            </w:pPr>
            <w:r w:rsidRPr="00DC0E65">
              <w:rPr>
                <w:rFonts w:eastAsia="Times New Roman" w:cstheme="minorHAnsi"/>
                <w:color w:val="000000"/>
                <w:sz w:val="18"/>
                <w:szCs w:val="18"/>
                <w:lang w:eastAsia="es-MX"/>
              </w:rPr>
              <w:t>Diseño</w:t>
            </w:r>
          </w:p>
        </w:tc>
        <w:tc>
          <w:tcPr>
            <w:tcW w:w="2268" w:type="dxa"/>
            <w:noWrap/>
            <w:vAlign w:val="center"/>
          </w:tcPr>
          <w:p w14:paraId="74ECADD8" w14:textId="6737B4E8" w:rsidR="006F194A" w:rsidRPr="00DC0E65" w:rsidRDefault="00E42BA0" w:rsidP="004E354A">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3.</w:t>
            </w:r>
            <w:r w:rsidR="00F75E7E">
              <w:rPr>
                <w:rFonts w:eastAsia="Times New Roman" w:cstheme="minorHAnsi"/>
                <w:color w:val="000000"/>
                <w:sz w:val="18"/>
                <w:szCs w:val="18"/>
                <w:lang w:eastAsia="es-MX"/>
              </w:rPr>
              <w:t>4</w:t>
            </w:r>
            <w:r>
              <w:rPr>
                <w:rFonts w:eastAsia="Times New Roman" w:cstheme="minorHAnsi"/>
                <w:color w:val="000000"/>
                <w:sz w:val="18"/>
                <w:szCs w:val="18"/>
                <w:lang w:eastAsia="es-MX"/>
              </w:rPr>
              <w:t>0</w:t>
            </w:r>
          </w:p>
        </w:tc>
        <w:tc>
          <w:tcPr>
            <w:tcW w:w="3260" w:type="dxa"/>
            <w:noWrap/>
            <w:vAlign w:val="center"/>
            <w:hideMark/>
          </w:tcPr>
          <w:p w14:paraId="36D633B3" w14:textId="2F129D16" w:rsidR="006F194A" w:rsidRPr="00412DBE" w:rsidRDefault="004E354A" w:rsidP="00646F51">
            <w:pPr>
              <w:spacing w:after="0" w:line="240" w:lineRule="auto"/>
              <w:ind w:left="5" w:right="139"/>
              <w:rPr>
                <w:sz w:val="18"/>
                <w:szCs w:val="18"/>
              </w:rPr>
            </w:pPr>
            <w:r w:rsidRPr="00412DBE">
              <w:rPr>
                <w:rFonts w:eastAsia="Times New Roman" w:cstheme="minorHAnsi"/>
                <w:color w:val="000000"/>
                <w:sz w:val="18"/>
                <w:szCs w:val="18"/>
                <w:lang w:eastAsia="es-MX"/>
              </w:rPr>
              <w:t>El objetivo central no e</w:t>
            </w:r>
            <w:r w:rsidRPr="00412DBE">
              <w:rPr>
                <w:sz w:val="18"/>
                <w:szCs w:val="18"/>
              </w:rPr>
              <w:t>s único, es decir, se definen múltiples objetivos.</w:t>
            </w:r>
          </w:p>
        </w:tc>
      </w:tr>
      <w:tr w:rsidR="006F194A" w:rsidRPr="00DC0E65" w14:paraId="058DA3F1" w14:textId="77777777" w:rsidTr="00E42BA0">
        <w:trPr>
          <w:trHeight w:val="1117"/>
        </w:trPr>
        <w:tc>
          <w:tcPr>
            <w:tcW w:w="3256" w:type="dxa"/>
            <w:vAlign w:val="center"/>
            <w:hideMark/>
          </w:tcPr>
          <w:p w14:paraId="1BE61276" w14:textId="77777777" w:rsidR="006F194A" w:rsidRPr="00DC0E65" w:rsidRDefault="006F194A" w:rsidP="001D4805">
            <w:pPr>
              <w:spacing w:after="0" w:line="240" w:lineRule="auto"/>
              <w:rPr>
                <w:rFonts w:eastAsia="Times New Roman" w:cstheme="minorHAnsi"/>
                <w:color w:val="000000"/>
                <w:sz w:val="18"/>
                <w:szCs w:val="18"/>
                <w:lang w:eastAsia="es-MX"/>
              </w:rPr>
            </w:pPr>
            <w:r w:rsidRPr="00DC0E65">
              <w:rPr>
                <w:rFonts w:eastAsia="Times New Roman" w:cstheme="minorHAnsi"/>
                <w:color w:val="000000"/>
                <w:sz w:val="18"/>
                <w:szCs w:val="18"/>
                <w:lang w:eastAsia="es-MX"/>
              </w:rPr>
              <w:t>Planeación y orientación a resultados</w:t>
            </w:r>
          </w:p>
        </w:tc>
        <w:tc>
          <w:tcPr>
            <w:tcW w:w="2268" w:type="dxa"/>
            <w:noWrap/>
            <w:vAlign w:val="center"/>
          </w:tcPr>
          <w:p w14:paraId="645EEAFE" w14:textId="45063622" w:rsidR="006F194A" w:rsidRPr="00DC0E65" w:rsidRDefault="00E42BA0" w:rsidP="004E354A">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3.17</w:t>
            </w:r>
          </w:p>
        </w:tc>
        <w:tc>
          <w:tcPr>
            <w:tcW w:w="3260" w:type="dxa"/>
            <w:noWrap/>
            <w:vAlign w:val="center"/>
            <w:hideMark/>
          </w:tcPr>
          <w:p w14:paraId="2869FFF8" w14:textId="77777777" w:rsidR="006F194A" w:rsidRPr="00412DBE" w:rsidRDefault="006C078B" w:rsidP="00646F51">
            <w:pPr>
              <w:spacing w:after="0" w:line="240" w:lineRule="auto"/>
              <w:ind w:left="5" w:right="139"/>
              <w:rPr>
                <w:rFonts w:eastAsia="Times New Roman" w:cstheme="minorHAnsi"/>
                <w:color w:val="000000"/>
                <w:sz w:val="18"/>
                <w:szCs w:val="18"/>
                <w:lang w:eastAsia="es-MX"/>
              </w:rPr>
            </w:pPr>
            <w:r w:rsidRPr="00412DBE">
              <w:rPr>
                <w:sz w:val="18"/>
                <w:szCs w:val="18"/>
              </w:rPr>
              <w:t>O</w:t>
            </w:r>
            <w:r w:rsidR="004E354A" w:rsidRPr="00412DBE">
              <w:rPr>
                <w:sz w:val="18"/>
                <w:szCs w:val="18"/>
              </w:rPr>
              <w:t xml:space="preserve">peración </w:t>
            </w:r>
            <w:r w:rsidRPr="00412DBE">
              <w:rPr>
                <w:sz w:val="18"/>
                <w:szCs w:val="18"/>
              </w:rPr>
              <w:t xml:space="preserve">del Pp </w:t>
            </w:r>
            <w:r w:rsidR="004E354A" w:rsidRPr="00412DBE">
              <w:rPr>
                <w:sz w:val="18"/>
                <w:szCs w:val="18"/>
              </w:rPr>
              <w:t xml:space="preserve">se centra en la implementación de estrategias técnicas, capacitación, seguimiento y </w:t>
            </w:r>
            <w:r w:rsidRPr="00412DBE">
              <w:rPr>
                <w:sz w:val="18"/>
                <w:szCs w:val="18"/>
              </w:rPr>
              <w:t>fortalecimiento de capacidades de personal de salud.</w:t>
            </w:r>
          </w:p>
        </w:tc>
      </w:tr>
      <w:tr w:rsidR="006F194A" w:rsidRPr="00DC0E65" w14:paraId="5B621A0F" w14:textId="77777777" w:rsidTr="00DE0CDC">
        <w:trPr>
          <w:trHeight w:val="699"/>
        </w:trPr>
        <w:tc>
          <w:tcPr>
            <w:tcW w:w="3256" w:type="dxa"/>
            <w:vAlign w:val="center"/>
            <w:hideMark/>
          </w:tcPr>
          <w:p w14:paraId="25D6F5AC" w14:textId="77777777" w:rsidR="006F194A" w:rsidRPr="00DC0E65" w:rsidRDefault="006F194A" w:rsidP="001D4805">
            <w:pPr>
              <w:spacing w:after="0" w:line="240" w:lineRule="auto"/>
              <w:rPr>
                <w:rFonts w:eastAsia="Times New Roman" w:cstheme="minorHAnsi"/>
                <w:color w:val="000000"/>
                <w:sz w:val="18"/>
                <w:szCs w:val="18"/>
                <w:lang w:eastAsia="es-MX"/>
              </w:rPr>
            </w:pPr>
            <w:r w:rsidRPr="00DC0E65">
              <w:rPr>
                <w:rFonts w:eastAsia="Times New Roman" w:cstheme="minorHAnsi"/>
                <w:color w:val="000000"/>
                <w:sz w:val="18"/>
                <w:szCs w:val="18"/>
                <w:lang w:eastAsia="es-MX"/>
              </w:rPr>
              <w:t>Cobertura y focalización</w:t>
            </w:r>
          </w:p>
        </w:tc>
        <w:tc>
          <w:tcPr>
            <w:tcW w:w="2268" w:type="dxa"/>
            <w:noWrap/>
            <w:vAlign w:val="center"/>
          </w:tcPr>
          <w:p w14:paraId="429B85E6" w14:textId="3A006189" w:rsidR="006F194A" w:rsidRPr="00DC0E65" w:rsidRDefault="00E42BA0" w:rsidP="004E354A">
            <w:pPr>
              <w:spacing w:after="0" w:line="240" w:lineRule="auto"/>
              <w:ind w:left="147" w:right="139"/>
              <w:jc w:val="center"/>
              <w:rPr>
                <w:sz w:val="18"/>
                <w:szCs w:val="18"/>
              </w:rPr>
            </w:pPr>
            <w:r>
              <w:rPr>
                <w:sz w:val="18"/>
                <w:szCs w:val="18"/>
              </w:rPr>
              <w:t>4.00</w:t>
            </w:r>
          </w:p>
        </w:tc>
        <w:tc>
          <w:tcPr>
            <w:tcW w:w="3260" w:type="dxa"/>
            <w:noWrap/>
            <w:vAlign w:val="center"/>
            <w:hideMark/>
          </w:tcPr>
          <w:p w14:paraId="636CAE28" w14:textId="78213400" w:rsidR="006F194A" w:rsidRPr="00412DBE" w:rsidRDefault="004E354A" w:rsidP="00646F51">
            <w:pPr>
              <w:spacing w:after="0" w:line="240" w:lineRule="auto"/>
              <w:ind w:left="5" w:right="139" w:hanging="5"/>
              <w:rPr>
                <w:sz w:val="18"/>
                <w:szCs w:val="18"/>
              </w:rPr>
            </w:pPr>
            <w:r w:rsidRPr="00412DBE">
              <w:rPr>
                <w:sz w:val="18"/>
                <w:szCs w:val="18"/>
              </w:rPr>
              <w:t>El Pp cuenta con mecanismos para identificar a su población objetivo, así como estrategias de cobertura</w:t>
            </w:r>
          </w:p>
        </w:tc>
      </w:tr>
      <w:tr w:rsidR="006F194A" w:rsidRPr="00DC0E65" w14:paraId="1C8D80D2" w14:textId="77777777" w:rsidTr="00DE0CDC">
        <w:trPr>
          <w:trHeight w:val="965"/>
        </w:trPr>
        <w:tc>
          <w:tcPr>
            <w:tcW w:w="3256" w:type="dxa"/>
            <w:vAlign w:val="center"/>
            <w:hideMark/>
          </w:tcPr>
          <w:p w14:paraId="5D8E9002" w14:textId="77777777" w:rsidR="006F194A" w:rsidRPr="00DC0E65" w:rsidRDefault="006F194A" w:rsidP="001D4805">
            <w:pPr>
              <w:spacing w:after="0" w:line="240" w:lineRule="auto"/>
              <w:rPr>
                <w:rFonts w:eastAsia="Times New Roman" w:cstheme="minorHAnsi"/>
                <w:color w:val="000000"/>
                <w:sz w:val="18"/>
                <w:szCs w:val="18"/>
                <w:lang w:eastAsia="es-MX"/>
              </w:rPr>
            </w:pPr>
            <w:r w:rsidRPr="00DC0E65">
              <w:rPr>
                <w:rFonts w:eastAsia="Times New Roman" w:cstheme="minorHAnsi"/>
                <w:color w:val="000000"/>
                <w:sz w:val="18"/>
                <w:szCs w:val="18"/>
                <w:lang w:eastAsia="es-MX"/>
              </w:rPr>
              <w:t>Operación</w:t>
            </w:r>
          </w:p>
        </w:tc>
        <w:tc>
          <w:tcPr>
            <w:tcW w:w="2268" w:type="dxa"/>
            <w:noWrap/>
            <w:vAlign w:val="center"/>
          </w:tcPr>
          <w:p w14:paraId="41377F68" w14:textId="3E095B81" w:rsidR="006F194A" w:rsidRPr="00DC0E65" w:rsidRDefault="00E42BA0" w:rsidP="004E354A">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2.80</w:t>
            </w:r>
          </w:p>
        </w:tc>
        <w:tc>
          <w:tcPr>
            <w:tcW w:w="3260" w:type="dxa"/>
            <w:noWrap/>
            <w:vAlign w:val="center"/>
            <w:hideMark/>
          </w:tcPr>
          <w:p w14:paraId="091F9B17" w14:textId="2CD4CA21" w:rsidR="006F194A" w:rsidRPr="00412DBE" w:rsidRDefault="006C078B" w:rsidP="006C078B">
            <w:pPr>
              <w:spacing w:after="0" w:line="240" w:lineRule="auto"/>
              <w:rPr>
                <w:rFonts w:eastAsia="Times New Roman" w:cstheme="minorHAnsi"/>
                <w:color w:val="000000"/>
                <w:sz w:val="18"/>
                <w:szCs w:val="18"/>
                <w:lang w:eastAsia="es-MX"/>
              </w:rPr>
            </w:pPr>
            <w:r w:rsidRPr="00412DBE">
              <w:rPr>
                <w:rFonts w:eastAsia="Times New Roman" w:cstheme="minorHAnsi"/>
                <w:color w:val="000000"/>
                <w:sz w:val="18"/>
                <w:szCs w:val="18"/>
                <w:lang w:eastAsia="es-MX"/>
              </w:rPr>
              <w:t>No se identificaron cambios sustantivos en los últimos tres años que modifiquen, amplíen o transformen los procesos operativos del Pp</w:t>
            </w:r>
          </w:p>
        </w:tc>
      </w:tr>
      <w:tr w:rsidR="006F194A" w:rsidRPr="00DC0E65" w14:paraId="7B7BDE93" w14:textId="77777777" w:rsidTr="00E42BA0">
        <w:trPr>
          <w:trHeight w:val="683"/>
        </w:trPr>
        <w:tc>
          <w:tcPr>
            <w:tcW w:w="3256" w:type="dxa"/>
            <w:vAlign w:val="center"/>
            <w:hideMark/>
          </w:tcPr>
          <w:p w14:paraId="7B93CC5B" w14:textId="77777777" w:rsidR="006F194A" w:rsidRPr="00DC0E65" w:rsidRDefault="006F194A" w:rsidP="001D4805">
            <w:pPr>
              <w:spacing w:after="0" w:line="240" w:lineRule="auto"/>
              <w:rPr>
                <w:rFonts w:eastAsia="Times New Roman" w:cstheme="minorHAnsi"/>
                <w:color w:val="000000"/>
                <w:sz w:val="16"/>
                <w:szCs w:val="16"/>
                <w:lang w:eastAsia="es-MX"/>
              </w:rPr>
            </w:pPr>
            <w:r w:rsidRPr="00DC0E65">
              <w:rPr>
                <w:rFonts w:eastAsia="Times New Roman" w:cstheme="minorHAnsi"/>
                <w:color w:val="000000"/>
                <w:sz w:val="16"/>
                <w:szCs w:val="16"/>
                <w:lang w:eastAsia="es-MX"/>
              </w:rPr>
              <w:t>Percepción de la población atendida</w:t>
            </w:r>
          </w:p>
        </w:tc>
        <w:tc>
          <w:tcPr>
            <w:tcW w:w="2268" w:type="dxa"/>
            <w:noWrap/>
            <w:vAlign w:val="center"/>
          </w:tcPr>
          <w:p w14:paraId="7013B79E" w14:textId="544991BD" w:rsidR="006F194A" w:rsidRPr="00DC0E65" w:rsidRDefault="00E42BA0" w:rsidP="004E354A">
            <w:pPr>
              <w:spacing w:after="0" w:line="240" w:lineRule="auto"/>
              <w:jc w:val="center"/>
              <w:rPr>
                <w:rFonts w:eastAsia="Times New Roman" w:cstheme="minorHAnsi"/>
                <w:color w:val="000000"/>
                <w:sz w:val="16"/>
                <w:szCs w:val="16"/>
                <w:lang w:eastAsia="es-MX"/>
              </w:rPr>
            </w:pPr>
            <w:r>
              <w:rPr>
                <w:rFonts w:eastAsia="Times New Roman" w:cstheme="minorHAnsi"/>
                <w:color w:val="000000"/>
                <w:sz w:val="16"/>
                <w:szCs w:val="16"/>
                <w:lang w:eastAsia="es-MX"/>
              </w:rPr>
              <w:t>0.00</w:t>
            </w:r>
          </w:p>
        </w:tc>
        <w:tc>
          <w:tcPr>
            <w:tcW w:w="3260" w:type="dxa"/>
            <w:noWrap/>
            <w:vAlign w:val="center"/>
            <w:hideMark/>
          </w:tcPr>
          <w:p w14:paraId="3F780C47" w14:textId="77777777" w:rsidR="006F194A" w:rsidRPr="00412DBE" w:rsidRDefault="006C078B" w:rsidP="001D4805">
            <w:pPr>
              <w:spacing w:after="0" w:line="240" w:lineRule="auto"/>
              <w:rPr>
                <w:rFonts w:eastAsia="Times New Roman" w:cstheme="minorHAnsi"/>
                <w:color w:val="000000"/>
                <w:sz w:val="18"/>
                <w:szCs w:val="18"/>
                <w:lang w:eastAsia="es-MX"/>
              </w:rPr>
            </w:pPr>
            <w:r w:rsidRPr="00412DBE">
              <w:rPr>
                <w:rFonts w:eastAsia="Arial" w:cs="Arial"/>
                <w:sz w:val="18"/>
                <w:szCs w:val="18"/>
              </w:rPr>
              <w:t>El Pp no cuenta con instrumentos específicos para medir el grado de satisfacción de la población atendida</w:t>
            </w:r>
            <w:r w:rsidR="006F194A" w:rsidRPr="00412DBE">
              <w:rPr>
                <w:rFonts w:eastAsia="Times New Roman" w:cstheme="minorHAnsi"/>
                <w:color w:val="000000"/>
                <w:sz w:val="18"/>
                <w:szCs w:val="18"/>
                <w:lang w:eastAsia="es-MX"/>
              </w:rPr>
              <w:t> </w:t>
            </w:r>
          </w:p>
        </w:tc>
      </w:tr>
      <w:tr w:rsidR="006F194A" w:rsidRPr="00DC0E65" w14:paraId="2FB8B050" w14:textId="77777777" w:rsidTr="00DE0CDC">
        <w:trPr>
          <w:trHeight w:val="875"/>
        </w:trPr>
        <w:tc>
          <w:tcPr>
            <w:tcW w:w="3256" w:type="dxa"/>
            <w:vAlign w:val="center"/>
            <w:hideMark/>
          </w:tcPr>
          <w:p w14:paraId="5A16A4FD" w14:textId="77777777" w:rsidR="006F194A" w:rsidRPr="00DC0E65" w:rsidRDefault="006F194A" w:rsidP="001D4805">
            <w:pPr>
              <w:spacing w:after="0" w:line="240" w:lineRule="auto"/>
              <w:rPr>
                <w:rFonts w:eastAsia="Times New Roman" w:cstheme="minorHAnsi"/>
                <w:color w:val="000000"/>
                <w:sz w:val="18"/>
                <w:szCs w:val="18"/>
                <w:lang w:eastAsia="es-MX"/>
              </w:rPr>
            </w:pPr>
            <w:r w:rsidRPr="00DC0E65">
              <w:rPr>
                <w:rFonts w:eastAsia="Times New Roman" w:cstheme="minorHAnsi"/>
                <w:color w:val="000000"/>
                <w:sz w:val="18"/>
                <w:szCs w:val="18"/>
                <w:lang w:eastAsia="es-MX"/>
              </w:rPr>
              <w:t>Medición de resultados</w:t>
            </w:r>
          </w:p>
        </w:tc>
        <w:tc>
          <w:tcPr>
            <w:tcW w:w="2268" w:type="dxa"/>
            <w:noWrap/>
            <w:vAlign w:val="center"/>
          </w:tcPr>
          <w:p w14:paraId="31C453DB" w14:textId="1425308F" w:rsidR="006F194A" w:rsidRPr="00DC0E65" w:rsidRDefault="00E42BA0" w:rsidP="004E354A">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4.00</w:t>
            </w:r>
          </w:p>
        </w:tc>
        <w:tc>
          <w:tcPr>
            <w:tcW w:w="3260" w:type="dxa"/>
            <w:noWrap/>
            <w:vAlign w:val="center"/>
            <w:hideMark/>
          </w:tcPr>
          <w:p w14:paraId="53D1B925" w14:textId="77777777" w:rsidR="006F194A" w:rsidRPr="00412DBE" w:rsidRDefault="006C078B" w:rsidP="001D4805">
            <w:pPr>
              <w:spacing w:after="0" w:line="240" w:lineRule="auto"/>
              <w:rPr>
                <w:rFonts w:eastAsia="Times New Roman" w:cstheme="minorHAnsi"/>
                <w:color w:val="000000"/>
                <w:sz w:val="18"/>
                <w:szCs w:val="18"/>
                <w:lang w:eastAsia="es-MX"/>
              </w:rPr>
            </w:pPr>
            <w:r w:rsidRPr="00412DBE">
              <w:rPr>
                <w:rFonts w:eastAsia="Arial" w:cs="Arial"/>
                <w:sz w:val="18"/>
                <w:szCs w:val="18"/>
              </w:rPr>
              <w:t>El Pp ha generado un impacto positivo, reflejado en la disminución de la mortalidad por enfermedades prevalentes de la infancia.</w:t>
            </w:r>
            <w:r w:rsidR="006F194A" w:rsidRPr="00412DBE">
              <w:rPr>
                <w:rFonts w:eastAsia="Times New Roman" w:cstheme="minorHAnsi"/>
                <w:color w:val="000000"/>
                <w:sz w:val="18"/>
                <w:szCs w:val="18"/>
                <w:lang w:eastAsia="es-MX"/>
              </w:rPr>
              <w:t> </w:t>
            </w:r>
          </w:p>
        </w:tc>
      </w:tr>
      <w:tr w:rsidR="006F194A" w:rsidRPr="00DC0E65" w14:paraId="09087445" w14:textId="77777777" w:rsidTr="00DE0CDC">
        <w:trPr>
          <w:trHeight w:val="547"/>
        </w:trPr>
        <w:tc>
          <w:tcPr>
            <w:tcW w:w="3256" w:type="dxa"/>
            <w:shd w:val="clear" w:color="auto" w:fill="7F7F7F" w:themeFill="text1" w:themeFillTint="80"/>
            <w:noWrap/>
            <w:vAlign w:val="center"/>
            <w:hideMark/>
          </w:tcPr>
          <w:p w14:paraId="66F08027" w14:textId="77777777" w:rsidR="006F194A" w:rsidRPr="00DC0E65" w:rsidRDefault="006F194A" w:rsidP="001D4805">
            <w:pPr>
              <w:spacing w:after="0" w:line="240" w:lineRule="auto"/>
              <w:rPr>
                <w:rFonts w:eastAsia="Times New Roman" w:cstheme="minorHAnsi"/>
                <w:b/>
                <w:bCs/>
                <w:color w:val="FFFFFF" w:themeColor="background1"/>
                <w:sz w:val="18"/>
                <w:szCs w:val="20"/>
                <w:lang w:eastAsia="es-MX"/>
              </w:rPr>
            </w:pPr>
            <w:r w:rsidRPr="00DC0E65">
              <w:rPr>
                <w:rFonts w:eastAsia="Times New Roman" w:cstheme="minorHAnsi"/>
                <w:b/>
                <w:bCs/>
                <w:color w:val="FFFFFF" w:themeColor="background1"/>
                <w:sz w:val="18"/>
                <w:szCs w:val="20"/>
                <w:lang w:eastAsia="es-MX"/>
              </w:rPr>
              <w:t>Valoración final</w:t>
            </w:r>
          </w:p>
        </w:tc>
        <w:tc>
          <w:tcPr>
            <w:tcW w:w="2268" w:type="dxa"/>
            <w:shd w:val="clear" w:color="auto" w:fill="7F7F7F" w:themeFill="text1" w:themeFillTint="80"/>
            <w:noWrap/>
            <w:vAlign w:val="center"/>
          </w:tcPr>
          <w:p w14:paraId="337146B0" w14:textId="45601430" w:rsidR="006F194A" w:rsidRPr="00DC0E65" w:rsidRDefault="00F75E7E" w:rsidP="00E42BA0">
            <w:pPr>
              <w:spacing w:after="0" w:line="240" w:lineRule="auto"/>
              <w:jc w:val="center"/>
              <w:rPr>
                <w:rFonts w:eastAsia="Times New Roman" w:cstheme="minorHAnsi"/>
                <w:b/>
                <w:color w:val="FFFFFF" w:themeColor="background1"/>
                <w:sz w:val="18"/>
                <w:szCs w:val="20"/>
                <w:lang w:eastAsia="es-MX"/>
              </w:rPr>
            </w:pPr>
            <w:r>
              <w:rPr>
                <w:rFonts w:eastAsia="Times New Roman" w:cstheme="minorHAnsi"/>
                <w:b/>
                <w:color w:val="FFFFFF" w:themeColor="background1"/>
                <w:sz w:val="18"/>
                <w:szCs w:val="20"/>
                <w:lang w:eastAsia="es-MX"/>
              </w:rPr>
              <w:t>2.89</w:t>
            </w:r>
          </w:p>
        </w:tc>
        <w:tc>
          <w:tcPr>
            <w:tcW w:w="3260" w:type="dxa"/>
            <w:shd w:val="clear" w:color="auto" w:fill="7F7F7F" w:themeFill="text1" w:themeFillTint="80"/>
            <w:noWrap/>
            <w:vAlign w:val="center"/>
            <w:hideMark/>
          </w:tcPr>
          <w:p w14:paraId="1BB1A4B5" w14:textId="77777777" w:rsidR="006F194A" w:rsidRPr="00412DBE" w:rsidRDefault="00646F51" w:rsidP="001D4805">
            <w:pPr>
              <w:spacing w:after="0" w:line="240" w:lineRule="auto"/>
              <w:rPr>
                <w:rFonts w:eastAsia="Times New Roman" w:cstheme="minorHAnsi"/>
                <w:b/>
                <w:color w:val="FFFFFF" w:themeColor="background1"/>
                <w:sz w:val="18"/>
                <w:szCs w:val="18"/>
                <w:lang w:eastAsia="es-MX"/>
              </w:rPr>
            </w:pPr>
            <w:r w:rsidRPr="00412DBE">
              <w:rPr>
                <w:rFonts w:eastAsia="Times New Roman" w:cstheme="minorHAnsi"/>
                <w:b/>
                <w:color w:val="FFFFFF" w:themeColor="background1"/>
                <w:sz w:val="18"/>
                <w:szCs w:val="18"/>
                <w:lang w:eastAsia="es-MX"/>
              </w:rPr>
              <w:t>Área de oportunidad detectada en percepción de la población atendida</w:t>
            </w:r>
            <w:r w:rsidR="006F194A" w:rsidRPr="00412DBE">
              <w:rPr>
                <w:rFonts w:eastAsia="Times New Roman" w:cstheme="minorHAnsi"/>
                <w:b/>
                <w:color w:val="FFFFFF" w:themeColor="background1"/>
                <w:sz w:val="18"/>
                <w:szCs w:val="18"/>
                <w:lang w:eastAsia="es-MX"/>
              </w:rPr>
              <w:t> </w:t>
            </w:r>
          </w:p>
        </w:tc>
      </w:tr>
      <w:bookmarkEnd w:id="60"/>
    </w:tbl>
    <w:p w14:paraId="24613D9B" w14:textId="77777777" w:rsidR="006F194A" w:rsidRPr="00DC0E65" w:rsidRDefault="006F194A" w:rsidP="006F194A">
      <w:pPr>
        <w:spacing w:after="0" w:line="240" w:lineRule="auto"/>
        <w:rPr>
          <w:lang w:val="es-ES"/>
        </w:rPr>
      </w:pPr>
    </w:p>
    <w:p w14:paraId="4185222C" w14:textId="05BF381F" w:rsidR="00511BB2" w:rsidRDefault="00E42BA0" w:rsidP="00132BFE">
      <w:pPr>
        <w:spacing w:line="276" w:lineRule="auto"/>
        <w:jc w:val="center"/>
      </w:pPr>
      <w:r>
        <w:rPr>
          <w:noProof/>
          <w:lang w:eastAsia="es-MX"/>
        </w:rPr>
        <w:drawing>
          <wp:inline distT="0" distB="0" distL="0" distR="0" wp14:anchorId="066B6EB1" wp14:editId="6CEE1C43">
            <wp:extent cx="5145405" cy="3060700"/>
            <wp:effectExtent l="0" t="0" r="0" b="0"/>
            <wp:docPr id="179152591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5405" cy="3060700"/>
                    </a:xfrm>
                    <a:prstGeom prst="rect">
                      <a:avLst/>
                    </a:prstGeom>
                    <a:noFill/>
                  </pic:spPr>
                </pic:pic>
              </a:graphicData>
            </a:graphic>
          </wp:inline>
        </w:drawing>
      </w:r>
      <w:r w:rsidR="003E63D4">
        <w:br w:type="page"/>
      </w:r>
    </w:p>
    <w:p w14:paraId="2B7CDB09" w14:textId="77777777" w:rsidR="009E6BE7" w:rsidRDefault="0035070E" w:rsidP="0035070E">
      <w:pPr>
        <w:tabs>
          <w:tab w:val="num" w:pos="709"/>
        </w:tabs>
      </w:pPr>
      <w:r w:rsidRPr="000943FA">
        <w:rPr>
          <w:noProof/>
          <w:lang w:eastAsia="es-MX"/>
        </w:rPr>
        <w:lastRenderedPageBreak/>
        <mc:AlternateContent>
          <mc:Choice Requires="wps">
            <w:drawing>
              <wp:inline distT="0" distB="0" distL="0" distR="0" wp14:anchorId="6CFA7A79" wp14:editId="603963AC">
                <wp:extent cx="5610225" cy="360000"/>
                <wp:effectExtent l="0" t="0" r="9525" b="254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5392F9AD" w14:textId="77777777" w:rsidR="006F14B0" w:rsidRPr="008E0C59" w:rsidRDefault="006F14B0" w:rsidP="00E42336">
                            <w:pPr>
                              <w:pStyle w:val="Ttulo1"/>
                              <w:numPr>
                                <w:ilvl w:val="0"/>
                                <w:numId w:val="3"/>
                              </w:numPr>
                              <w:jc w:val="left"/>
                              <w:rPr>
                                <w:rFonts w:cs="Times New Roman"/>
                                <w:szCs w:val="22"/>
                              </w:rPr>
                            </w:pPr>
                            <w:bookmarkStart w:id="61" w:name="_Toc224217455"/>
                            <w:r>
                              <w:rPr>
                                <w:rFonts w:cs="Times New Roman"/>
                                <w:szCs w:val="22"/>
                              </w:rPr>
                              <w:t>Disposiciones Generales</w:t>
                            </w:r>
                            <w:bookmarkEnd w:id="61"/>
                          </w:p>
                        </w:txbxContent>
                      </wps:txbx>
                      <wps:bodyPr rot="0" vert="horz" wrap="square" lIns="91440" tIns="45720" rIns="91440" bIns="45720" anchor="ctr" anchorCtr="0">
                        <a:noAutofit/>
                      </wps:bodyPr>
                    </wps:wsp>
                  </a:graphicData>
                </a:graphic>
              </wp:inline>
            </w:drawing>
          </mc:Choice>
          <mc:Fallback>
            <w:pict>
              <v:shape w14:anchorId="6CFA7A79" id="_x0000_s103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Epn453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5392F9AD" w14:textId="77777777" w:rsidR="006F14B0" w:rsidRPr="008E0C59" w:rsidRDefault="006F14B0" w:rsidP="00E42336">
                      <w:pPr>
                        <w:pStyle w:val="Ttulo1"/>
                        <w:numPr>
                          <w:ilvl w:val="0"/>
                          <w:numId w:val="3"/>
                        </w:numPr>
                        <w:jc w:val="left"/>
                        <w:rPr>
                          <w:rFonts w:cs="Times New Roman"/>
                          <w:szCs w:val="22"/>
                        </w:rPr>
                      </w:pPr>
                      <w:bookmarkStart w:id="62" w:name="_Toc224217455"/>
                      <w:r>
                        <w:rPr>
                          <w:rFonts w:cs="Times New Roman"/>
                          <w:szCs w:val="22"/>
                        </w:rPr>
                        <w:t>Disposiciones Generales</w:t>
                      </w:r>
                      <w:bookmarkEnd w:id="62"/>
                    </w:p>
                  </w:txbxContent>
                </v:textbox>
                <w10:anchorlock/>
              </v:shape>
            </w:pict>
          </mc:Fallback>
        </mc:AlternateContent>
      </w:r>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562"/>
        <w:gridCol w:w="1773"/>
        <w:gridCol w:w="2416"/>
        <w:gridCol w:w="3077"/>
      </w:tblGrid>
      <w:tr w:rsidR="00EE3A6E" w:rsidRPr="00803F4F" w14:paraId="72B1BF34" w14:textId="77777777" w:rsidTr="00425A6C">
        <w:trPr>
          <w:trHeight w:val="1097"/>
          <w:tblHeader/>
          <w:jc w:val="center"/>
        </w:trPr>
        <w:tc>
          <w:tcPr>
            <w:tcW w:w="1562" w:type="dxa"/>
            <w:shd w:val="clear" w:color="auto" w:fill="404040" w:themeFill="text1" w:themeFillTint="BF"/>
            <w:vAlign w:val="center"/>
          </w:tcPr>
          <w:p w14:paraId="408E5459" w14:textId="77777777" w:rsidR="00EE3A6E" w:rsidRPr="002C112C" w:rsidRDefault="00EE3A6E" w:rsidP="001D4805">
            <w:pPr>
              <w:spacing w:after="0" w:line="240" w:lineRule="auto"/>
              <w:jc w:val="center"/>
              <w:rPr>
                <w:color w:val="FFFFFF" w:themeColor="background1"/>
              </w:rPr>
            </w:pPr>
            <w:r w:rsidRPr="002C112C">
              <w:rPr>
                <w:color w:val="FFFFFF" w:themeColor="background1"/>
              </w:rPr>
              <w:br w:type="page"/>
              <w:t>Nombre y Cargo en el Equipo</w:t>
            </w:r>
          </w:p>
        </w:tc>
        <w:tc>
          <w:tcPr>
            <w:tcW w:w="1773" w:type="dxa"/>
            <w:shd w:val="clear" w:color="auto" w:fill="404040" w:themeFill="text1" w:themeFillTint="BF"/>
            <w:vAlign w:val="center"/>
          </w:tcPr>
          <w:p w14:paraId="2F46A7E2" w14:textId="77777777" w:rsidR="00EE3A6E" w:rsidRPr="002C112C" w:rsidRDefault="00EE3A6E" w:rsidP="001D4805">
            <w:pPr>
              <w:spacing w:after="0" w:line="240" w:lineRule="auto"/>
              <w:jc w:val="center"/>
              <w:rPr>
                <w:color w:val="FFFFFF" w:themeColor="background1"/>
              </w:rPr>
            </w:pPr>
            <w:r w:rsidRPr="002C112C">
              <w:rPr>
                <w:color w:val="FFFFFF" w:themeColor="background1"/>
              </w:rPr>
              <w:t>Requisitos Académicos del Enlace y Colaboradores</w:t>
            </w:r>
          </w:p>
        </w:tc>
        <w:tc>
          <w:tcPr>
            <w:tcW w:w="2416" w:type="dxa"/>
            <w:shd w:val="clear" w:color="auto" w:fill="404040" w:themeFill="text1" w:themeFillTint="BF"/>
            <w:vAlign w:val="center"/>
          </w:tcPr>
          <w:p w14:paraId="44A362DE" w14:textId="77777777" w:rsidR="00EE3A6E" w:rsidRPr="002C112C" w:rsidRDefault="00EE3A6E" w:rsidP="001D4805">
            <w:pPr>
              <w:spacing w:after="0" w:line="240" w:lineRule="auto"/>
              <w:jc w:val="center"/>
              <w:rPr>
                <w:color w:val="FFFFFF" w:themeColor="background1"/>
              </w:rPr>
            </w:pPr>
            <w:r w:rsidRPr="002C112C">
              <w:rPr>
                <w:color w:val="FFFFFF" w:themeColor="background1"/>
              </w:rPr>
              <w:t>Experiencia General</w:t>
            </w:r>
          </w:p>
        </w:tc>
        <w:tc>
          <w:tcPr>
            <w:tcW w:w="3077" w:type="dxa"/>
            <w:shd w:val="clear" w:color="auto" w:fill="404040" w:themeFill="text1" w:themeFillTint="BF"/>
            <w:vAlign w:val="center"/>
          </w:tcPr>
          <w:p w14:paraId="4B14A95A" w14:textId="77777777" w:rsidR="00EE3A6E" w:rsidRPr="00803F4F" w:rsidRDefault="00EE3A6E" w:rsidP="001D4805">
            <w:pPr>
              <w:spacing w:after="0" w:line="240" w:lineRule="auto"/>
              <w:jc w:val="center"/>
              <w:rPr>
                <w:color w:val="FFFFFF" w:themeColor="background1"/>
              </w:rPr>
            </w:pPr>
            <w:r w:rsidRPr="00803F4F">
              <w:rPr>
                <w:color w:val="FFFFFF" w:themeColor="background1"/>
              </w:rPr>
              <w:t>Experiencia Específica</w:t>
            </w:r>
          </w:p>
        </w:tc>
      </w:tr>
      <w:tr w:rsidR="005D522C" w:rsidRPr="00A4499B" w14:paraId="7754478F" w14:textId="77777777" w:rsidTr="005D522C">
        <w:trPr>
          <w:trHeight w:val="1984"/>
          <w:jc w:val="center"/>
        </w:trPr>
        <w:tc>
          <w:tcPr>
            <w:tcW w:w="1562" w:type="dxa"/>
            <w:vAlign w:val="center"/>
          </w:tcPr>
          <w:p w14:paraId="4E863528" w14:textId="07B3B6F9" w:rsidR="005D522C" w:rsidRPr="00DC0E65" w:rsidRDefault="005D522C" w:rsidP="005D522C">
            <w:pPr>
              <w:spacing w:after="0" w:line="240" w:lineRule="auto"/>
            </w:pPr>
            <w:r w:rsidRPr="00080470">
              <w:t>Lic. Rubén Anibal García Castro</w:t>
            </w:r>
          </w:p>
        </w:tc>
        <w:tc>
          <w:tcPr>
            <w:tcW w:w="1773" w:type="dxa"/>
            <w:vAlign w:val="center"/>
          </w:tcPr>
          <w:p w14:paraId="0DB22716" w14:textId="4B18447B" w:rsidR="005D522C" w:rsidRPr="00CF328D" w:rsidRDefault="005D522C" w:rsidP="005D522C">
            <w:pPr>
              <w:spacing w:after="0" w:line="240" w:lineRule="auto"/>
              <w:rPr>
                <w:highlight w:val="yellow"/>
              </w:rPr>
            </w:pPr>
            <w:r>
              <w:rPr>
                <w:iCs/>
              </w:rPr>
              <w:t>Lic. en Economía</w:t>
            </w:r>
          </w:p>
        </w:tc>
        <w:tc>
          <w:tcPr>
            <w:tcW w:w="2416" w:type="dxa"/>
            <w:vAlign w:val="center"/>
          </w:tcPr>
          <w:p w14:paraId="06922B85" w14:textId="7D080DC1" w:rsidR="005D522C" w:rsidRPr="00CF328D" w:rsidRDefault="005D522C" w:rsidP="005D522C">
            <w:pPr>
              <w:spacing w:after="0" w:line="240" w:lineRule="auto"/>
              <w:rPr>
                <w:highlight w:val="yellow"/>
              </w:rPr>
            </w:pPr>
            <w:r w:rsidRPr="00080470">
              <w:rPr>
                <w:iCs/>
              </w:rPr>
              <w:t>Conocimiento académico del sistema de salud y del proceso operativo del (los) programa (s) presupuestario(s).</w:t>
            </w:r>
          </w:p>
        </w:tc>
        <w:tc>
          <w:tcPr>
            <w:tcW w:w="3077" w:type="dxa"/>
            <w:vAlign w:val="center"/>
          </w:tcPr>
          <w:p w14:paraId="3904949B" w14:textId="77777777" w:rsidR="005D522C" w:rsidRPr="00080470" w:rsidRDefault="005D522C" w:rsidP="00E42336">
            <w:pPr>
              <w:pStyle w:val="Prrafodelista"/>
              <w:numPr>
                <w:ilvl w:val="0"/>
                <w:numId w:val="60"/>
              </w:numPr>
              <w:spacing w:after="0" w:line="240" w:lineRule="auto"/>
              <w:rPr>
                <w:iCs/>
              </w:rPr>
            </w:pPr>
            <w:r w:rsidRPr="00080470">
              <w:rPr>
                <w:iCs/>
              </w:rPr>
              <w:t>Dominio de la Metodología del Marco Lógico.</w:t>
            </w:r>
          </w:p>
          <w:p w14:paraId="53FEB468" w14:textId="77777777" w:rsidR="005D522C" w:rsidRDefault="005D522C" w:rsidP="00E42336">
            <w:pPr>
              <w:pStyle w:val="Prrafodelista"/>
              <w:numPr>
                <w:ilvl w:val="0"/>
                <w:numId w:val="60"/>
              </w:numPr>
              <w:spacing w:after="0" w:line="240" w:lineRule="auto"/>
              <w:rPr>
                <w:iCs/>
              </w:rPr>
            </w:pPr>
            <w:r w:rsidRPr="00080470">
              <w:rPr>
                <w:iCs/>
              </w:rPr>
              <w:t>Conocimiento sobre metodología para la investigación científica de campo y/o gabinete.</w:t>
            </w:r>
          </w:p>
          <w:p w14:paraId="309C4D75" w14:textId="6F420D22" w:rsidR="005D522C" w:rsidRPr="005D522C" w:rsidRDefault="005D522C" w:rsidP="00E42336">
            <w:pPr>
              <w:pStyle w:val="Prrafodelista"/>
              <w:numPr>
                <w:ilvl w:val="0"/>
                <w:numId w:val="60"/>
              </w:numPr>
              <w:spacing w:after="0" w:line="240" w:lineRule="auto"/>
              <w:rPr>
                <w:iCs/>
              </w:rPr>
            </w:pPr>
            <w:r w:rsidRPr="005D522C">
              <w:rPr>
                <w:iCs/>
              </w:rPr>
              <w:t>Dominio básico de Estadística Descriptiva.</w:t>
            </w:r>
          </w:p>
        </w:tc>
      </w:tr>
      <w:tr w:rsidR="005D522C" w:rsidRPr="00A4499B" w14:paraId="02C61058" w14:textId="77777777" w:rsidTr="005D522C">
        <w:trPr>
          <w:trHeight w:val="849"/>
          <w:jc w:val="center"/>
        </w:trPr>
        <w:tc>
          <w:tcPr>
            <w:tcW w:w="1562" w:type="dxa"/>
            <w:vAlign w:val="center"/>
          </w:tcPr>
          <w:p w14:paraId="774A32C8" w14:textId="3D655E51" w:rsidR="005D522C" w:rsidRPr="00DC0E65" w:rsidRDefault="005D522C" w:rsidP="005D522C">
            <w:pPr>
              <w:spacing w:after="0" w:line="240" w:lineRule="auto"/>
            </w:pPr>
            <w:r w:rsidRPr="00C02C5F">
              <w:t>Dr. Gerardo Kenny Inzunza Leyva,</w:t>
            </w:r>
          </w:p>
        </w:tc>
        <w:tc>
          <w:tcPr>
            <w:tcW w:w="1773" w:type="dxa"/>
            <w:vAlign w:val="center"/>
          </w:tcPr>
          <w:p w14:paraId="748B09FB" w14:textId="74E02C7A" w:rsidR="005D522C" w:rsidRPr="00CF328D" w:rsidRDefault="005D522C" w:rsidP="005D522C">
            <w:pPr>
              <w:spacing w:after="0" w:line="240" w:lineRule="auto"/>
              <w:rPr>
                <w:highlight w:val="yellow"/>
              </w:rPr>
            </w:pPr>
            <w:r w:rsidRPr="00C02C5F">
              <w:t>Licenciatura Médico General.</w:t>
            </w:r>
          </w:p>
        </w:tc>
        <w:tc>
          <w:tcPr>
            <w:tcW w:w="2416" w:type="dxa"/>
            <w:vAlign w:val="center"/>
          </w:tcPr>
          <w:p w14:paraId="150ACE9C" w14:textId="1E795708" w:rsidR="005D522C" w:rsidRPr="00CF328D" w:rsidRDefault="005D522C" w:rsidP="005D522C">
            <w:pPr>
              <w:spacing w:after="0" w:line="240" w:lineRule="auto"/>
              <w:rPr>
                <w:highlight w:val="yellow"/>
              </w:rPr>
            </w:pPr>
            <w:r w:rsidRPr="00C02C5F">
              <w:t>Director de prevención y Promoción de la Salud</w:t>
            </w:r>
          </w:p>
        </w:tc>
        <w:tc>
          <w:tcPr>
            <w:tcW w:w="3077" w:type="dxa"/>
            <w:vAlign w:val="center"/>
          </w:tcPr>
          <w:p w14:paraId="5AA4E3DA" w14:textId="336A51E4" w:rsidR="005D522C" w:rsidRPr="005D522C" w:rsidRDefault="005D522C" w:rsidP="00E42336">
            <w:pPr>
              <w:pStyle w:val="Prrafodelista"/>
              <w:numPr>
                <w:ilvl w:val="0"/>
                <w:numId w:val="60"/>
              </w:numPr>
              <w:spacing w:after="0" w:line="240" w:lineRule="auto"/>
            </w:pPr>
            <w:r w:rsidRPr="005D522C">
              <w:t>Maestría en Salud Publica</w:t>
            </w:r>
          </w:p>
        </w:tc>
      </w:tr>
    </w:tbl>
    <w:p w14:paraId="677660A8" w14:textId="77777777" w:rsidR="00803F4F" w:rsidRDefault="00803F4F" w:rsidP="00803F4F">
      <w:pPr>
        <w:spacing w:after="0" w:line="240" w:lineRule="auto"/>
      </w:pPr>
    </w:p>
    <w:bookmarkEnd w:id="22"/>
    <w:bookmarkEnd w:id="23"/>
    <w:bookmarkEnd w:id="24"/>
    <w:bookmarkEnd w:id="25"/>
    <w:bookmarkEnd w:id="26"/>
    <w:p w14:paraId="4366EF7D" w14:textId="77777777" w:rsidR="005B29F1" w:rsidRPr="005B29F1" w:rsidRDefault="005B29F1" w:rsidP="00F41EE4">
      <w:pPr>
        <w:spacing w:line="276" w:lineRule="auto"/>
        <w:jc w:val="left"/>
        <w:rPr>
          <w:b/>
        </w:rPr>
      </w:pPr>
      <w:r w:rsidRPr="005B29F1">
        <w:rPr>
          <w:b/>
        </w:rPr>
        <w:t>Fuentes de Información</w:t>
      </w:r>
    </w:p>
    <w:p w14:paraId="22195BEF" w14:textId="77777777" w:rsidR="005D522C" w:rsidRPr="005D522C" w:rsidRDefault="005D522C" w:rsidP="00E42336">
      <w:pPr>
        <w:pStyle w:val="Prrafodelista"/>
        <w:numPr>
          <w:ilvl w:val="0"/>
          <w:numId w:val="61"/>
        </w:numPr>
        <w:spacing w:line="312" w:lineRule="auto"/>
        <w:ind w:left="357" w:hanging="357"/>
        <w:rPr>
          <w:lang w:val="es-ES"/>
        </w:rPr>
      </w:pPr>
      <w:r w:rsidRPr="005D522C">
        <w:rPr>
          <w:lang w:val="es-ES"/>
        </w:rPr>
        <w:t>Centro Nacional para la Salud de la Infancia y la Adolescencia. (2022). Manual de procedimientos para la operación de los Programas de Salud de la Infancia. Secretaría de Salud.</w:t>
      </w:r>
    </w:p>
    <w:p w14:paraId="41E8B325" w14:textId="77777777" w:rsidR="005D522C" w:rsidRPr="005D522C" w:rsidRDefault="005D522C" w:rsidP="00E42336">
      <w:pPr>
        <w:pStyle w:val="Prrafodelista"/>
        <w:numPr>
          <w:ilvl w:val="0"/>
          <w:numId w:val="61"/>
        </w:numPr>
        <w:spacing w:line="312" w:lineRule="auto"/>
        <w:ind w:left="357" w:hanging="357"/>
        <w:rPr>
          <w:lang w:val="es-ES"/>
        </w:rPr>
      </w:pPr>
      <w:r w:rsidRPr="005D522C">
        <w:rPr>
          <w:lang w:val="es-ES"/>
        </w:rPr>
        <w:t>Organización Panamericana de la Salud. (2018). Gestión de programas de salud en la primera infancia. OPS.</w:t>
      </w:r>
    </w:p>
    <w:p w14:paraId="172D6BAF" w14:textId="77777777" w:rsidR="005D522C" w:rsidRPr="005D522C" w:rsidRDefault="005D522C" w:rsidP="00E42336">
      <w:pPr>
        <w:pStyle w:val="Prrafodelista"/>
        <w:numPr>
          <w:ilvl w:val="0"/>
          <w:numId w:val="61"/>
        </w:numPr>
        <w:spacing w:line="312" w:lineRule="auto"/>
        <w:ind w:left="357" w:hanging="357"/>
        <w:rPr>
          <w:lang w:val="es-ES"/>
        </w:rPr>
      </w:pPr>
      <w:r w:rsidRPr="005D522C">
        <w:rPr>
          <w:lang w:val="es-ES"/>
        </w:rPr>
        <w:t>Centro Nacional para la Salud de la Infancia y la Adolescencia. (2023). Lineamientos federales del Programa de Salud de la Infancia. CeNSIA.</w:t>
      </w:r>
    </w:p>
    <w:p w14:paraId="4488D8DD" w14:textId="77777777" w:rsidR="005D522C" w:rsidRPr="005D522C" w:rsidRDefault="005D522C" w:rsidP="00E42336">
      <w:pPr>
        <w:pStyle w:val="Prrafodelista"/>
        <w:numPr>
          <w:ilvl w:val="0"/>
          <w:numId w:val="61"/>
        </w:numPr>
        <w:spacing w:line="312" w:lineRule="auto"/>
        <w:ind w:left="357" w:hanging="357"/>
        <w:rPr>
          <w:lang w:val="es-ES"/>
        </w:rPr>
      </w:pPr>
      <w:r w:rsidRPr="005D522C">
        <w:rPr>
          <w:lang w:val="es-ES"/>
        </w:rPr>
        <w:t>Servicios de Salud de Sinaloa. (2024). Plan Anual de Trabajo (PAT) del Programa de Infancia.</w:t>
      </w:r>
    </w:p>
    <w:p w14:paraId="50F46A47" w14:textId="77777777" w:rsidR="005D522C" w:rsidRPr="005D522C" w:rsidRDefault="005D522C" w:rsidP="00E42336">
      <w:pPr>
        <w:pStyle w:val="Prrafodelista"/>
        <w:numPr>
          <w:ilvl w:val="0"/>
          <w:numId w:val="61"/>
        </w:numPr>
        <w:spacing w:line="312" w:lineRule="auto"/>
        <w:ind w:left="357" w:hanging="357"/>
        <w:rPr>
          <w:lang w:val="es-ES"/>
        </w:rPr>
      </w:pPr>
      <w:r w:rsidRPr="005D522C">
        <w:rPr>
          <w:lang w:val="es-ES"/>
        </w:rPr>
        <w:t>Secretaría de Salud. (2024). Matriz de Indicadores para Resultados (MIR) 2024. Programa de Salud de la Infancia. Dirección General de Planeación.</w:t>
      </w:r>
    </w:p>
    <w:p w14:paraId="4B9E1762" w14:textId="77777777" w:rsidR="005D522C" w:rsidRPr="005D522C" w:rsidRDefault="005D522C" w:rsidP="00E42336">
      <w:pPr>
        <w:pStyle w:val="Prrafodelista"/>
        <w:numPr>
          <w:ilvl w:val="0"/>
          <w:numId w:val="61"/>
        </w:numPr>
        <w:spacing w:line="312" w:lineRule="auto"/>
        <w:ind w:left="357" w:hanging="357"/>
        <w:rPr>
          <w:lang w:val="es-ES"/>
        </w:rPr>
      </w:pPr>
      <w:r w:rsidRPr="005D522C">
        <w:rPr>
          <w:lang w:val="es-ES"/>
        </w:rPr>
        <w:t>Secretaría de Salud. (1999). NOM-031-SSA2-1999, Para la atención a la salud del niño. Diario Oficial de la Federación.</w:t>
      </w:r>
    </w:p>
    <w:p w14:paraId="4BABFC69" w14:textId="77777777" w:rsidR="005D522C" w:rsidRPr="005D522C" w:rsidRDefault="005D522C" w:rsidP="00E42336">
      <w:pPr>
        <w:pStyle w:val="Prrafodelista"/>
        <w:numPr>
          <w:ilvl w:val="0"/>
          <w:numId w:val="61"/>
        </w:numPr>
        <w:spacing w:line="312" w:lineRule="auto"/>
        <w:ind w:left="357" w:hanging="357"/>
        <w:rPr>
          <w:lang w:val="es-ES"/>
        </w:rPr>
      </w:pPr>
      <w:r w:rsidRPr="005D522C">
        <w:rPr>
          <w:lang w:val="es-ES"/>
        </w:rPr>
        <w:t xml:space="preserve">Secretaría de Salud. (2023). Lineamiento Técnico Operativo de las Enfermedades Diarreicas Agudas (EDAS) e Infecciones Respiratorias Agudas (IRAS). </w:t>
      </w:r>
    </w:p>
    <w:p w14:paraId="1896DFEE" w14:textId="77777777" w:rsidR="005D522C" w:rsidRPr="005D522C" w:rsidRDefault="005D522C" w:rsidP="00E42336">
      <w:pPr>
        <w:pStyle w:val="Prrafodelista"/>
        <w:numPr>
          <w:ilvl w:val="0"/>
          <w:numId w:val="61"/>
        </w:numPr>
        <w:spacing w:line="312" w:lineRule="auto"/>
        <w:ind w:left="357" w:hanging="357"/>
        <w:rPr>
          <w:lang w:val="es-ES"/>
        </w:rPr>
      </w:pPr>
      <w:r w:rsidRPr="005D522C">
        <w:rPr>
          <w:lang w:val="es-ES"/>
        </w:rPr>
        <w:t>Portal SEMIDE Sinaloa. Información pública de programas y acciones del sector salud. https://semide.sinaloa.gob.mx</w:t>
      </w:r>
    </w:p>
    <w:p w14:paraId="6F196F52" w14:textId="77777777" w:rsidR="005D522C" w:rsidRPr="005D522C" w:rsidRDefault="005D522C" w:rsidP="00E42336">
      <w:pPr>
        <w:pStyle w:val="Prrafodelista"/>
        <w:numPr>
          <w:ilvl w:val="0"/>
          <w:numId w:val="61"/>
        </w:numPr>
        <w:spacing w:line="312" w:lineRule="auto"/>
        <w:ind w:left="357" w:hanging="357"/>
        <w:rPr>
          <w:lang w:val="es-ES"/>
        </w:rPr>
      </w:pPr>
      <w:r w:rsidRPr="005D522C">
        <w:rPr>
          <w:lang w:val="es-ES"/>
        </w:rPr>
        <w:t>Instituto Nacional de Estadística y Geografía. Bases de datos y tabulados. https://www.inegi.org.mx</w:t>
      </w:r>
    </w:p>
    <w:p w14:paraId="3DD09007" w14:textId="12880805" w:rsidR="005D522C" w:rsidRPr="005D522C" w:rsidRDefault="005D522C" w:rsidP="00E42336">
      <w:pPr>
        <w:pStyle w:val="Prrafodelista"/>
        <w:numPr>
          <w:ilvl w:val="0"/>
          <w:numId w:val="61"/>
        </w:numPr>
        <w:spacing w:line="312" w:lineRule="auto"/>
        <w:ind w:left="357" w:hanging="357"/>
        <w:rPr>
          <w:lang w:val="es-ES"/>
        </w:rPr>
      </w:pPr>
      <w:r w:rsidRPr="005D522C">
        <w:rPr>
          <w:lang w:val="es-ES"/>
        </w:rPr>
        <w:t xml:space="preserve">SIPOT – Plataforma Nacional de Transparencia. Registros institucionales de obligaciones de transparencia. </w:t>
      </w:r>
      <w:hyperlink r:id="rId22" w:history="1">
        <w:r w:rsidRPr="0050360E">
          <w:rPr>
            <w:rStyle w:val="Hipervnculo"/>
            <w:lang w:val="es-ES"/>
          </w:rPr>
          <w:t>https://www.plataformadetransparencia.org.mx</w:t>
        </w:r>
      </w:hyperlink>
      <w:r>
        <w:rPr>
          <w:lang w:val="es-ES"/>
        </w:rPr>
        <w:t xml:space="preserve"> </w:t>
      </w:r>
      <w:r w:rsidRPr="005D522C">
        <w:rPr>
          <w:lang w:val="es-ES"/>
        </w:rPr>
        <w:t xml:space="preserve"> </w:t>
      </w:r>
    </w:p>
    <w:p w14:paraId="747986F5" w14:textId="77777777" w:rsidR="005D522C" w:rsidRPr="005D522C" w:rsidRDefault="005D522C" w:rsidP="00E42336">
      <w:pPr>
        <w:pStyle w:val="Prrafodelista"/>
        <w:numPr>
          <w:ilvl w:val="0"/>
          <w:numId w:val="61"/>
        </w:numPr>
        <w:spacing w:line="312" w:lineRule="auto"/>
        <w:ind w:left="357" w:hanging="357"/>
        <w:rPr>
          <w:lang w:val="es-ES"/>
        </w:rPr>
      </w:pPr>
      <w:r w:rsidRPr="005D522C">
        <w:rPr>
          <w:lang w:val="es-ES"/>
        </w:rPr>
        <w:t>Secretaría de Salud del Estado de Sinaloa. (2023–2024). Sistema de Información en Salud (Cubos). Registros de morbilidad, mortalidad y cobertura de servicios.</w:t>
      </w:r>
    </w:p>
    <w:p w14:paraId="1D952C06" w14:textId="2CD972A0" w:rsidR="005D522C" w:rsidRPr="005D522C" w:rsidRDefault="005D522C" w:rsidP="00E42336">
      <w:pPr>
        <w:pStyle w:val="Prrafodelista"/>
        <w:numPr>
          <w:ilvl w:val="0"/>
          <w:numId w:val="61"/>
        </w:numPr>
        <w:spacing w:line="312" w:lineRule="auto"/>
        <w:ind w:left="357" w:hanging="357"/>
        <w:rPr>
          <w:lang w:val="es-ES"/>
        </w:rPr>
      </w:pPr>
      <w:r w:rsidRPr="005D522C">
        <w:rPr>
          <w:lang w:val="es-ES"/>
        </w:rPr>
        <w:t xml:space="preserve">Organización de las Naciones Unidas. (2015). Transformar nuestro mundo: La Agenda 2030 para el Desarrollo Sostenible. </w:t>
      </w:r>
      <w:hyperlink r:id="rId23" w:history="1">
        <w:r w:rsidRPr="005D522C">
          <w:rPr>
            <w:rStyle w:val="Hipervnculo"/>
            <w:lang w:val="es-ES"/>
          </w:rPr>
          <w:t>https://sdgs.un.org/2030agenda</w:t>
        </w:r>
      </w:hyperlink>
      <w:r w:rsidRPr="005D522C">
        <w:rPr>
          <w:lang w:val="es-ES"/>
        </w:rPr>
        <w:t xml:space="preserve"> </w:t>
      </w:r>
    </w:p>
    <w:p w14:paraId="44A2FD46" w14:textId="77777777" w:rsidR="00996075" w:rsidRDefault="00996075" w:rsidP="00996075">
      <w:pPr>
        <w:rPr>
          <w:lang w:val="es-ES"/>
        </w:rPr>
      </w:pPr>
      <w:r w:rsidRPr="000943FA">
        <w:rPr>
          <w:noProof/>
          <w:lang w:eastAsia="es-MX"/>
        </w:rPr>
        <w:lastRenderedPageBreak/>
        <mc:AlternateContent>
          <mc:Choice Requires="wps">
            <w:drawing>
              <wp:inline distT="0" distB="0" distL="0" distR="0" wp14:anchorId="14B1B719" wp14:editId="00C9E5FF">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10C7E6A" w14:textId="77777777" w:rsidR="006F14B0" w:rsidRPr="008E0C59" w:rsidRDefault="006F14B0" w:rsidP="00E42336">
                            <w:pPr>
                              <w:pStyle w:val="Ttulo1"/>
                              <w:numPr>
                                <w:ilvl w:val="0"/>
                                <w:numId w:val="3"/>
                              </w:numPr>
                              <w:jc w:val="left"/>
                              <w:rPr>
                                <w:rFonts w:cs="Times New Roman"/>
                                <w:szCs w:val="22"/>
                              </w:rPr>
                            </w:pPr>
                            <w:bookmarkStart w:id="63" w:name="_Toc224217456"/>
                            <w:r>
                              <w:rPr>
                                <w:rFonts w:cs="Times New Roman"/>
                                <w:szCs w:val="22"/>
                              </w:rPr>
                              <w:t>Formatos de Anexos</w:t>
                            </w:r>
                            <w:bookmarkEnd w:id="63"/>
                          </w:p>
                        </w:txbxContent>
                      </wps:txbx>
                      <wps:bodyPr rot="0" vert="horz" wrap="square" lIns="91440" tIns="45720" rIns="91440" bIns="45720" anchor="ctr" anchorCtr="0">
                        <a:noAutofit/>
                      </wps:bodyPr>
                    </wps:wsp>
                  </a:graphicData>
                </a:graphic>
              </wp:inline>
            </w:drawing>
          </mc:Choice>
          <mc:Fallback>
            <w:pict>
              <v:shape w14:anchorId="14B1B719" id="_x0000_s103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QW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X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NweUF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10C7E6A" w14:textId="77777777" w:rsidR="006F14B0" w:rsidRPr="008E0C59" w:rsidRDefault="006F14B0" w:rsidP="00E42336">
                      <w:pPr>
                        <w:pStyle w:val="Ttulo1"/>
                        <w:numPr>
                          <w:ilvl w:val="0"/>
                          <w:numId w:val="3"/>
                        </w:numPr>
                        <w:jc w:val="left"/>
                        <w:rPr>
                          <w:rFonts w:cs="Times New Roman"/>
                          <w:szCs w:val="22"/>
                        </w:rPr>
                      </w:pPr>
                      <w:bookmarkStart w:id="64" w:name="_Toc224217456"/>
                      <w:r>
                        <w:rPr>
                          <w:rFonts w:cs="Times New Roman"/>
                          <w:szCs w:val="22"/>
                        </w:rPr>
                        <w:t>Formatos de Anexos</w:t>
                      </w:r>
                      <w:bookmarkEnd w:id="64"/>
                    </w:p>
                  </w:txbxContent>
                </v:textbox>
                <w10:anchorlock/>
              </v:shape>
            </w:pict>
          </mc:Fallback>
        </mc:AlternateContent>
      </w: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6"/>
        <w:gridCol w:w="6847"/>
        <w:gridCol w:w="1425"/>
      </w:tblGrid>
      <w:tr w:rsidR="005B29F1" w:rsidRPr="005B29F1" w14:paraId="5AD0596B" w14:textId="77777777" w:rsidTr="005B29F1">
        <w:trPr>
          <w:trHeight w:val="474"/>
        </w:trPr>
        <w:tc>
          <w:tcPr>
            <w:tcW w:w="315" w:type="pct"/>
            <w:shd w:val="clear" w:color="auto" w:fill="404040" w:themeFill="text1" w:themeFillTint="BF"/>
            <w:vAlign w:val="center"/>
            <w:hideMark/>
          </w:tcPr>
          <w:p w14:paraId="65AD83B1" w14:textId="77777777" w:rsidR="005B29F1" w:rsidRPr="005B29F1" w:rsidRDefault="005B29F1" w:rsidP="005B29F1">
            <w:pPr>
              <w:spacing w:line="240" w:lineRule="auto"/>
              <w:jc w:val="center"/>
              <w:rPr>
                <w:rFonts w:asciiTheme="minorHAnsi" w:hAnsiTheme="minorHAnsi"/>
                <w:b/>
                <w:color w:val="FFFFFF" w:themeColor="background1"/>
              </w:rPr>
            </w:pPr>
            <w:r w:rsidRPr="005B29F1">
              <w:rPr>
                <w:b/>
                <w:color w:val="FFFFFF" w:themeColor="background1"/>
              </w:rPr>
              <w:t>No.</w:t>
            </w:r>
          </w:p>
        </w:tc>
        <w:tc>
          <w:tcPr>
            <w:tcW w:w="3878" w:type="pct"/>
            <w:shd w:val="clear" w:color="auto" w:fill="404040" w:themeFill="text1" w:themeFillTint="BF"/>
            <w:vAlign w:val="center"/>
            <w:hideMark/>
          </w:tcPr>
          <w:p w14:paraId="4CA215C9" w14:textId="77777777" w:rsidR="005B29F1" w:rsidRPr="005B29F1" w:rsidRDefault="005B29F1" w:rsidP="005B29F1">
            <w:pPr>
              <w:spacing w:line="240" w:lineRule="auto"/>
              <w:jc w:val="center"/>
              <w:rPr>
                <w:b/>
                <w:color w:val="FFFFFF" w:themeColor="background1"/>
              </w:rPr>
            </w:pPr>
            <w:r w:rsidRPr="005B29F1">
              <w:rPr>
                <w:b/>
                <w:color w:val="FFFFFF" w:themeColor="background1"/>
              </w:rPr>
              <w:t>Anexo</w:t>
            </w:r>
          </w:p>
        </w:tc>
        <w:tc>
          <w:tcPr>
            <w:tcW w:w="807" w:type="pct"/>
            <w:shd w:val="clear" w:color="auto" w:fill="404040" w:themeFill="text1" w:themeFillTint="BF"/>
            <w:vAlign w:val="center"/>
            <w:hideMark/>
          </w:tcPr>
          <w:p w14:paraId="012A9CDC" w14:textId="3F86C431" w:rsidR="005B29F1" w:rsidRPr="005B29F1" w:rsidRDefault="005B29F1" w:rsidP="005B29F1">
            <w:pPr>
              <w:spacing w:line="240" w:lineRule="auto"/>
              <w:jc w:val="center"/>
              <w:rPr>
                <w:b/>
                <w:color w:val="FFFFFF" w:themeColor="background1"/>
              </w:rPr>
            </w:pPr>
          </w:p>
        </w:tc>
      </w:tr>
      <w:tr w:rsidR="00132BFE" w14:paraId="6261B334" w14:textId="77777777" w:rsidTr="00132BFE">
        <w:trPr>
          <w:trHeight w:val="459"/>
        </w:trPr>
        <w:tc>
          <w:tcPr>
            <w:tcW w:w="315" w:type="pct"/>
            <w:vAlign w:val="center"/>
            <w:hideMark/>
          </w:tcPr>
          <w:p w14:paraId="0603523D" w14:textId="77777777" w:rsidR="00132BFE" w:rsidRDefault="00132BFE" w:rsidP="00132BFE">
            <w:pPr>
              <w:spacing w:line="240" w:lineRule="auto"/>
              <w:jc w:val="center"/>
              <w:rPr>
                <w:szCs w:val="18"/>
              </w:rPr>
            </w:pPr>
            <w:r>
              <w:rPr>
                <w:szCs w:val="18"/>
              </w:rPr>
              <w:t>1</w:t>
            </w:r>
          </w:p>
        </w:tc>
        <w:tc>
          <w:tcPr>
            <w:tcW w:w="3878" w:type="pct"/>
            <w:vAlign w:val="center"/>
            <w:hideMark/>
          </w:tcPr>
          <w:p w14:paraId="4876B079" w14:textId="77777777" w:rsidR="00132BFE" w:rsidRDefault="00132BFE" w:rsidP="00132BFE">
            <w:pPr>
              <w:spacing w:line="240" w:lineRule="auto"/>
              <w:jc w:val="left"/>
              <w:rPr>
                <w:szCs w:val="18"/>
              </w:rPr>
            </w:pPr>
            <w:r>
              <w:rPr>
                <w:rFonts w:eastAsiaTheme="minorEastAsia"/>
                <w:bCs/>
                <w:szCs w:val="18"/>
              </w:rPr>
              <w:t>Alineación a objetivos de la planeación estatal</w:t>
            </w:r>
          </w:p>
        </w:tc>
        <w:tc>
          <w:tcPr>
            <w:tcW w:w="807" w:type="pct"/>
            <w:vAlign w:val="center"/>
          </w:tcPr>
          <w:p w14:paraId="0C5CE249" w14:textId="0A875D7D" w:rsidR="00132BFE" w:rsidRDefault="00132BFE" w:rsidP="00132BFE">
            <w:pPr>
              <w:spacing w:line="240" w:lineRule="auto"/>
              <w:jc w:val="center"/>
              <w:rPr>
                <w:szCs w:val="18"/>
              </w:rPr>
            </w:pPr>
            <w:r>
              <w:rPr>
                <w:szCs w:val="18"/>
              </w:rPr>
              <w:t>CI</w:t>
            </w:r>
          </w:p>
        </w:tc>
      </w:tr>
      <w:tr w:rsidR="00132BFE" w14:paraId="3278DFBF" w14:textId="77777777" w:rsidTr="00132BFE">
        <w:trPr>
          <w:trHeight w:val="459"/>
        </w:trPr>
        <w:tc>
          <w:tcPr>
            <w:tcW w:w="315" w:type="pct"/>
            <w:vAlign w:val="center"/>
            <w:hideMark/>
          </w:tcPr>
          <w:p w14:paraId="5924C3EE" w14:textId="77777777" w:rsidR="00132BFE" w:rsidRDefault="00132BFE" w:rsidP="00132BFE">
            <w:pPr>
              <w:spacing w:line="240" w:lineRule="auto"/>
              <w:jc w:val="center"/>
              <w:rPr>
                <w:szCs w:val="18"/>
              </w:rPr>
            </w:pPr>
            <w:r>
              <w:rPr>
                <w:szCs w:val="18"/>
              </w:rPr>
              <w:t>2</w:t>
            </w:r>
          </w:p>
        </w:tc>
        <w:tc>
          <w:tcPr>
            <w:tcW w:w="3878" w:type="pct"/>
            <w:vAlign w:val="center"/>
            <w:hideMark/>
          </w:tcPr>
          <w:p w14:paraId="727D6CD5" w14:textId="77777777" w:rsidR="00132BFE" w:rsidRDefault="00132BFE" w:rsidP="00132BFE">
            <w:pPr>
              <w:spacing w:line="240" w:lineRule="auto"/>
              <w:jc w:val="left"/>
              <w:rPr>
                <w:szCs w:val="18"/>
              </w:rPr>
            </w:pPr>
            <w:r>
              <w:rPr>
                <w:szCs w:val="18"/>
              </w:rPr>
              <w:t>Alineación a los ODS</w:t>
            </w:r>
          </w:p>
        </w:tc>
        <w:tc>
          <w:tcPr>
            <w:tcW w:w="807" w:type="pct"/>
            <w:vAlign w:val="center"/>
          </w:tcPr>
          <w:p w14:paraId="50C50C62" w14:textId="061A398A" w:rsidR="00132BFE" w:rsidRDefault="00132BFE" w:rsidP="00132BFE">
            <w:pPr>
              <w:spacing w:line="240" w:lineRule="auto"/>
              <w:jc w:val="center"/>
              <w:rPr>
                <w:szCs w:val="18"/>
              </w:rPr>
            </w:pPr>
            <w:r>
              <w:rPr>
                <w:szCs w:val="18"/>
              </w:rPr>
              <w:t>CI</w:t>
            </w:r>
          </w:p>
        </w:tc>
      </w:tr>
      <w:tr w:rsidR="00132BFE" w14:paraId="003826EA" w14:textId="77777777" w:rsidTr="00132BFE">
        <w:trPr>
          <w:trHeight w:val="459"/>
        </w:trPr>
        <w:tc>
          <w:tcPr>
            <w:tcW w:w="315" w:type="pct"/>
            <w:vAlign w:val="center"/>
            <w:hideMark/>
          </w:tcPr>
          <w:p w14:paraId="622C7B8D" w14:textId="77777777" w:rsidR="00132BFE" w:rsidRDefault="00132BFE" w:rsidP="00132BFE">
            <w:pPr>
              <w:spacing w:line="240" w:lineRule="auto"/>
              <w:jc w:val="center"/>
              <w:rPr>
                <w:szCs w:val="18"/>
              </w:rPr>
            </w:pPr>
            <w:r>
              <w:rPr>
                <w:szCs w:val="18"/>
              </w:rPr>
              <w:t>3</w:t>
            </w:r>
          </w:p>
        </w:tc>
        <w:tc>
          <w:tcPr>
            <w:tcW w:w="3878" w:type="pct"/>
            <w:vAlign w:val="center"/>
            <w:hideMark/>
          </w:tcPr>
          <w:p w14:paraId="5F8CAFE8" w14:textId="77777777" w:rsidR="00132BFE" w:rsidRDefault="00132BFE" w:rsidP="00132BFE">
            <w:pPr>
              <w:spacing w:line="240" w:lineRule="auto"/>
              <w:jc w:val="left"/>
              <w:rPr>
                <w:szCs w:val="18"/>
              </w:rPr>
            </w:pPr>
            <w:r>
              <w:rPr>
                <w:szCs w:val="18"/>
              </w:rPr>
              <w:t>Procedimiento de actualización de población atendida</w:t>
            </w:r>
          </w:p>
        </w:tc>
        <w:tc>
          <w:tcPr>
            <w:tcW w:w="807" w:type="pct"/>
            <w:vAlign w:val="center"/>
          </w:tcPr>
          <w:p w14:paraId="33452F66" w14:textId="371E0E4B" w:rsidR="00132BFE" w:rsidRDefault="00132BFE" w:rsidP="00132BFE">
            <w:pPr>
              <w:spacing w:line="240" w:lineRule="auto"/>
              <w:jc w:val="center"/>
              <w:rPr>
                <w:szCs w:val="18"/>
              </w:rPr>
            </w:pPr>
            <w:r>
              <w:rPr>
                <w:szCs w:val="18"/>
              </w:rPr>
              <w:t>CI</w:t>
            </w:r>
          </w:p>
        </w:tc>
      </w:tr>
      <w:tr w:rsidR="00132BFE" w14:paraId="67868D0B" w14:textId="77777777" w:rsidTr="00DC0E65">
        <w:trPr>
          <w:trHeight w:val="459"/>
        </w:trPr>
        <w:tc>
          <w:tcPr>
            <w:tcW w:w="315" w:type="pct"/>
            <w:vAlign w:val="center"/>
          </w:tcPr>
          <w:p w14:paraId="05397DBB" w14:textId="77777777" w:rsidR="00132BFE" w:rsidRPr="004E004D" w:rsidRDefault="00132BFE" w:rsidP="00132BFE">
            <w:pPr>
              <w:spacing w:line="240" w:lineRule="auto"/>
              <w:jc w:val="center"/>
              <w:rPr>
                <w:szCs w:val="18"/>
              </w:rPr>
            </w:pPr>
            <w:r w:rsidRPr="004E004D">
              <w:rPr>
                <w:szCs w:val="18"/>
              </w:rPr>
              <w:t>3.1</w:t>
            </w:r>
          </w:p>
        </w:tc>
        <w:tc>
          <w:tcPr>
            <w:tcW w:w="3878" w:type="pct"/>
            <w:vAlign w:val="center"/>
          </w:tcPr>
          <w:p w14:paraId="0999348C" w14:textId="77777777" w:rsidR="00132BFE" w:rsidRPr="004E004D" w:rsidRDefault="00132BFE" w:rsidP="00132BFE">
            <w:pPr>
              <w:spacing w:line="240" w:lineRule="auto"/>
              <w:jc w:val="left"/>
              <w:rPr>
                <w:szCs w:val="18"/>
              </w:rPr>
            </w:pPr>
            <w:r w:rsidRPr="004E004D">
              <w:rPr>
                <w:szCs w:val="18"/>
                <w:lang w:val="es-ES"/>
              </w:rPr>
              <w:t>Identificación de la Perspectiva de Género</w:t>
            </w:r>
          </w:p>
        </w:tc>
        <w:tc>
          <w:tcPr>
            <w:tcW w:w="807" w:type="pct"/>
            <w:vAlign w:val="center"/>
          </w:tcPr>
          <w:p w14:paraId="558196E4" w14:textId="17171EB4" w:rsidR="00132BFE" w:rsidRPr="004E004D" w:rsidRDefault="00132BFE" w:rsidP="00132BFE">
            <w:pPr>
              <w:spacing w:line="240" w:lineRule="auto"/>
              <w:jc w:val="center"/>
              <w:rPr>
                <w:szCs w:val="18"/>
              </w:rPr>
            </w:pPr>
            <w:r>
              <w:rPr>
                <w:szCs w:val="18"/>
              </w:rPr>
              <w:t>CI</w:t>
            </w:r>
          </w:p>
        </w:tc>
      </w:tr>
      <w:tr w:rsidR="00132BFE" w14:paraId="4AF625CF" w14:textId="77777777" w:rsidTr="00132BFE">
        <w:trPr>
          <w:trHeight w:val="459"/>
        </w:trPr>
        <w:tc>
          <w:tcPr>
            <w:tcW w:w="315" w:type="pct"/>
            <w:vAlign w:val="center"/>
            <w:hideMark/>
          </w:tcPr>
          <w:p w14:paraId="2FDDC9D8" w14:textId="77777777" w:rsidR="00132BFE" w:rsidRDefault="00132BFE" w:rsidP="00132BFE">
            <w:pPr>
              <w:spacing w:line="240" w:lineRule="auto"/>
              <w:jc w:val="center"/>
              <w:rPr>
                <w:szCs w:val="18"/>
              </w:rPr>
            </w:pPr>
            <w:r>
              <w:rPr>
                <w:szCs w:val="18"/>
              </w:rPr>
              <w:t>4</w:t>
            </w:r>
          </w:p>
        </w:tc>
        <w:tc>
          <w:tcPr>
            <w:tcW w:w="3878" w:type="pct"/>
            <w:vAlign w:val="center"/>
            <w:hideMark/>
          </w:tcPr>
          <w:p w14:paraId="6A953E0E" w14:textId="77777777" w:rsidR="00132BFE" w:rsidRDefault="00132BFE" w:rsidP="00132BFE">
            <w:pPr>
              <w:spacing w:line="240" w:lineRule="auto"/>
              <w:jc w:val="left"/>
              <w:rPr>
                <w:szCs w:val="18"/>
              </w:rPr>
            </w:pPr>
            <w:r>
              <w:rPr>
                <w:bCs/>
                <w:szCs w:val="18"/>
              </w:rPr>
              <w:t>Instrumento de Seguimiento del Desempeño</w:t>
            </w:r>
          </w:p>
        </w:tc>
        <w:tc>
          <w:tcPr>
            <w:tcW w:w="807" w:type="pct"/>
            <w:vAlign w:val="center"/>
          </w:tcPr>
          <w:p w14:paraId="7A7A9013" w14:textId="6D018F7E" w:rsidR="00132BFE" w:rsidRDefault="00132BFE" w:rsidP="00132BFE">
            <w:pPr>
              <w:spacing w:line="240" w:lineRule="auto"/>
              <w:jc w:val="center"/>
              <w:rPr>
                <w:szCs w:val="18"/>
              </w:rPr>
            </w:pPr>
            <w:r>
              <w:rPr>
                <w:szCs w:val="18"/>
              </w:rPr>
              <w:t>CI</w:t>
            </w:r>
          </w:p>
        </w:tc>
      </w:tr>
      <w:tr w:rsidR="00132BFE" w14:paraId="765D06B4" w14:textId="77777777" w:rsidTr="00132BFE">
        <w:trPr>
          <w:trHeight w:val="459"/>
        </w:trPr>
        <w:tc>
          <w:tcPr>
            <w:tcW w:w="315" w:type="pct"/>
            <w:vAlign w:val="center"/>
            <w:hideMark/>
          </w:tcPr>
          <w:p w14:paraId="6015483E" w14:textId="77777777" w:rsidR="00132BFE" w:rsidRDefault="00132BFE" w:rsidP="00132BFE">
            <w:pPr>
              <w:spacing w:line="240" w:lineRule="auto"/>
              <w:jc w:val="center"/>
              <w:rPr>
                <w:szCs w:val="18"/>
              </w:rPr>
            </w:pPr>
            <w:r>
              <w:rPr>
                <w:szCs w:val="18"/>
              </w:rPr>
              <w:t>5</w:t>
            </w:r>
          </w:p>
        </w:tc>
        <w:tc>
          <w:tcPr>
            <w:tcW w:w="3878" w:type="pct"/>
            <w:vAlign w:val="center"/>
            <w:hideMark/>
          </w:tcPr>
          <w:p w14:paraId="2B816EC2" w14:textId="77777777" w:rsidR="00132BFE" w:rsidRDefault="00132BFE" w:rsidP="00132BFE">
            <w:pPr>
              <w:spacing w:line="240" w:lineRule="auto"/>
              <w:jc w:val="left"/>
              <w:rPr>
                <w:szCs w:val="18"/>
              </w:rPr>
            </w:pPr>
            <w:r>
              <w:rPr>
                <w:szCs w:val="18"/>
              </w:rPr>
              <w:t>Avance en la implementación de los ASM</w:t>
            </w:r>
          </w:p>
        </w:tc>
        <w:tc>
          <w:tcPr>
            <w:tcW w:w="807" w:type="pct"/>
            <w:vAlign w:val="center"/>
          </w:tcPr>
          <w:p w14:paraId="1F82C219" w14:textId="6FEAC623" w:rsidR="00132BFE" w:rsidRDefault="00132BFE" w:rsidP="00132BFE">
            <w:pPr>
              <w:spacing w:line="240" w:lineRule="auto"/>
              <w:jc w:val="center"/>
              <w:rPr>
                <w:szCs w:val="18"/>
              </w:rPr>
            </w:pPr>
            <w:r>
              <w:rPr>
                <w:szCs w:val="18"/>
              </w:rPr>
              <w:t>CI</w:t>
            </w:r>
          </w:p>
        </w:tc>
      </w:tr>
      <w:tr w:rsidR="00132BFE" w14:paraId="5E4AFE43" w14:textId="77777777" w:rsidTr="00132BFE">
        <w:trPr>
          <w:trHeight w:val="459"/>
        </w:trPr>
        <w:tc>
          <w:tcPr>
            <w:tcW w:w="315" w:type="pct"/>
            <w:vAlign w:val="center"/>
            <w:hideMark/>
          </w:tcPr>
          <w:p w14:paraId="69D72E7C" w14:textId="77777777" w:rsidR="00132BFE" w:rsidRDefault="00132BFE" w:rsidP="00132BFE">
            <w:pPr>
              <w:spacing w:line="240" w:lineRule="auto"/>
              <w:jc w:val="center"/>
              <w:rPr>
                <w:szCs w:val="18"/>
              </w:rPr>
            </w:pPr>
            <w:r>
              <w:rPr>
                <w:szCs w:val="18"/>
              </w:rPr>
              <w:t>6</w:t>
            </w:r>
          </w:p>
        </w:tc>
        <w:tc>
          <w:tcPr>
            <w:tcW w:w="3878" w:type="pct"/>
            <w:vAlign w:val="center"/>
            <w:hideMark/>
          </w:tcPr>
          <w:p w14:paraId="7F1F3810" w14:textId="77777777" w:rsidR="00132BFE" w:rsidRDefault="00132BFE" w:rsidP="00132BFE">
            <w:pPr>
              <w:spacing w:line="240" w:lineRule="auto"/>
              <w:jc w:val="left"/>
              <w:rPr>
                <w:szCs w:val="18"/>
              </w:rPr>
            </w:pPr>
            <w:r>
              <w:rPr>
                <w:szCs w:val="18"/>
              </w:rPr>
              <w:t>Resultados de las acciones para atender los ASM</w:t>
            </w:r>
          </w:p>
        </w:tc>
        <w:tc>
          <w:tcPr>
            <w:tcW w:w="807" w:type="pct"/>
            <w:vAlign w:val="center"/>
          </w:tcPr>
          <w:p w14:paraId="6BB6C907" w14:textId="1CC0262D" w:rsidR="00132BFE" w:rsidRDefault="00132BFE" w:rsidP="00132BFE">
            <w:pPr>
              <w:spacing w:line="240" w:lineRule="auto"/>
              <w:jc w:val="center"/>
              <w:rPr>
                <w:szCs w:val="18"/>
              </w:rPr>
            </w:pPr>
            <w:r>
              <w:rPr>
                <w:szCs w:val="18"/>
              </w:rPr>
              <w:t>NR</w:t>
            </w:r>
          </w:p>
        </w:tc>
      </w:tr>
      <w:tr w:rsidR="00132BFE" w14:paraId="1718F8A4" w14:textId="77777777" w:rsidTr="00132BFE">
        <w:trPr>
          <w:trHeight w:val="459"/>
        </w:trPr>
        <w:tc>
          <w:tcPr>
            <w:tcW w:w="315" w:type="pct"/>
            <w:vAlign w:val="center"/>
            <w:hideMark/>
          </w:tcPr>
          <w:p w14:paraId="7E093FC1" w14:textId="77777777" w:rsidR="00132BFE" w:rsidRDefault="00132BFE" w:rsidP="00132BFE">
            <w:pPr>
              <w:spacing w:line="240" w:lineRule="auto"/>
              <w:jc w:val="center"/>
              <w:rPr>
                <w:szCs w:val="18"/>
              </w:rPr>
            </w:pPr>
            <w:r>
              <w:rPr>
                <w:szCs w:val="18"/>
              </w:rPr>
              <w:t>7</w:t>
            </w:r>
          </w:p>
        </w:tc>
        <w:tc>
          <w:tcPr>
            <w:tcW w:w="3878" w:type="pct"/>
            <w:vAlign w:val="center"/>
            <w:hideMark/>
          </w:tcPr>
          <w:p w14:paraId="43DFD323" w14:textId="77777777" w:rsidR="00132BFE" w:rsidRDefault="00132BFE" w:rsidP="00132BFE">
            <w:pPr>
              <w:spacing w:line="240" w:lineRule="auto"/>
              <w:jc w:val="left"/>
              <w:rPr>
                <w:szCs w:val="18"/>
              </w:rPr>
            </w:pPr>
            <w:r>
              <w:rPr>
                <w:szCs w:val="18"/>
              </w:rPr>
              <w:t>Análisis de los ASM no atendidos</w:t>
            </w:r>
          </w:p>
        </w:tc>
        <w:tc>
          <w:tcPr>
            <w:tcW w:w="807" w:type="pct"/>
            <w:vAlign w:val="center"/>
          </w:tcPr>
          <w:p w14:paraId="7CB3C1A6" w14:textId="128550C3" w:rsidR="00132BFE" w:rsidRDefault="00132BFE" w:rsidP="00132BFE">
            <w:pPr>
              <w:spacing w:line="240" w:lineRule="auto"/>
              <w:jc w:val="center"/>
              <w:rPr>
                <w:szCs w:val="18"/>
              </w:rPr>
            </w:pPr>
            <w:r>
              <w:rPr>
                <w:szCs w:val="18"/>
              </w:rPr>
              <w:t>NR</w:t>
            </w:r>
          </w:p>
        </w:tc>
      </w:tr>
      <w:tr w:rsidR="00132BFE" w14:paraId="02BC8541" w14:textId="77777777" w:rsidTr="00132BFE">
        <w:trPr>
          <w:trHeight w:val="459"/>
        </w:trPr>
        <w:tc>
          <w:tcPr>
            <w:tcW w:w="315" w:type="pct"/>
            <w:vAlign w:val="center"/>
            <w:hideMark/>
          </w:tcPr>
          <w:p w14:paraId="34075E75" w14:textId="77777777" w:rsidR="00132BFE" w:rsidRDefault="00132BFE" w:rsidP="00132BFE">
            <w:pPr>
              <w:spacing w:line="240" w:lineRule="auto"/>
              <w:jc w:val="center"/>
              <w:rPr>
                <w:szCs w:val="18"/>
              </w:rPr>
            </w:pPr>
            <w:r>
              <w:rPr>
                <w:szCs w:val="18"/>
              </w:rPr>
              <w:t>8</w:t>
            </w:r>
          </w:p>
        </w:tc>
        <w:tc>
          <w:tcPr>
            <w:tcW w:w="3878" w:type="pct"/>
            <w:vAlign w:val="center"/>
            <w:hideMark/>
          </w:tcPr>
          <w:p w14:paraId="19BF6ECC" w14:textId="77777777" w:rsidR="00132BFE" w:rsidRDefault="00132BFE" w:rsidP="00132BFE">
            <w:pPr>
              <w:spacing w:line="240" w:lineRule="auto"/>
              <w:jc w:val="left"/>
              <w:rPr>
                <w:szCs w:val="18"/>
              </w:rPr>
            </w:pPr>
            <w:r>
              <w:rPr>
                <w:szCs w:val="18"/>
              </w:rPr>
              <w:t>Estrategia de Cobertura</w:t>
            </w:r>
          </w:p>
        </w:tc>
        <w:tc>
          <w:tcPr>
            <w:tcW w:w="807" w:type="pct"/>
            <w:vAlign w:val="center"/>
          </w:tcPr>
          <w:p w14:paraId="600A35BD" w14:textId="1F77F619" w:rsidR="00132BFE" w:rsidRDefault="00132BFE" w:rsidP="00132BFE">
            <w:pPr>
              <w:spacing w:line="240" w:lineRule="auto"/>
              <w:jc w:val="center"/>
              <w:rPr>
                <w:szCs w:val="18"/>
              </w:rPr>
            </w:pPr>
            <w:r>
              <w:rPr>
                <w:szCs w:val="18"/>
              </w:rPr>
              <w:t>CI</w:t>
            </w:r>
          </w:p>
        </w:tc>
      </w:tr>
      <w:tr w:rsidR="00214BB9" w14:paraId="54D55C77" w14:textId="77777777" w:rsidTr="00132BFE">
        <w:trPr>
          <w:trHeight w:val="459"/>
        </w:trPr>
        <w:tc>
          <w:tcPr>
            <w:tcW w:w="315" w:type="pct"/>
            <w:vAlign w:val="center"/>
            <w:hideMark/>
          </w:tcPr>
          <w:p w14:paraId="1550D02E" w14:textId="77777777" w:rsidR="00214BB9" w:rsidRDefault="00214BB9" w:rsidP="00214BB9">
            <w:pPr>
              <w:spacing w:line="240" w:lineRule="auto"/>
              <w:jc w:val="center"/>
              <w:rPr>
                <w:szCs w:val="18"/>
              </w:rPr>
            </w:pPr>
            <w:r>
              <w:rPr>
                <w:szCs w:val="18"/>
              </w:rPr>
              <w:t>9</w:t>
            </w:r>
          </w:p>
        </w:tc>
        <w:tc>
          <w:tcPr>
            <w:tcW w:w="3878" w:type="pct"/>
            <w:vAlign w:val="center"/>
            <w:hideMark/>
          </w:tcPr>
          <w:p w14:paraId="584F25B7" w14:textId="77777777" w:rsidR="00214BB9" w:rsidRDefault="00214BB9" w:rsidP="00214BB9">
            <w:pPr>
              <w:spacing w:line="240" w:lineRule="auto"/>
              <w:jc w:val="left"/>
              <w:rPr>
                <w:szCs w:val="18"/>
              </w:rPr>
            </w:pPr>
            <w:r>
              <w:rPr>
                <w:rFonts w:eastAsia="Times"/>
                <w:szCs w:val="18"/>
              </w:rPr>
              <w:t>Diagramas de flujo de los procesos clave</w:t>
            </w:r>
          </w:p>
        </w:tc>
        <w:tc>
          <w:tcPr>
            <w:tcW w:w="807" w:type="pct"/>
            <w:vAlign w:val="center"/>
          </w:tcPr>
          <w:p w14:paraId="6F66C661" w14:textId="5C21FBB6" w:rsidR="00214BB9" w:rsidRDefault="00214BB9" w:rsidP="00214BB9">
            <w:pPr>
              <w:spacing w:line="240" w:lineRule="auto"/>
              <w:jc w:val="center"/>
              <w:rPr>
                <w:szCs w:val="18"/>
              </w:rPr>
            </w:pPr>
            <w:r>
              <w:rPr>
                <w:szCs w:val="18"/>
              </w:rPr>
              <w:t>CI</w:t>
            </w:r>
          </w:p>
        </w:tc>
      </w:tr>
      <w:tr w:rsidR="00214BB9" w14:paraId="3566BC51" w14:textId="77777777" w:rsidTr="00132BFE">
        <w:trPr>
          <w:trHeight w:val="459"/>
        </w:trPr>
        <w:tc>
          <w:tcPr>
            <w:tcW w:w="315" w:type="pct"/>
            <w:vAlign w:val="center"/>
            <w:hideMark/>
          </w:tcPr>
          <w:p w14:paraId="18492A5C" w14:textId="77777777" w:rsidR="00214BB9" w:rsidRDefault="00214BB9" w:rsidP="00214BB9">
            <w:pPr>
              <w:spacing w:line="240" w:lineRule="auto"/>
              <w:jc w:val="center"/>
              <w:rPr>
                <w:szCs w:val="18"/>
              </w:rPr>
            </w:pPr>
            <w:r>
              <w:rPr>
                <w:szCs w:val="18"/>
              </w:rPr>
              <w:t>10</w:t>
            </w:r>
          </w:p>
        </w:tc>
        <w:tc>
          <w:tcPr>
            <w:tcW w:w="3878" w:type="pct"/>
            <w:vAlign w:val="center"/>
            <w:hideMark/>
          </w:tcPr>
          <w:p w14:paraId="49EAB8D4" w14:textId="77777777" w:rsidR="00214BB9" w:rsidRDefault="00214BB9" w:rsidP="00214BB9">
            <w:pPr>
              <w:spacing w:line="240" w:lineRule="auto"/>
              <w:jc w:val="left"/>
              <w:rPr>
                <w:szCs w:val="18"/>
              </w:rPr>
            </w:pPr>
            <w:r>
              <w:rPr>
                <w:bCs/>
                <w:szCs w:val="18"/>
              </w:rPr>
              <w:t>Presupuesto</w:t>
            </w:r>
          </w:p>
        </w:tc>
        <w:tc>
          <w:tcPr>
            <w:tcW w:w="807" w:type="pct"/>
            <w:vAlign w:val="center"/>
          </w:tcPr>
          <w:p w14:paraId="4CC179B4" w14:textId="34EC208C" w:rsidR="00214BB9" w:rsidRDefault="00214BB9" w:rsidP="00214BB9">
            <w:pPr>
              <w:spacing w:line="240" w:lineRule="auto"/>
              <w:jc w:val="center"/>
              <w:rPr>
                <w:szCs w:val="18"/>
              </w:rPr>
            </w:pPr>
            <w:r>
              <w:rPr>
                <w:szCs w:val="18"/>
              </w:rPr>
              <w:t>CI</w:t>
            </w:r>
          </w:p>
        </w:tc>
      </w:tr>
      <w:tr w:rsidR="00214BB9" w14:paraId="22C7C033" w14:textId="77777777" w:rsidTr="00132BFE">
        <w:trPr>
          <w:trHeight w:val="459"/>
        </w:trPr>
        <w:tc>
          <w:tcPr>
            <w:tcW w:w="315" w:type="pct"/>
            <w:vAlign w:val="center"/>
            <w:hideMark/>
          </w:tcPr>
          <w:p w14:paraId="415345AB" w14:textId="77777777" w:rsidR="00214BB9" w:rsidRDefault="00214BB9" w:rsidP="00214BB9">
            <w:pPr>
              <w:spacing w:line="240" w:lineRule="auto"/>
              <w:rPr>
                <w:szCs w:val="18"/>
              </w:rPr>
            </w:pPr>
            <w:r>
              <w:rPr>
                <w:szCs w:val="18"/>
              </w:rPr>
              <w:t xml:space="preserve"> 11</w:t>
            </w:r>
          </w:p>
        </w:tc>
        <w:tc>
          <w:tcPr>
            <w:tcW w:w="3878" w:type="pct"/>
            <w:vAlign w:val="center"/>
            <w:hideMark/>
          </w:tcPr>
          <w:p w14:paraId="32A48D95" w14:textId="77777777" w:rsidR="00214BB9" w:rsidRDefault="00214BB9" w:rsidP="00214BB9">
            <w:pPr>
              <w:spacing w:line="240" w:lineRule="auto"/>
              <w:jc w:val="left"/>
              <w:rPr>
                <w:szCs w:val="18"/>
              </w:rPr>
            </w:pPr>
            <w:r>
              <w:rPr>
                <w:bCs/>
                <w:szCs w:val="18"/>
              </w:rPr>
              <w:t>Instrumentos de medición del grado de satisfacción de la PA</w:t>
            </w:r>
          </w:p>
        </w:tc>
        <w:tc>
          <w:tcPr>
            <w:tcW w:w="807" w:type="pct"/>
            <w:vAlign w:val="center"/>
          </w:tcPr>
          <w:p w14:paraId="6DD86C83" w14:textId="61A9705A" w:rsidR="00214BB9" w:rsidRDefault="00214BB9" w:rsidP="00214BB9">
            <w:pPr>
              <w:spacing w:line="240" w:lineRule="auto"/>
              <w:jc w:val="center"/>
              <w:rPr>
                <w:szCs w:val="18"/>
              </w:rPr>
            </w:pPr>
            <w:r>
              <w:rPr>
                <w:szCs w:val="18"/>
              </w:rPr>
              <w:t>NR</w:t>
            </w:r>
          </w:p>
        </w:tc>
      </w:tr>
      <w:tr w:rsidR="00214BB9" w14:paraId="5C70BFC0" w14:textId="77777777" w:rsidTr="00132BFE">
        <w:trPr>
          <w:trHeight w:val="459"/>
        </w:trPr>
        <w:tc>
          <w:tcPr>
            <w:tcW w:w="315" w:type="pct"/>
            <w:vAlign w:val="center"/>
            <w:hideMark/>
          </w:tcPr>
          <w:p w14:paraId="64251980" w14:textId="77777777" w:rsidR="00214BB9" w:rsidRDefault="00214BB9" w:rsidP="00214BB9">
            <w:pPr>
              <w:spacing w:line="240" w:lineRule="auto"/>
              <w:jc w:val="center"/>
              <w:rPr>
                <w:szCs w:val="18"/>
              </w:rPr>
            </w:pPr>
            <w:r>
              <w:rPr>
                <w:szCs w:val="18"/>
              </w:rPr>
              <w:t>12</w:t>
            </w:r>
          </w:p>
        </w:tc>
        <w:tc>
          <w:tcPr>
            <w:tcW w:w="3878" w:type="pct"/>
            <w:vAlign w:val="center"/>
            <w:hideMark/>
          </w:tcPr>
          <w:p w14:paraId="7E502D72" w14:textId="77777777" w:rsidR="00214BB9" w:rsidRDefault="00214BB9" w:rsidP="00214BB9">
            <w:pPr>
              <w:spacing w:line="240" w:lineRule="auto"/>
              <w:jc w:val="left"/>
              <w:rPr>
                <w:bCs/>
                <w:szCs w:val="18"/>
              </w:rPr>
            </w:pPr>
            <w:r>
              <w:rPr>
                <w:rFonts w:eastAsia="Times"/>
                <w:szCs w:val="18"/>
              </w:rPr>
              <w:t>Avance de los Indicadores respecto de sus metas</w:t>
            </w:r>
          </w:p>
        </w:tc>
        <w:tc>
          <w:tcPr>
            <w:tcW w:w="807" w:type="pct"/>
            <w:vAlign w:val="center"/>
          </w:tcPr>
          <w:p w14:paraId="64EC6878" w14:textId="3C481033" w:rsidR="00214BB9" w:rsidRDefault="00214BB9" w:rsidP="00214BB9">
            <w:pPr>
              <w:spacing w:line="240" w:lineRule="auto"/>
              <w:jc w:val="center"/>
              <w:rPr>
                <w:szCs w:val="18"/>
              </w:rPr>
            </w:pPr>
            <w:r>
              <w:rPr>
                <w:szCs w:val="18"/>
              </w:rPr>
              <w:t>CI</w:t>
            </w:r>
          </w:p>
        </w:tc>
      </w:tr>
      <w:tr w:rsidR="00214BB9" w14:paraId="10C0AE45" w14:textId="77777777" w:rsidTr="00132BFE">
        <w:trPr>
          <w:trHeight w:val="459"/>
        </w:trPr>
        <w:tc>
          <w:tcPr>
            <w:tcW w:w="315" w:type="pct"/>
            <w:vAlign w:val="center"/>
            <w:hideMark/>
          </w:tcPr>
          <w:p w14:paraId="6C7901C3" w14:textId="77777777" w:rsidR="00214BB9" w:rsidRDefault="00214BB9" w:rsidP="00214BB9">
            <w:pPr>
              <w:spacing w:line="240" w:lineRule="auto"/>
              <w:jc w:val="center"/>
              <w:rPr>
                <w:szCs w:val="18"/>
              </w:rPr>
            </w:pPr>
            <w:r>
              <w:rPr>
                <w:szCs w:val="18"/>
              </w:rPr>
              <w:t>13</w:t>
            </w:r>
          </w:p>
        </w:tc>
        <w:tc>
          <w:tcPr>
            <w:tcW w:w="3878" w:type="pct"/>
            <w:vAlign w:val="center"/>
            <w:hideMark/>
          </w:tcPr>
          <w:p w14:paraId="79458DF2" w14:textId="77777777" w:rsidR="00214BB9" w:rsidRDefault="00214BB9" w:rsidP="00214BB9">
            <w:pPr>
              <w:spacing w:line="240" w:lineRule="auto"/>
              <w:jc w:val="left"/>
              <w:rPr>
                <w:szCs w:val="18"/>
              </w:rPr>
            </w:pPr>
            <w:r>
              <w:rPr>
                <w:rFonts w:eastAsia="Times"/>
                <w:szCs w:val="18"/>
              </w:rPr>
              <w:t>Análisis FODA</w:t>
            </w:r>
          </w:p>
        </w:tc>
        <w:tc>
          <w:tcPr>
            <w:tcW w:w="807" w:type="pct"/>
            <w:vAlign w:val="center"/>
          </w:tcPr>
          <w:p w14:paraId="7C6383B5" w14:textId="33A256C2" w:rsidR="00214BB9" w:rsidRDefault="00214BB9" w:rsidP="00214BB9">
            <w:pPr>
              <w:spacing w:line="240" w:lineRule="auto"/>
              <w:jc w:val="center"/>
              <w:rPr>
                <w:szCs w:val="18"/>
              </w:rPr>
            </w:pPr>
            <w:r>
              <w:rPr>
                <w:szCs w:val="18"/>
              </w:rPr>
              <w:t>CI</w:t>
            </w:r>
          </w:p>
        </w:tc>
      </w:tr>
      <w:tr w:rsidR="00214BB9" w14:paraId="2AD0F91E" w14:textId="77777777" w:rsidTr="00132BFE">
        <w:trPr>
          <w:trHeight w:val="459"/>
        </w:trPr>
        <w:tc>
          <w:tcPr>
            <w:tcW w:w="315" w:type="pct"/>
            <w:vAlign w:val="center"/>
            <w:hideMark/>
          </w:tcPr>
          <w:p w14:paraId="4AEA35C1" w14:textId="77777777" w:rsidR="00214BB9" w:rsidRDefault="00214BB9" w:rsidP="00214BB9">
            <w:pPr>
              <w:spacing w:line="240" w:lineRule="auto"/>
              <w:jc w:val="center"/>
              <w:rPr>
                <w:szCs w:val="18"/>
              </w:rPr>
            </w:pPr>
            <w:r>
              <w:rPr>
                <w:szCs w:val="18"/>
              </w:rPr>
              <w:t>14</w:t>
            </w:r>
          </w:p>
        </w:tc>
        <w:tc>
          <w:tcPr>
            <w:tcW w:w="3878" w:type="pct"/>
            <w:vAlign w:val="center"/>
            <w:hideMark/>
          </w:tcPr>
          <w:p w14:paraId="161CF8CB" w14:textId="77777777" w:rsidR="00214BB9" w:rsidRDefault="00214BB9" w:rsidP="00214BB9">
            <w:pPr>
              <w:spacing w:line="240" w:lineRule="auto"/>
              <w:jc w:val="left"/>
              <w:rPr>
                <w:szCs w:val="18"/>
              </w:rPr>
            </w:pPr>
            <w:r>
              <w:rPr>
                <w:szCs w:val="18"/>
              </w:rPr>
              <w:t>Ficha Técnica con los datos generales de la evaluación</w:t>
            </w:r>
          </w:p>
        </w:tc>
        <w:tc>
          <w:tcPr>
            <w:tcW w:w="807" w:type="pct"/>
            <w:vAlign w:val="center"/>
          </w:tcPr>
          <w:p w14:paraId="708148C1" w14:textId="75E72F55" w:rsidR="00214BB9" w:rsidRDefault="00214BB9" w:rsidP="00214BB9">
            <w:pPr>
              <w:spacing w:line="240" w:lineRule="auto"/>
              <w:jc w:val="center"/>
              <w:rPr>
                <w:szCs w:val="18"/>
              </w:rPr>
            </w:pPr>
            <w:r>
              <w:rPr>
                <w:szCs w:val="18"/>
              </w:rPr>
              <w:t>CI</w:t>
            </w:r>
          </w:p>
        </w:tc>
      </w:tr>
      <w:tr w:rsidR="00214BB9" w14:paraId="18C118E2" w14:textId="77777777" w:rsidTr="00132BFE">
        <w:trPr>
          <w:trHeight w:val="459"/>
        </w:trPr>
        <w:tc>
          <w:tcPr>
            <w:tcW w:w="315" w:type="pct"/>
            <w:vAlign w:val="center"/>
            <w:hideMark/>
          </w:tcPr>
          <w:p w14:paraId="2DF1C80B" w14:textId="77777777" w:rsidR="00214BB9" w:rsidRDefault="00214BB9" w:rsidP="00214BB9">
            <w:pPr>
              <w:spacing w:line="240" w:lineRule="auto"/>
              <w:jc w:val="center"/>
              <w:rPr>
                <w:szCs w:val="24"/>
              </w:rPr>
            </w:pPr>
            <w:r>
              <w:t>15</w:t>
            </w:r>
          </w:p>
        </w:tc>
        <w:tc>
          <w:tcPr>
            <w:tcW w:w="3878" w:type="pct"/>
            <w:vAlign w:val="center"/>
            <w:hideMark/>
          </w:tcPr>
          <w:p w14:paraId="2F942729" w14:textId="77777777" w:rsidR="00214BB9" w:rsidRDefault="00214BB9" w:rsidP="00214BB9">
            <w:pPr>
              <w:spacing w:line="240" w:lineRule="auto"/>
              <w:jc w:val="left"/>
            </w:pPr>
            <w:r>
              <w:t>Fuentes de información</w:t>
            </w:r>
          </w:p>
        </w:tc>
        <w:tc>
          <w:tcPr>
            <w:tcW w:w="807" w:type="pct"/>
            <w:vAlign w:val="center"/>
          </w:tcPr>
          <w:p w14:paraId="61AF2F94" w14:textId="410FCE6F" w:rsidR="00214BB9" w:rsidRDefault="00214BB9" w:rsidP="00214BB9">
            <w:pPr>
              <w:spacing w:line="240" w:lineRule="auto"/>
              <w:jc w:val="center"/>
            </w:pPr>
            <w:r>
              <w:rPr>
                <w:szCs w:val="18"/>
              </w:rPr>
              <w:t>CI</w:t>
            </w:r>
          </w:p>
        </w:tc>
      </w:tr>
    </w:tbl>
    <w:p w14:paraId="4AB4E871" w14:textId="77777777" w:rsidR="00425A6C" w:rsidRPr="00425A6C" w:rsidRDefault="00425A6C" w:rsidP="00425A6C">
      <w:pPr>
        <w:spacing w:after="0" w:line="240" w:lineRule="auto"/>
        <w:jc w:val="left"/>
        <w:rPr>
          <w:sz w:val="14"/>
          <w:szCs w:val="14"/>
        </w:rPr>
      </w:pPr>
    </w:p>
    <w:p w14:paraId="42E460F4" w14:textId="55DE42C8" w:rsidR="00AD325A" w:rsidRDefault="00132BFE">
      <w:pPr>
        <w:spacing w:line="276" w:lineRule="auto"/>
        <w:jc w:val="left"/>
        <w:rPr>
          <w:lang w:val="es-ES"/>
        </w:rPr>
      </w:pPr>
      <w:r>
        <w:t>CI. Con información; NR. No respondió; NA. No Aplica</w:t>
      </w:r>
    </w:p>
    <w:p w14:paraId="4E685C16" w14:textId="77777777" w:rsidR="00AD325A" w:rsidRDefault="00AD325A">
      <w:pPr>
        <w:spacing w:line="276" w:lineRule="auto"/>
        <w:jc w:val="left"/>
        <w:rPr>
          <w:lang w:val="es-ES"/>
        </w:rPr>
      </w:pPr>
      <w:r>
        <w:rPr>
          <w:lang w:val="es-ES"/>
        </w:rPr>
        <w:br w:type="page"/>
      </w:r>
    </w:p>
    <w:tbl>
      <w:tblPr>
        <w:tblW w:w="9266"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89"/>
        <w:gridCol w:w="3477"/>
        <w:gridCol w:w="842"/>
        <w:gridCol w:w="1192"/>
        <w:gridCol w:w="1190"/>
        <w:gridCol w:w="1190"/>
        <w:gridCol w:w="1086"/>
      </w:tblGrid>
      <w:tr w:rsidR="00AD325A" w:rsidRPr="00AD325A" w14:paraId="181C0AC2" w14:textId="77777777" w:rsidTr="00CA130E">
        <w:trPr>
          <w:trHeight w:val="397"/>
        </w:trPr>
        <w:tc>
          <w:tcPr>
            <w:tcW w:w="9266" w:type="dxa"/>
            <w:gridSpan w:val="7"/>
            <w:shd w:val="clear" w:color="auto" w:fill="404040" w:themeFill="text1" w:themeFillTint="BF"/>
            <w:vAlign w:val="center"/>
            <w:hideMark/>
          </w:tcPr>
          <w:p w14:paraId="14A1A3F8" w14:textId="77777777" w:rsidR="00AD325A" w:rsidRPr="00AD325A" w:rsidRDefault="00AD325A" w:rsidP="00AD325A">
            <w:pPr>
              <w:spacing w:after="0" w:line="240" w:lineRule="auto"/>
              <w:jc w:val="center"/>
              <w:rPr>
                <w:rFonts w:asciiTheme="minorHAnsi" w:hAnsiTheme="minorHAnsi"/>
                <w:b/>
                <w:color w:val="FFFFFF" w:themeColor="background1"/>
                <w:lang w:eastAsia="es-MX"/>
              </w:rPr>
            </w:pPr>
            <w:r w:rsidRPr="00AD325A">
              <w:rPr>
                <w:b/>
                <w:color w:val="FFFFFF" w:themeColor="background1"/>
              </w:rPr>
              <w:lastRenderedPageBreak/>
              <w:br w:type="page"/>
            </w:r>
            <w:r w:rsidRPr="00AD325A">
              <w:rPr>
                <w:b/>
                <w:color w:val="FFFFFF" w:themeColor="background1"/>
                <w:lang w:eastAsia="es-MX"/>
              </w:rPr>
              <w:t>Anexo 1. Alineación a obj</w:t>
            </w:r>
            <w:r w:rsidR="00F41EE4">
              <w:rPr>
                <w:b/>
                <w:color w:val="FFFFFF" w:themeColor="background1"/>
                <w:lang w:eastAsia="es-MX"/>
              </w:rPr>
              <w:t>etivos de la planeación estatal</w:t>
            </w:r>
          </w:p>
        </w:tc>
      </w:tr>
      <w:tr w:rsidR="00AD325A" w14:paraId="5B14A7E3" w14:textId="77777777" w:rsidTr="00CA130E">
        <w:trPr>
          <w:trHeight w:val="424"/>
        </w:trPr>
        <w:tc>
          <w:tcPr>
            <w:tcW w:w="4608" w:type="dxa"/>
            <w:gridSpan w:val="3"/>
            <w:shd w:val="clear" w:color="auto" w:fill="D9D9D9" w:themeFill="background1" w:themeFillShade="D9"/>
            <w:noWrap/>
            <w:vAlign w:val="center"/>
            <w:hideMark/>
          </w:tcPr>
          <w:p w14:paraId="06D567A8" w14:textId="77777777" w:rsidR="00AD325A" w:rsidRPr="00AD325A" w:rsidRDefault="00AD325A" w:rsidP="00AD325A">
            <w:pPr>
              <w:spacing w:after="0" w:line="240" w:lineRule="auto"/>
              <w:rPr>
                <w:b/>
                <w:sz w:val="18"/>
                <w:lang w:eastAsia="es-MX"/>
              </w:rPr>
            </w:pPr>
            <w:r w:rsidRPr="00AD325A">
              <w:rPr>
                <w:b/>
                <w:sz w:val="18"/>
                <w:lang w:eastAsia="es-MX"/>
              </w:rPr>
              <w:t>Clave y nombre del Pp:</w:t>
            </w:r>
          </w:p>
        </w:tc>
        <w:tc>
          <w:tcPr>
            <w:tcW w:w="4658" w:type="dxa"/>
            <w:gridSpan w:val="4"/>
            <w:noWrap/>
            <w:vAlign w:val="center"/>
            <w:hideMark/>
          </w:tcPr>
          <w:p w14:paraId="43F64DD4" w14:textId="77777777" w:rsidR="00AD325A" w:rsidRDefault="00AD325A" w:rsidP="00AD325A">
            <w:pPr>
              <w:spacing w:after="0" w:line="240" w:lineRule="auto"/>
              <w:rPr>
                <w:color w:val="000000"/>
                <w:sz w:val="18"/>
                <w:lang w:eastAsia="es-MX"/>
              </w:rPr>
            </w:pPr>
            <w:r>
              <w:rPr>
                <w:color w:val="000000"/>
                <w:sz w:val="18"/>
                <w:lang w:eastAsia="es-MX"/>
              </w:rPr>
              <w:t> </w:t>
            </w:r>
            <w:r w:rsidR="0052345F">
              <w:rPr>
                <w:color w:val="000000"/>
                <w:sz w:val="18"/>
                <w:lang w:eastAsia="es-MX"/>
              </w:rPr>
              <w:t>I098 Salud de la Infancia</w:t>
            </w:r>
          </w:p>
        </w:tc>
      </w:tr>
      <w:tr w:rsidR="00AD325A" w14:paraId="63835645" w14:textId="77777777" w:rsidTr="00CA130E">
        <w:trPr>
          <w:trHeight w:val="416"/>
        </w:trPr>
        <w:tc>
          <w:tcPr>
            <w:tcW w:w="4608" w:type="dxa"/>
            <w:gridSpan w:val="3"/>
            <w:shd w:val="clear" w:color="auto" w:fill="D9D9D9" w:themeFill="background1" w:themeFillShade="D9"/>
            <w:vAlign w:val="center"/>
            <w:hideMark/>
          </w:tcPr>
          <w:p w14:paraId="4279A28E" w14:textId="77777777" w:rsidR="00AD325A" w:rsidRPr="00AD325A" w:rsidRDefault="00AD325A" w:rsidP="00AD325A">
            <w:pPr>
              <w:spacing w:after="0" w:line="240" w:lineRule="auto"/>
              <w:rPr>
                <w:b/>
                <w:sz w:val="18"/>
                <w:lang w:eastAsia="es-MX"/>
              </w:rPr>
            </w:pPr>
            <w:r w:rsidRPr="00AD325A">
              <w:rPr>
                <w:b/>
                <w:sz w:val="18"/>
                <w:lang w:eastAsia="es-MX"/>
              </w:rPr>
              <w:t>Objetivo central del Pp evaluado:</w:t>
            </w:r>
          </w:p>
        </w:tc>
        <w:tc>
          <w:tcPr>
            <w:tcW w:w="4658" w:type="dxa"/>
            <w:gridSpan w:val="4"/>
            <w:noWrap/>
            <w:vAlign w:val="center"/>
            <w:hideMark/>
          </w:tcPr>
          <w:p w14:paraId="4F5DFB6D" w14:textId="77777777" w:rsidR="00AD325A" w:rsidRDefault="00AD325A" w:rsidP="00AD325A">
            <w:pPr>
              <w:spacing w:after="0" w:line="240" w:lineRule="auto"/>
              <w:rPr>
                <w:color w:val="000000"/>
                <w:sz w:val="18"/>
                <w:lang w:eastAsia="es-MX"/>
              </w:rPr>
            </w:pPr>
            <w:r>
              <w:rPr>
                <w:color w:val="000000"/>
                <w:sz w:val="18"/>
                <w:lang w:eastAsia="es-MX"/>
              </w:rPr>
              <w:t> </w:t>
            </w:r>
            <w:r w:rsidR="0052345F" w:rsidRPr="0052345F">
              <w:rPr>
                <w:color w:val="000000"/>
                <w:sz w:val="18"/>
                <w:lang w:eastAsia="es-MX"/>
              </w:rPr>
              <w:t>2.1. Unificar criterios preventivos y clínicos con intersectorialidad para la prevención de las enfermedades infecciosas, crónico-degenerativas y oncológicas en niños y adolescentes.</w:t>
            </w:r>
          </w:p>
        </w:tc>
      </w:tr>
      <w:tr w:rsidR="00AD325A" w:rsidRPr="00AD325A" w14:paraId="6BEC50E3" w14:textId="77777777" w:rsidTr="00CA130E">
        <w:trPr>
          <w:trHeight w:val="354"/>
        </w:trPr>
        <w:tc>
          <w:tcPr>
            <w:tcW w:w="289" w:type="dxa"/>
            <w:tcBorders>
              <w:right w:val="nil"/>
            </w:tcBorders>
            <w:shd w:val="clear" w:color="auto" w:fill="7F7F7F" w:themeFill="text1" w:themeFillTint="80"/>
            <w:noWrap/>
            <w:vAlign w:val="center"/>
            <w:hideMark/>
          </w:tcPr>
          <w:p w14:paraId="4F003ACA" w14:textId="77777777" w:rsidR="00AD325A" w:rsidRPr="00AD325A" w:rsidRDefault="00AD325A" w:rsidP="00AD325A">
            <w:pPr>
              <w:spacing w:after="0" w:line="240" w:lineRule="auto"/>
              <w:jc w:val="left"/>
              <w:rPr>
                <w:b/>
                <w:color w:val="FFFFFF" w:themeColor="background1"/>
                <w:sz w:val="16"/>
                <w:lang w:eastAsia="es-MX"/>
              </w:rPr>
            </w:pPr>
          </w:p>
        </w:tc>
        <w:tc>
          <w:tcPr>
            <w:tcW w:w="5511" w:type="dxa"/>
            <w:gridSpan w:val="3"/>
            <w:tcBorders>
              <w:left w:val="nil"/>
              <w:right w:val="nil"/>
            </w:tcBorders>
            <w:shd w:val="clear" w:color="auto" w:fill="7F7F7F" w:themeFill="text1" w:themeFillTint="80"/>
            <w:noWrap/>
            <w:vAlign w:val="center"/>
            <w:hideMark/>
          </w:tcPr>
          <w:p w14:paraId="56DC31BF" w14:textId="77777777" w:rsidR="00AD325A" w:rsidRPr="00AD325A" w:rsidRDefault="00AD325A" w:rsidP="00AD325A">
            <w:pPr>
              <w:spacing w:after="0" w:line="240" w:lineRule="auto"/>
              <w:jc w:val="left"/>
              <w:rPr>
                <w:b/>
                <w:color w:val="FFFFFF" w:themeColor="background1"/>
                <w:sz w:val="16"/>
                <w:lang w:eastAsia="es-MX"/>
              </w:rPr>
            </w:pPr>
            <w:r w:rsidRPr="00AD325A">
              <w:rPr>
                <w:b/>
                <w:color w:val="FFFFFF" w:themeColor="background1"/>
                <w:sz w:val="16"/>
                <w:lang w:eastAsia="es-MX"/>
              </w:rPr>
              <w:t>a) Valoración de la alineación establecida</w:t>
            </w:r>
            <w:r w:rsidR="00F41EE4">
              <w:rPr>
                <w:b/>
                <w:color w:val="FFFFFF" w:themeColor="background1"/>
                <w:sz w:val="16"/>
                <w:lang w:eastAsia="es-MX"/>
              </w:rPr>
              <w:t xml:space="preserve"> PED vigente</w:t>
            </w:r>
          </w:p>
        </w:tc>
        <w:tc>
          <w:tcPr>
            <w:tcW w:w="1190" w:type="dxa"/>
            <w:tcBorders>
              <w:left w:val="nil"/>
              <w:right w:val="nil"/>
            </w:tcBorders>
            <w:shd w:val="clear" w:color="auto" w:fill="7F7F7F" w:themeFill="text1" w:themeFillTint="80"/>
            <w:noWrap/>
            <w:vAlign w:val="center"/>
            <w:hideMark/>
          </w:tcPr>
          <w:p w14:paraId="586D4879" w14:textId="77777777" w:rsidR="00AD325A" w:rsidRPr="00AD325A" w:rsidRDefault="00AD325A" w:rsidP="00AD325A">
            <w:pPr>
              <w:spacing w:after="0" w:line="240" w:lineRule="auto"/>
              <w:jc w:val="left"/>
              <w:rPr>
                <w:b/>
                <w:color w:val="FFFFFF" w:themeColor="background1"/>
                <w:sz w:val="16"/>
                <w:lang w:eastAsia="es-MX"/>
              </w:rPr>
            </w:pPr>
          </w:p>
        </w:tc>
        <w:tc>
          <w:tcPr>
            <w:tcW w:w="1190" w:type="dxa"/>
            <w:tcBorders>
              <w:left w:val="nil"/>
              <w:right w:val="nil"/>
            </w:tcBorders>
            <w:shd w:val="clear" w:color="auto" w:fill="7F7F7F" w:themeFill="text1" w:themeFillTint="80"/>
            <w:noWrap/>
            <w:vAlign w:val="center"/>
            <w:hideMark/>
          </w:tcPr>
          <w:p w14:paraId="73822CDC" w14:textId="77777777" w:rsidR="00AD325A" w:rsidRPr="00AD325A" w:rsidRDefault="00AD325A" w:rsidP="00AD325A">
            <w:pPr>
              <w:spacing w:after="0" w:line="240" w:lineRule="auto"/>
              <w:jc w:val="left"/>
              <w:rPr>
                <w:b/>
                <w:color w:val="FFFFFF" w:themeColor="background1"/>
                <w:sz w:val="16"/>
                <w:lang w:eastAsia="es-MX"/>
              </w:rPr>
            </w:pPr>
          </w:p>
        </w:tc>
        <w:tc>
          <w:tcPr>
            <w:tcW w:w="1086" w:type="dxa"/>
            <w:tcBorders>
              <w:left w:val="nil"/>
            </w:tcBorders>
            <w:shd w:val="clear" w:color="auto" w:fill="7F7F7F" w:themeFill="text1" w:themeFillTint="80"/>
            <w:noWrap/>
            <w:vAlign w:val="center"/>
            <w:hideMark/>
          </w:tcPr>
          <w:p w14:paraId="63FFEB22" w14:textId="77777777" w:rsidR="00AD325A" w:rsidRPr="00AD325A" w:rsidRDefault="00AD325A" w:rsidP="00AD325A">
            <w:pPr>
              <w:spacing w:after="0" w:line="240" w:lineRule="auto"/>
              <w:jc w:val="left"/>
              <w:rPr>
                <w:b/>
                <w:color w:val="FFFFFF" w:themeColor="background1"/>
                <w:sz w:val="16"/>
                <w:lang w:eastAsia="es-MX"/>
              </w:rPr>
            </w:pPr>
          </w:p>
        </w:tc>
      </w:tr>
      <w:tr w:rsidR="00AD325A" w:rsidRPr="00AD325A" w14:paraId="13427427" w14:textId="77777777" w:rsidTr="0052345F">
        <w:trPr>
          <w:trHeight w:val="487"/>
        </w:trPr>
        <w:tc>
          <w:tcPr>
            <w:tcW w:w="3766" w:type="dxa"/>
            <w:gridSpan w:val="2"/>
            <w:shd w:val="clear" w:color="auto" w:fill="D9D9D9" w:themeFill="background1" w:themeFillShade="D9"/>
            <w:vAlign w:val="center"/>
            <w:hideMark/>
          </w:tcPr>
          <w:p w14:paraId="63E816FD" w14:textId="77777777" w:rsidR="00AD325A" w:rsidRPr="00AD325A" w:rsidRDefault="00AD325A" w:rsidP="00AD325A">
            <w:pPr>
              <w:spacing w:after="0" w:line="240" w:lineRule="auto"/>
              <w:jc w:val="center"/>
              <w:rPr>
                <w:b/>
                <w:sz w:val="16"/>
                <w:lang w:eastAsia="es-MX"/>
              </w:rPr>
            </w:pPr>
            <w:r w:rsidRPr="00AD325A">
              <w:rPr>
                <w:b/>
                <w:sz w:val="16"/>
                <w:lang w:eastAsia="es-MX"/>
              </w:rPr>
              <w:t>Programa derivado</w:t>
            </w:r>
          </w:p>
        </w:tc>
        <w:tc>
          <w:tcPr>
            <w:tcW w:w="2034" w:type="dxa"/>
            <w:gridSpan w:val="2"/>
            <w:shd w:val="clear" w:color="auto" w:fill="D9D9D9" w:themeFill="background1" w:themeFillShade="D9"/>
            <w:vAlign w:val="center"/>
            <w:hideMark/>
          </w:tcPr>
          <w:p w14:paraId="59C6D1EF" w14:textId="77777777" w:rsidR="00AD325A" w:rsidRPr="00AD325A" w:rsidRDefault="00AD325A" w:rsidP="00AD325A">
            <w:pPr>
              <w:spacing w:after="0" w:line="240" w:lineRule="auto"/>
              <w:jc w:val="center"/>
              <w:rPr>
                <w:b/>
                <w:sz w:val="16"/>
                <w:lang w:eastAsia="es-MX"/>
              </w:rPr>
            </w:pPr>
            <w:r w:rsidRPr="00AD325A">
              <w:rPr>
                <w:b/>
                <w:sz w:val="16"/>
                <w:lang w:eastAsia="es-MX"/>
              </w:rPr>
              <w:t>Objetivo prioritario</w:t>
            </w:r>
          </w:p>
        </w:tc>
        <w:tc>
          <w:tcPr>
            <w:tcW w:w="1190" w:type="dxa"/>
            <w:shd w:val="clear" w:color="auto" w:fill="D9D9D9" w:themeFill="background1" w:themeFillShade="D9"/>
            <w:vAlign w:val="center"/>
            <w:hideMark/>
          </w:tcPr>
          <w:p w14:paraId="3B70987D" w14:textId="77777777" w:rsidR="00AD325A" w:rsidRPr="00AD325A" w:rsidRDefault="00AD325A" w:rsidP="00AD325A">
            <w:pPr>
              <w:spacing w:after="0" w:line="240" w:lineRule="auto"/>
              <w:jc w:val="center"/>
              <w:rPr>
                <w:b/>
                <w:sz w:val="16"/>
                <w:lang w:eastAsia="es-MX"/>
              </w:rPr>
            </w:pPr>
            <w:r w:rsidRPr="00AD325A">
              <w:rPr>
                <w:b/>
                <w:sz w:val="16"/>
                <w:lang w:eastAsia="es-MX"/>
              </w:rPr>
              <w:t>Estrategia prioritaria</w:t>
            </w:r>
          </w:p>
        </w:tc>
        <w:tc>
          <w:tcPr>
            <w:tcW w:w="1190" w:type="dxa"/>
            <w:shd w:val="clear" w:color="auto" w:fill="D9D9D9" w:themeFill="background1" w:themeFillShade="D9"/>
            <w:vAlign w:val="center"/>
            <w:hideMark/>
          </w:tcPr>
          <w:p w14:paraId="6996C501" w14:textId="77777777" w:rsidR="00AD325A" w:rsidRPr="00AD325A" w:rsidRDefault="00AD325A" w:rsidP="00AD325A">
            <w:pPr>
              <w:spacing w:after="0" w:line="240" w:lineRule="auto"/>
              <w:jc w:val="center"/>
              <w:rPr>
                <w:b/>
                <w:sz w:val="16"/>
                <w:lang w:eastAsia="es-MX"/>
              </w:rPr>
            </w:pPr>
            <w:r w:rsidRPr="00AD325A">
              <w:rPr>
                <w:b/>
                <w:sz w:val="16"/>
                <w:lang w:eastAsia="es-MX"/>
              </w:rPr>
              <w:t>Contribución del Pp</w:t>
            </w:r>
          </w:p>
        </w:tc>
        <w:tc>
          <w:tcPr>
            <w:tcW w:w="1086" w:type="dxa"/>
            <w:shd w:val="clear" w:color="auto" w:fill="D9D9D9" w:themeFill="background1" w:themeFillShade="D9"/>
            <w:vAlign w:val="center"/>
            <w:hideMark/>
          </w:tcPr>
          <w:p w14:paraId="5810B026" w14:textId="77777777" w:rsidR="00AD325A" w:rsidRPr="00AD325A" w:rsidRDefault="00AD325A" w:rsidP="00AD325A">
            <w:pPr>
              <w:spacing w:after="0" w:line="240" w:lineRule="auto"/>
              <w:jc w:val="center"/>
              <w:rPr>
                <w:b/>
                <w:sz w:val="16"/>
                <w:lang w:eastAsia="es-MX"/>
              </w:rPr>
            </w:pPr>
            <w:r w:rsidRPr="00AD325A">
              <w:rPr>
                <w:b/>
                <w:sz w:val="16"/>
                <w:lang w:eastAsia="es-MX"/>
              </w:rPr>
              <w:t>Valoración</w:t>
            </w:r>
          </w:p>
        </w:tc>
      </w:tr>
      <w:tr w:rsidR="00AD325A" w14:paraId="27F7ED03" w14:textId="77777777" w:rsidTr="0052345F">
        <w:trPr>
          <w:trHeight w:val="1122"/>
        </w:trPr>
        <w:tc>
          <w:tcPr>
            <w:tcW w:w="3766" w:type="dxa"/>
            <w:gridSpan w:val="2"/>
            <w:noWrap/>
            <w:vAlign w:val="center"/>
            <w:hideMark/>
          </w:tcPr>
          <w:p w14:paraId="776EC78B" w14:textId="77777777" w:rsidR="00AD325A" w:rsidRDefault="00AD325A" w:rsidP="00AD325A">
            <w:pPr>
              <w:spacing w:after="0" w:line="240" w:lineRule="auto"/>
              <w:rPr>
                <w:sz w:val="16"/>
                <w:lang w:eastAsia="es-MX"/>
              </w:rPr>
            </w:pPr>
            <w:r>
              <w:rPr>
                <w:sz w:val="16"/>
                <w:lang w:eastAsia="es-MX"/>
              </w:rPr>
              <w:t> </w:t>
            </w:r>
            <w:r w:rsidR="0052345F">
              <w:rPr>
                <w:sz w:val="16"/>
                <w:lang w:eastAsia="es-MX"/>
              </w:rPr>
              <w:t>Programa de atención a la Salud de la Infancia</w:t>
            </w:r>
          </w:p>
        </w:tc>
        <w:tc>
          <w:tcPr>
            <w:tcW w:w="2034" w:type="dxa"/>
            <w:gridSpan w:val="2"/>
            <w:noWrap/>
            <w:vAlign w:val="center"/>
            <w:hideMark/>
          </w:tcPr>
          <w:p w14:paraId="6FEA155B" w14:textId="77777777" w:rsidR="00AD325A" w:rsidRDefault="0052345F" w:rsidP="00AD325A">
            <w:pPr>
              <w:spacing w:after="0" w:line="240" w:lineRule="auto"/>
              <w:rPr>
                <w:sz w:val="16"/>
                <w:lang w:eastAsia="es-MX"/>
              </w:rPr>
            </w:pPr>
            <w:r w:rsidRPr="0052345F">
              <w:rPr>
                <w:sz w:val="16"/>
                <w:lang w:eastAsia="es-MX"/>
              </w:rPr>
              <w:t>Contribuir a mejorar la salud, nutrición y desarrollo infantil mediante intervenciones oportunas y de calidad para la atención integrada de la salud de niños y niñas menores de 5 años del estado de Sinaloa.</w:t>
            </w:r>
          </w:p>
        </w:tc>
        <w:tc>
          <w:tcPr>
            <w:tcW w:w="1190" w:type="dxa"/>
            <w:noWrap/>
            <w:vAlign w:val="center"/>
            <w:hideMark/>
          </w:tcPr>
          <w:p w14:paraId="024239A0" w14:textId="77777777" w:rsidR="00AD325A" w:rsidRDefault="00AD325A" w:rsidP="001E2971">
            <w:pPr>
              <w:spacing w:after="0" w:line="240" w:lineRule="auto"/>
              <w:rPr>
                <w:sz w:val="16"/>
                <w:lang w:eastAsia="es-MX"/>
              </w:rPr>
            </w:pPr>
            <w:r>
              <w:rPr>
                <w:sz w:val="16"/>
                <w:lang w:eastAsia="es-MX"/>
              </w:rPr>
              <w:t> </w:t>
            </w:r>
            <w:r w:rsidR="001E2971" w:rsidRPr="001E2971">
              <w:rPr>
                <w:sz w:val="16"/>
                <w:lang w:eastAsia="es-MX"/>
              </w:rPr>
              <w:t>Capacitación al personal de salud de primer nivel de atención con la finalidad de incrementar las capacidades técnicas en la atención integrada de menores de 5 años</w:t>
            </w:r>
          </w:p>
        </w:tc>
        <w:tc>
          <w:tcPr>
            <w:tcW w:w="1190" w:type="dxa"/>
            <w:tcBorders>
              <w:bottom w:val="single" w:sz="4" w:space="0" w:color="BFBFBF" w:themeColor="background1" w:themeShade="BF"/>
            </w:tcBorders>
            <w:vAlign w:val="center"/>
            <w:hideMark/>
          </w:tcPr>
          <w:p w14:paraId="41A96273" w14:textId="77777777" w:rsidR="00AD325A" w:rsidRDefault="00AD325A" w:rsidP="00AD325A">
            <w:pPr>
              <w:spacing w:after="0" w:line="240" w:lineRule="auto"/>
              <w:rPr>
                <w:sz w:val="16"/>
                <w:lang w:eastAsia="es-MX"/>
              </w:rPr>
            </w:pPr>
            <w:r>
              <w:rPr>
                <w:sz w:val="16"/>
                <w:lang w:eastAsia="es-MX"/>
              </w:rPr>
              <w:t> </w:t>
            </w:r>
            <w:r w:rsidR="00E835A8">
              <w:rPr>
                <w:sz w:val="16"/>
                <w:lang w:eastAsia="es-MX"/>
              </w:rPr>
              <w:t>C</w:t>
            </w:r>
            <w:r w:rsidR="00E835A8" w:rsidRPr="00E835A8">
              <w:rPr>
                <w:sz w:val="16"/>
                <w:lang w:eastAsia="es-MX"/>
              </w:rPr>
              <w:t>ontribuye directamente al cumplimiento del objetivo y la estrategia prioritaria al desarrollar, coordinar y ejecutar acciones de formación y actualización del personal operativo</w:t>
            </w:r>
          </w:p>
        </w:tc>
        <w:tc>
          <w:tcPr>
            <w:tcW w:w="1086" w:type="dxa"/>
            <w:vAlign w:val="center"/>
            <w:hideMark/>
          </w:tcPr>
          <w:p w14:paraId="1A32BFE1" w14:textId="77777777" w:rsidR="00AD325A" w:rsidRDefault="00AD325A" w:rsidP="00AD325A">
            <w:pPr>
              <w:spacing w:after="0" w:line="240" w:lineRule="auto"/>
              <w:rPr>
                <w:sz w:val="16"/>
                <w:lang w:eastAsia="es-MX"/>
              </w:rPr>
            </w:pPr>
            <w:r>
              <w:rPr>
                <w:sz w:val="16"/>
                <w:lang w:eastAsia="es-MX"/>
              </w:rPr>
              <w:t> </w:t>
            </w:r>
          </w:p>
        </w:tc>
      </w:tr>
      <w:tr w:rsidR="00AD325A" w:rsidRPr="00AD325A" w14:paraId="35C5AC78" w14:textId="77777777" w:rsidTr="00CA130E">
        <w:trPr>
          <w:trHeight w:val="354"/>
        </w:trPr>
        <w:tc>
          <w:tcPr>
            <w:tcW w:w="289" w:type="dxa"/>
            <w:tcBorders>
              <w:right w:val="nil"/>
            </w:tcBorders>
            <w:shd w:val="clear" w:color="auto" w:fill="7F7F7F" w:themeFill="text1" w:themeFillTint="80"/>
            <w:noWrap/>
            <w:vAlign w:val="center"/>
            <w:hideMark/>
          </w:tcPr>
          <w:p w14:paraId="6D4C507F" w14:textId="77777777" w:rsidR="00AD325A" w:rsidRPr="00AD325A" w:rsidRDefault="00AD325A" w:rsidP="00AD325A">
            <w:pPr>
              <w:spacing w:after="0" w:line="240" w:lineRule="auto"/>
              <w:jc w:val="left"/>
              <w:rPr>
                <w:b/>
                <w:color w:val="FFFFFF" w:themeColor="background1"/>
                <w:sz w:val="16"/>
                <w:lang w:eastAsia="es-MX"/>
              </w:rPr>
            </w:pPr>
          </w:p>
        </w:tc>
        <w:tc>
          <w:tcPr>
            <w:tcW w:w="6701" w:type="dxa"/>
            <w:gridSpan w:val="4"/>
            <w:tcBorders>
              <w:left w:val="nil"/>
              <w:right w:val="nil"/>
            </w:tcBorders>
            <w:shd w:val="clear" w:color="auto" w:fill="7F7F7F" w:themeFill="text1" w:themeFillTint="80"/>
            <w:noWrap/>
            <w:vAlign w:val="center"/>
            <w:hideMark/>
          </w:tcPr>
          <w:p w14:paraId="23B9121F" w14:textId="77777777" w:rsidR="00AD325A" w:rsidRPr="00AD325A" w:rsidRDefault="00AD325A" w:rsidP="00AD325A">
            <w:pPr>
              <w:spacing w:after="0" w:line="240" w:lineRule="auto"/>
              <w:jc w:val="left"/>
              <w:rPr>
                <w:b/>
                <w:color w:val="FFFFFF" w:themeColor="background1"/>
                <w:sz w:val="16"/>
                <w:lang w:eastAsia="es-MX"/>
              </w:rPr>
            </w:pPr>
            <w:r w:rsidRPr="00AD325A">
              <w:rPr>
                <w:b/>
                <w:color w:val="FFFFFF" w:themeColor="background1"/>
                <w:sz w:val="16"/>
                <w:lang w:eastAsia="es-MX"/>
              </w:rPr>
              <w:t>b) Propuesta de alineación a programas sectoriales o institucionales</w:t>
            </w:r>
          </w:p>
        </w:tc>
        <w:tc>
          <w:tcPr>
            <w:tcW w:w="1190" w:type="dxa"/>
            <w:tcBorders>
              <w:left w:val="nil"/>
              <w:right w:val="nil"/>
            </w:tcBorders>
            <w:shd w:val="clear" w:color="auto" w:fill="7F7F7F" w:themeFill="text1" w:themeFillTint="80"/>
            <w:noWrap/>
            <w:vAlign w:val="center"/>
            <w:hideMark/>
          </w:tcPr>
          <w:p w14:paraId="0DF8FE04" w14:textId="77777777" w:rsidR="00AD325A" w:rsidRPr="00AD325A" w:rsidRDefault="00AD325A" w:rsidP="00AD325A">
            <w:pPr>
              <w:spacing w:after="0" w:line="240" w:lineRule="auto"/>
              <w:jc w:val="left"/>
              <w:rPr>
                <w:b/>
                <w:color w:val="FFFFFF" w:themeColor="background1"/>
                <w:sz w:val="16"/>
                <w:lang w:eastAsia="es-MX"/>
              </w:rPr>
            </w:pPr>
          </w:p>
        </w:tc>
        <w:tc>
          <w:tcPr>
            <w:tcW w:w="1086" w:type="dxa"/>
            <w:tcBorders>
              <w:left w:val="nil"/>
            </w:tcBorders>
            <w:shd w:val="clear" w:color="auto" w:fill="7F7F7F" w:themeFill="text1" w:themeFillTint="80"/>
            <w:noWrap/>
            <w:vAlign w:val="center"/>
            <w:hideMark/>
          </w:tcPr>
          <w:p w14:paraId="24358F42" w14:textId="77777777" w:rsidR="00AD325A" w:rsidRPr="00AD325A" w:rsidRDefault="00AD325A" w:rsidP="00AD325A">
            <w:pPr>
              <w:spacing w:after="0" w:line="240" w:lineRule="auto"/>
              <w:jc w:val="left"/>
              <w:rPr>
                <w:b/>
                <w:color w:val="FFFFFF" w:themeColor="background1"/>
                <w:sz w:val="16"/>
                <w:lang w:eastAsia="es-MX"/>
              </w:rPr>
            </w:pPr>
          </w:p>
        </w:tc>
      </w:tr>
      <w:tr w:rsidR="00AD325A" w:rsidRPr="00AD325A" w14:paraId="14F8E3E7" w14:textId="77777777" w:rsidTr="0052345F">
        <w:trPr>
          <w:trHeight w:val="487"/>
        </w:trPr>
        <w:tc>
          <w:tcPr>
            <w:tcW w:w="3766" w:type="dxa"/>
            <w:gridSpan w:val="2"/>
            <w:shd w:val="clear" w:color="auto" w:fill="D9D9D9" w:themeFill="background1" w:themeFillShade="D9"/>
            <w:vAlign w:val="center"/>
            <w:hideMark/>
          </w:tcPr>
          <w:p w14:paraId="7B765B18" w14:textId="77777777" w:rsidR="00AD325A" w:rsidRPr="00AD325A" w:rsidRDefault="00AD325A" w:rsidP="00AD325A">
            <w:pPr>
              <w:spacing w:after="0" w:line="240" w:lineRule="auto"/>
              <w:jc w:val="center"/>
              <w:rPr>
                <w:b/>
                <w:sz w:val="16"/>
                <w:lang w:eastAsia="es-MX"/>
              </w:rPr>
            </w:pPr>
            <w:r w:rsidRPr="00AD325A">
              <w:rPr>
                <w:b/>
                <w:sz w:val="16"/>
                <w:lang w:eastAsia="es-MX"/>
              </w:rPr>
              <w:t>Programa derivado</w:t>
            </w:r>
          </w:p>
        </w:tc>
        <w:tc>
          <w:tcPr>
            <w:tcW w:w="2034" w:type="dxa"/>
            <w:gridSpan w:val="2"/>
            <w:shd w:val="clear" w:color="auto" w:fill="D9D9D9" w:themeFill="background1" w:themeFillShade="D9"/>
            <w:vAlign w:val="center"/>
            <w:hideMark/>
          </w:tcPr>
          <w:p w14:paraId="0691B051" w14:textId="77777777" w:rsidR="00AD325A" w:rsidRPr="00AD325A" w:rsidRDefault="00AD325A" w:rsidP="00AD325A">
            <w:pPr>
              <w:spacing w:after="0" w:line="240" w:lineRule="auto"/>
              <w:jc w:val="center"/>
              <w:rPr>
                <w:b/>
                <w:sz w:val="16"/>
                <w:lang w:eastAsia="es-MX"/>
              </w:rPr>
            </w:pPr>
            <w:r w:rsidRPr="00AD325A">
              <w:rPr>
                <w:b/>
                <w:sz w:val="16"/>
                <w:lang w:eastAsia="es-MX"/>
              </w:rPr>
              <w:t>Objetivo prioritario</w:t>
            </w:r>
          </w:p>
        </w:tc>
        <w:tc>
          <w:tcPr>
            <w:tcW w:w="1190" w:type="dxa"/>
            <w:shd w:val="clear" w:color="auto" w:fill="D9D9D9" w:themeFill="background1" w:themeFillShade="D9"/>
            <w:vAlign w:val="center"/>
            <w:hideMark/>
          </w:tcPr>
          <w:p w14:paraId="1E25CC00" w14:textId="77777777" w:rsidR="00AD325A" w:rsidRPr="00AD325A" w:rsidRDefault="00AD325A" w:rsidP="00AD325A">
            <w:pPr>
              <w:spacing w:after="0" w:line="240" w:lineRule="auto"/>
              <w:jc w:val="center"/>
              <w:rPr>
                <w:b/>
                <w:sz w:val="16"/>
                <w:lang w:eastAsia="es-MX"/>
              </w:rPr>
            </w:pPr>
            <w:r w:rsidRPr="00AD325A">
              <w:rPr>
                <w:b/>
                <w:sz w:val="16"/>
                <w:lang w:eastAsia="es-MX"/>
              </w:rPr>
              <w:t>Estrategia prioritaria</w:t>
            </w:r>
          </w:p>
        </w:tc>
        <w:tc>
          <w:tcPr>
            <w:tcW w:w="1190" w:type="dxa"/>
            <w:shd w:val="clear" w:color="auto" w:fill="D9D9D9" w:themeFill="background1" w:themeFillShade="D9"/>
            <w:vAlign w:val="center"/>
            <w:hideMark/>
          </w:tcPr>
          <w:p w14:paraId="2B0FD4CC" w14:textId="77777777" w:rsidR="00AD325A" w:rsidRPr="00AD325A" w:rsidRDefault="00AD325A" w:rsidP="00AD325A">
            <w:pPr>
              <w:spacing w:after="0" w:line="240" w:lineRule="auto"/>
              <w:jc w:val="center"/>
              <w:rPr>
                <w:b/>
                <w:sz w:val="16"/>
                <w:lang w:eastAsia="es-MX"/>
              </w:rPr>
            </w:pPr>
            <w:r w:rsidRPr="00AD325A">
              <w:rPr>
                <w:b/>
                <w:sz w:val="16"/>
                <w:lang w:eastAsia="es-MX"/>
              </w:rPr>
              <w:t>Contribución del Pp</w:t>
            </w:r>
          </w:p>
        </w:tc>
        <w:tc>
          <w:tcPr>
            <w:tcW w:w="1086" w:type="dxa"/>
            <w:shd w:val="clear" w:color="auto" w:fill="D9D9D9" w:themeFill="background1" w:themeFillShade="D9"/>
            <w:vAlign w:val="center"/>
            <w:hideMark/>
          </w:tcPr>
          <w:p w14:paraId="196363D0" w14:textId="77777777" w:rsidR="00AD325A" w:rsidRPr="00AD325A" w:rsidRDefault="00AD325A" w:rsidP="00AD325A">
            <w:pPr>
              <w:spacing w:after="0" w:line="240" w:lineRule="auto"/>
              <w:jc w:val="center"/>
              <w:rPr>
                <w:b/>
                <w:sz w:val="16"/>
                <w:lang w:eastAsia="es-MX"/>
              </w:rPr>
            </w:pPr>
            <w:r w:rsidRPr="00AD325A">
              <w:rPr>
                <w:b/>
                <w:sz w:val="16"/>
                <w:lang w:eastAsia="es-MX"/>
              </w:rPr>
              <w:t>Valoración</w:t>
            </w:r>
          </w:p>
        </w:tc>
      </w:tr>
      <w:tr w:rsidR="00AD325A" w14:paraId="0338EBCD" w14:textId="77777777" w:rsidTr="0052345F">
        <w:trPr>
          <w:trHeight w:val="1122"/>
        </w:trPr>
        <w:tc>
          <w:tcPr>
            <w:tcW w:w="3766" w:type="dxa"/>
            <w:gridSpan w:val="2"/>
            <w:noWrap/>
            <w:vAlign w:val="center"/>
            <w:hideMark/>
          </w:tcPr>
          <w:p w14:paraId="2B4BD762" w14:textId="77777777" w:rsidR="00AD325A" w:rsidRDefault="00AD325A" w:rsidP="00AD325A">
            <w:pPr>
              <w:spacing w:after="0" w:line="240" w:lineRule="auto"/>
              <w:rPr>
                <w:sz w:val="16"/>
                <w:lang w:eastAsia="es-MX"/>
              </w:rPr>
            </w:pPr>
            <w:r>
              <w:rPr>
                <w:sz w:val="16"/>
                <w:lang w:eastAsia="es-MX"/>
              </w:rPr>
              <w:t> </w:t>
            </w:r>
          </w:p>
        </w:tc>
        <w:tc>
          <w:tcPr>
            <w:tcW w:w="2034" w:type="dxa"/>
            <w:gridSpan w:val="2"/>
            <w:noWrap/>
            <w:vAlign w:val="center"/>
            <w:hideMark/>
          </w:tcPr>
          <w:p w14:paraId="17928280" w14:textId="77777777" w:rsidR="00AD325A" w:rsidRDefault="00AD325A" w:rsidP="00AD325A">
            <w:pPr>
              <w:spacing w:after="0" w:line="240" w:lineRule="auto"/>
              <w:rPr>
                <w:sz w:val="16"/>
                <w:lang w:eastAsia="es-MX"/>
              </w:rPr>
            </w:pPr>
            <w:r>
              <w:rPr>
                <w:sz w:val="16"/>
                <w:lang w:eastAsia="es-MX"/>
              </w:rPr>
              <w:t> </w:t>
            </w:r>
          </w:p>
        </w:tc>
        <w:tc>
          <w:tcPr>
            <w:tcW w:w="1190" w:type="dxa"/>
            <w:noWrap/>
            <w:vAlign w:val="center"/>
            <w:hideMark/>
          </w:tcPr>
          <w:p w14:paraId="6AA52F4E" w14:textId="77777777" w:rsidR="00AD325A" w:rsidRDefault="00AD325A" w:rsidP="00AD325A">
            <w:pPr>
              <w:spacing w:after="0" w:line="240" w:lineRule="auto"/>
              <w:rPr>
                <w:sz w:val="16"/>
                <w:lang w:eastAsia="es-MX"/>
              </w:rPr>
            </w:pPr>
            <w:r>
              <w:rPr>
                <w:sz w:val="16"/>
                <w:lang w:eastAsia="es-MX"/>
              </w:rPr>
              <w:t> </w:t>
            </w:r>
          </w:p>
        </w:tc>
        <w:tc>
          <w:tcPr>
            <w:tcW w:w="1190" w:type="dxa"/>
            <w:vAlign w:val="center"/>
            <w:hideMark/>
          </w:tcPr>
          <w:p w14:paraId="5E14B620" w14:textId="77777777" w:rsidR="00AD325A" w:rsidRDefault="00AD325A" w:rsidP="00AD325A">
            <w:pPr>
              <w:spacing w:after="0" w:line="240" w:lineRule="auto"/>
              <w:rPr>
                <w:sz w:val="16"/>
                <w:lang w:eastAsia="es-MX"/>
              </w:rPr>
            </w:pPr>
            <w:r>
              <w:rPr>
                <w:sz w:val="16"/>
                <w:lang w:eastAsia="es-MX"/>
              </w:rPr>
              <w:t> </w:t>
            </w:r>
          </w:p>
        </w:tc>
        <w:tc>
          <w:tcPr>
            <w:tcW w:w="1086" w:type="dxa"/>
            <w:vAlign w:val="center"/>
            <w:hideMark/>
          </w:tcPr>
          <w:p w14:paraId="5B9BCDF4" w14:textId="77777777" w:rsidR="00AD325A" w:rsidRDefault="00AD325A" w:rsidP="00AD325A">
            <w:pPr>
              <w:spacing w:after="0" w:line="240" w:lineRule="auto"/>
              <w:rPr>
                <w:sz w:val="16"/>
                <w:lang w:eastAsia="es-MX"/>
              </w:rPr>
            </w:pPr>
            <w:r>
              <w:rPr>
                <w:sz w:val="16"/>
                <w:lang w:eastAsia="es-MX"/>
              </w:rPr>
              <w:t> </w:t>
            </w:r>
          </w:p>
        </w:tc>
      </w:tr>
      <w:tr w:rsidR="00AD325A" w:rsidRPr="00AD325A" w14:paraId="1B76E0ED" w14:textId="77777777" w:rsidTr="00CA130E">
        <w:trPr>
          <w:trHeight w:val="354"/>
        </w:trPr>
        <w:tc>
          <w:tcPr>
            <w:tcW w:w="289" w:type="dxa"/>
            <w:tcBorders>
              <w:right w:val="nil"/>
            </w:tcBorders>
            <w:shd w:val="clear" w:color="auto" w:fill="7F7F7F" w:themeFill="text1" w:themeFillTint="80"/>
            <w:noWrap/>
            <w:vAlign w:val="center"/>
            <w:hideMark/>
          </w:tcPr>
          <w:p w14:paraId="39BAC900" w14:textId="77777777" w:rsidR="00AD325A" w:rsidRPr="00AD325A" w:rsidRDefault="00AD325A" w:rsidP="00AD325A">
            <w:pPr>
              <w:spacing w:after="0" w:line="240" w:lineRule="auto"/>
              <w:jc w:val="left"/>
              <w:rPr>
                <w:b/>
                <w:color w:val="FFFFFF" w:themeColor="background1"/>
                <w:sz w:val="16"/>
                <w:lang w:eastAsia="es-MX"/>
              </w:rPr>
            </w:pPr>
          </w:p>
        </w:tc>
        <w:tc>
          <w:tcPr>
            <w:tcW w:w="6701" w:type="dxa"/>
            <w:gridSpan w:val="4"/>
            <w:tcBorders>
              <w:left w:val="nil"/>
            </w:tcBorders>
            <w:shd w:val="clear" w:color="auto" w:fill="7F7F7F" w:themeFill="text1" w:themeFillTint="80"/>
            <w:noWrap/>
            <w:vAlign w:val="center"/>
            <w:hideMark/>
          </w:tcPr>
          <w:p w14:paraId="4DBDE150" w14:textId="77777777" w:rsidR="00AD325A" w:rsidRPr="00AD325A" w:rsidRDefault="00AD325A" w:rsidP="00AD325A">
            <w:pPr>
              <w:spacing w:after="0" w:line="240" w:lineRule="auto"/>
              <w:jc w:val="left"/>
              <w:rPr>
                <w:b/>
                <w:color w:val="FFFFFF" w:themeColor="background1"/>
                <w:sz w:val="16"/>
                <w:lang w:eastAsia="es-MX"/>
              </w:rPr>
            </w:pPr>
            <w:r w:rsidRPr="00AD325A">
              <w:rPr>
                <w:b/>
                <w:color w:val="FFFFFF" w:themeColor="background1"/>
                <w:sz w:val="16"/>
                <w:lang w:eastAsia="es-MX"/>
              </w:rPr>
              <w:t>c) Alineación a programas especiales y regionales (opcional)</w:t>
            </w:r>
          </w:p>
        </w:tc>
        <w:tc>
          <w:tcPr>
            <w:tcW w:w="1190" w:type="dxa"/>
            <w:tcBorders>
              <w:right w:val="nil"/>
            </w:tcBorders>
            <w:shd w:val="clear" w:color="auto" w:fill="7F7F7F" w:themeFill="text1" w:themeFillTint="80"/>
            <w:noWrap/>
            <w:vAlign w:val="center"/>
            <w:hideMark/>
          </w:tcPr>
          <w:p w14:paraId="0879A284" w14:textId="77777777" w:rsidR="00AD325A" w:rsidRPr="00AD325A" w:rsidRDefault="00AD325A" w:rsidP="00AD325A">
            <w:pPr>
              <w:spacing w:after="0" w:line="240" w:lineRule="auto"/>
              <w:jc w:val="left"/>
              <w:rPr>
                <w:b/>
                <w:color w:val="FFFFFF" w:themeColor="background1"/>
                <w:sz w:val="16"/>
                <w:lang w:eastAsia="es-MX"/>
              </w:rPr>
            </w:pPr>
          </w:p>
        </w:tc>
        <w:tc>
          <w:tcPr>
            <w:tcW w:w="1086" w:type="dxa"/>
            <w:tcBorders>
              <w:left w:val="nil"/>
            </w:tcBorders>
            <w:shd w:val="clear" w:color="auto" w:fill="7F7F7F" w:themeFill="text1" w:themeFillTint="80"/>
            <w:noWrap/>
            <w:vAlign w:val="center"/>
            <w:hideMark/>
          </w:tcPr>
          <w:p w14:paraId="3D5C5D5F" w14:textId="77777777" w:rsidR="00AD325A" w:rsidRPr="00AD325A" w:rsidRDefault="00AD325A" w:rsidP="00AD325A">
            <w:pPr>
              <w:spacing w:after="0" w:line="240" w:lineRule="auto"/>
              <w:jc w:val="left"/>
              <w:rPr>
                <w:b/>
                <w:color w:val="FFFFFF" w:themeColor="background1"/>
                <w:sz w:val="16"/>
                <w:lang w:eastAsia="es-MX"/>
              </w:rPr>
            </w:pPr>
          </w:p>
        </w:tc>
      </w:tr>
      <w:tr w:rsidR="00AD325A" w:rsidRPr="00AD325A" w14:paraId="4A5DBB5A" w14:textId="77777777" w:rsidTr="0052345F">
        <w:trPr>
          <w:trHeight w:val="487"/>
        </w:trPr>
        <w:tc>
          <w:tcPr>
            <w:tcW w:w="3766" w:type="dxa"/>
            <w:gridSpan w:val="2"/>
            <w:shd w:val="clear" w:color="auto" w:fill="D9D9D9" w:themeFill="background1" w:themeFillShade="D9"/>
            <w:vAlign w:val="center"/>
            <w:hideMark/>
          </w:tcPr>
          <w:p w14:paraId="3A9FAEA7" w14:textId="77777777" w:rsidR="00AD325A" w:rsidRPr="00AD325A" w:rsidRDefault="00AD325A" w:rsidP="00AD325A">
            <w:pPr>
              <w:spacing w:after="0" w:line="240" w:lineRule="auto"/>
              <w:jc w:val="center"/>
              <w:rPr>
                <w:b/>
                <w:sz w:val="16"/>
                <w:lang w:eastAsia="es-MX"/>
              </w:rPr>
            </w:pPr>
            <w:r w:rsidRPr="00AD325A">
              <w:rPr>
                <w:b/>
                <w:sz w:val="16"/>
                <w:lang w:eastAsia="es-MX"/>
              </w:rPr>
              <w:t>Programa derivado</w:t>
            </w:r>
          </w:p>
        </w:tc>
        <w:tc>
          <w:tcPr>
            <w:tcW w:w="2034" w:type="dxa"/>
            <w:gridSpan w:val="2"/>
            <w:shd w:val="clear" w:color="auto" w:fill="D9D9D9" w:themeFill="background1" w:themeFillShade="D9"/>
            <w:vAlign w:val="center"/>
            <w:hideMark/>
          </w:tcPr>
          <w:p w14:paraId="1AFC0C3F" w14:textId="77777777" w:rsidR="00AD325A" w:rsidRPr="00AD325A" w:rsidRDefault="00AD325A" w:rsidP="00AD325A">
            <w:pPr>
              <w:spacing w:after="0" w:line="240" w:lineRule="auto"/>
              <w:jc w:val="center"/>
              <w:rPr>
                <w:b/>
                <w:sz w:val="16"/>
                <w:lang w:eastAsia="es-MX"/>
              </w:rPr>
            </w:pPr>
            <w:r w:rsidRPr="00AD325A">
              <w:rPr>
                <w:b/>
                <w:sz w:val="16"/>
                <w:lang w:eastAsia="es-MX"/>
              </w:rPr>
              <w:t>Objetivo prioritario</w:t>
            </w:r>
          </w:p>
        </w:tc>
        <w:tc>
          <w:tcPr>
            <w:tcW w:w="1190" w:type="dxa"/>
            <w:shd w:val="clear" w:color="auto" w:fill="D9D9D9" w:themeFill="background1" w:themeFillShade="D9"/>
            <w:vAlign w:val="center"/>
            <w:hideMark/>
          </w:tcPr>
          <w:p w14:paraId="526E7C9E" w14:textId="77777777" w:rsidR="00AD325A" w:rsidRPr="00AD325A" w:rsidRDefault="00AD325A" w:rsidP="00AD325A">
            <w:pPr>
              <w:spacing w:after="0" w:line="240" w:lineRule="auto"/>
              <w:jc w:val="center"/>
              <w:rPr>
                <w:b/>
                <w:sz w:val="16"/>
                <w:lang w:eastAsia="es-MX"/>
              </w:rPr>
            </w:pPr>
            <w:r w:rsidRPr="00AD325A">
              <w:rPr>
                <w:b/>
                <w:sz w:val="16"/>
                <w:lang w:eastAsia="es-MX"/>
              </w:rPr>
              <w:t>Estrategia prioritaria</w:t>
            </w:r>
          </w:p>
        </w:tc>
        <w:tc>
          <w:tcPr>
            <w:tcW w:w="1190" w:type="dxa"/>
            <w:shd w:val="clear" w:color="auto" w:fill="D9D9D9" w:themeFill="background1" w:themeFillShade="D9"/>
            <w:vAlign w:val="center"/>
            <w:hideMark/>
          </w:tcPr>
          <w:p w14:paraId="73AF87EC" w14:textId="77777777" w:rsidR="00AD325A" w:rsidRPr="00AD325A" w:rsidRDefault="00AD325A" w:rsidP="00AD325A">
            <w:pPr>
              <w:spacing w:after="0" w:line="240" w:lineRule="auto"/>
              <w:jc w:val="center"/>
              <w:rPr>
                <w:b/>
                <w:sz w:val="16"/>
                <w:lang w:eastAsia="es-MX"/>
              </w:rPr>
            </w:pPr>
            <w:r w:rsidRPr="00AD325A">
              <w:rPr>
                <w:b/>
                <w:sz w:val="16"/>
                <w:lang w:eastAsia="es-MX"/>
              </w:rPr>
              <w:t>Contribución del Pp</w:t>
            </w:r>
          </w:p>
        </w:tc>
        <w:tc>
          <w:tcPr>
            <w:tcW w:w="1086" w:type="dxa"/>
            <w:shd w:val="clear" w:color="auto" w:fill="D9D9D9" w:themeFill="background1" w:themeFillShade="D9"/>
            <w:vAlign w:val="center"/>
            <w:hideMark/>
          </w:tcPr>
          <w:p w14:paraId="2FFE505D" w14:textId="77777777" w:rsidR="00AD325A" w:rsidRPr="00AD325A" w:rsidRDefault="00AD325A" w:rsidP="00AD325A">
            <w:pPr>
              <w:spacing w:after="0" w:line="240" w:lineRule="auto"/>
              <w:jc w:val="center"/>
              <w:rPr>
                <w:b/>
                <w:sz w:val="16"/>
                <w:lang w:eastAsia="es-MX"/>
              </w:rPr>
            </w:pPr>
            <w:r w:rsidRPr="00AD325A">
              <w:rPr>
                <w:b/>
                <w:sz w:val="16"/>
                <w:lang w:eastAsia="es-MX"/>
              </w:rPr>
              <w:t>Valoración</w:t>
            </w:r>
          </w:p>
        </w:tc>
      </w:tr>
      <w:tr w:rsidR="00AD325A" w14:paraId="03300A79" w14:textId="77777777" w:rsidTr="0052345F">
        <w:trPr>
          <w:trHeight w:val="1122"/>
        </w:trPr>
        <w:tc>
          <w:tcPr>
            <w:tcW w:w="3766" w:type="dxa"/>
            <w:gridSpan w:val="2"/>
            <w:noWrap/>
            <w:vAlign w:val="center"/>
            <w:hideMark/>
          </w:tcPr>
          <w:p w14:paraId="08E9550C" w14:textId="77777777" w:rsidR="00AD325A" w:rsidRDefault="00AD325A" w:rsidP="00AD325A">
            <w:pPr>
              <w:spacing w:after="0" w:line="240" w:lineRule="auto"/>
              <w:rPr>
                <w:sz w:val="16"/>
                <w:lang w:eastAsia="es-MX"/>
              </w:rPr>
            </w:pPr>
            <w:r>
              <w:rPr>
                <w:sz w:val="16"/>
                <w:lang w:eastAsia="es-MX"/>
              </w:rPr>
              <w:t> </w:t>
            </w:r>
          </w:p>
        </w:tc>
        <w:tc>
          <w:tcPr>
            <w:tcW w:w="2034" w:type="dxa"/>
            <w:gridSpan w:val="2"/>
            <w:noWrap/>
            <w:vAlign w:val="center"/>
            <w:hideMark/>
          </w:tcPr>
          <w:p w14:paraId="7A706FAB" w14:textId="77777777" w:rsidR="00AD325A" w:rsidRDefault="00AD325A" w:rsidP="00AD325A">
            <w:pPr>
              <w:spacing w:after="0" w:line="240" w:lineRule="auto"/>
              <w:rPr>
                <w:sz w:val="16"/>
                <w:lang w:eastAsia="es-MX"/>
              </w:rPr>
            </w:pPr>
            <w:r>
              <w:rPr>
                <w:sz w:val="16"/>
                <w:lang w:eastAsia="es-MX"/>
              </w:rPr>
              <w:t> </w:t>
            </w:r>
          </w:p>
        </w:tc>
        <w:tc>
          <w:tcPr>
            <w:tcW w:w="1190" w:type="dxa"/>
            <w:noWrap/>
            <w:vAlign w:val="center"/>
            <w:hideMark/>
          </w:tcPr>
          <w:p w14:paraId="4678E9CF" w14:textId="77777777" w:rsidR="00AD325A" w:rsidRDefault="00AD325A" w:rsidP="00AD325A">
            <w:pPr>
              <w:spacing w:after="0" w:line="240" w:lineRule="auto"/>
              <w:rPr>
                <w:sz w:val="16"/>
                <w:lang w:eastAsia="es-MX"/>
              </w:rPr>
            </w:pPr>
            <w:r>
              <w:rPr>
                <w:sz w:val="16"/>
                <w:lang w:eastAsia="es-MX"/>
              </w:rPr>
              <w:t> </w:t>
            </w:r>
          </w:p>
        </w:tc>
        <w:tc>
          <w:tcPr>
            <w:tcW w:w="1190" w:type="dxa"/>
            <w:vAlign w:val="center"/>
            <w:hideMark/>
          </w:tcPr>
          <w:p w14:paraId="27AE7940" w14:textId="77777777" w:rsidR="00AD325A" w:rsidRDefault="00AD325A" w:rsidP="00AD325A">
            <w:pPr>
              <w:spacing w:after="0" w:line="240" w:lineRule="auto"/>
              <w:rPr>
                <w:sz w:val="16"/>
                <w:lang w:eastAsia="es-MX"/>
              </w:rPr>
            </w:pPr>
            <w:r>
              <w:rPr>
                <w:sz w:val="16"/>
                <w:lang w:eastAsia="es-MX"/>
              </w:rPr>
              <w:t> </w:t>
            </w:r>
          </w:p>
        </w:tc>
        <w:tc>
          <w:tcPr>
            <w:tcW w:w="1086" w:type="dxa"/>
            <w:vAlign w:val="center"/>
            <w:hideMark/>
          </w:tcPr>
          <w:p w14:paraId="6B6E57ED" w14:textId="77777777" w:rsidR="00AD325A" w:rsidRDefault="00AD325A" w:rsidP="00AD325A">
            <w:pPr>
              <w:spacing w:after="0" w:line="240" w:lineRule="auto"/>
              <w:rPr>
                <w:sz w:val="16"/>
                <w:lang w:eastAsia="es-MX"/>
              </w:rPr>
            </w:pPr>
            <w:r>
              <w:rPr>
                <w:sz w:val="16"/>
                <w:lang w:eastAsia="es-MX"/>
              </w:rPr>
              <w:t> </w:t>
            </w:r>
          </w:p>
        </w:tc>
      </w:tr>
    </w:tbl>
    <w:p w14:paraId="650E82AC" w14:textId="77777777" w:rsidR="00BB4F72" w:rsidRDefault="00BB4F72">
      <w:pPr>
        <w:spacing w:line="276" w:lineRule="auto"/>
        <w:jc w:val="left"/>
        <w:rPr>
          <w:lang w:val="es-ES"/>
        </w:rPr>
      </w:pPr>
      <w:r>
        <w:rPr>
          <w:lang w:val="es-ES"/>
        </w:rPr>
        <w:br w:type="page"/>
      </w:r>
    </w:p>
    <w:tbl>
      <w:tblPr>
        <w:tblW w:w="9361" w:type="dxa"/>
        <w:tblInd w:w="-10" w:type="dxa"/>
        <w:tblCellMar>
          <w:left w:w="70" w:type="dxa"/>
          <w:right w:w="70" w:type="dxa"/>
        </w:tblCellMar>
        <w:tblLook w:val="04A0" w:firstRow="1" w:lastRow="0" w:firstColumn="1" w:lastColumn="0" w:noHBand="0" w:noVBand="1"/>
      </w:tblPr>
      <w:tblGrid>
        <w:gridCol w:w="191"/>
        <w:gridCol w:w="379"/>
        <w:gridCol w:w="497"/>
        <w:gridCol w:w="80"/>
        <w:gridCol w:w="306"/>
        <w:gridCol w:w="271"/>
        <w:gridCol w:w="118"/>
        <w:gridCol w:w="195"/>
        <w:gridCol w:w="195"/>
        <w:gridCol w:w="41"/>
        <w:gridCol w:w="154"/>
        <w:gridCol w:w="246"/>
        <w:gridCol w:w="142"/>
        <w:gridCol w:w="103"/>
        <w:gridCol w:w="441"/>
        <w:gridCol w:w="172"/>
        <w:gridCol w:w="370"/>
        <w:gridCol w:w="544"/>
        <w:gridCol w:w="542"/>
        <w:gridCol w:w="542"/>
        <w:gridCol w:w="105"/>
        <w:gridCol w:w="373"/>
        <w:gridCol w:w="64"/>
        <w:gridCol w:w="209"/>
        <w:gridCol w:w="226"/>
        <w:gridCol w:w="107"/>
        <w:gridCol w:w="542"/>
        <w:gridCol w:w="379"/>
        <w:gridCol w:w="84"/>
        <w:gridCol w:w="79"/>
        <w:gridCol w:w="110"/>
        <w:gridCol w:w="273"/>
        <w:gridCol w:w="159"/>
        <w:gridCol w:w="114"/>
        <w:gridCol w:w="293"/>
        <w:gridCol w:w="132"/>
        <w:gridCol w:w="8"/>
        <w:gridCol w:w="195"/>
        <w:gridCol w:w="140"/>
        <w:gridCol w:w="240"/>
      </w:tblGrid>
      <w:tr w:rsidR="00760976" w:rsidRPr="00B47362" w14:paraId="407068A1" w14:textId="77777777" w:rsidTr="7F0EC8CA">
        <w:trPr>
          <w:trHeight w:val="397"/>
        </w:trPr>
        <w:tc>
          <w:tcPr>
            <w:tcW w:w="9361" w:type="dxa"/>
            <w:gridSpan w:val="4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78B7DB99" w14:textId="77777777" w:rsidR="00760976" w:rsidRPr="00B47362" w:rsidRDefault="00760976" w:rsidP="005302B2">
            <w:pPr>
              <w:spacing w:after="0" w:line="240" w:lineRule="auto"/>
              <w:jc w:val="center"/>
              <w:rPr>
                <w:rFonts w:eastAsia="Times New Roman" w:cstheme="minorHAnsi"/>
                <w:b/>
                <w:bCs/>
                <w:color w:val="FFFFFF"/>
                <w:szCs w:val="18"/>
                <w:lang w:eastAsia="es-MX"/>
              </w:rPr>
            </w:pPr>
            <w:r w:rsidRPr="00B47362">
              <w:rPr>
                <w:rFonts w:eastAsia="Times New Roman" w:cstheme="minorHAnsi"/>
                <w:b/>
                <w:bCs/>
                <w:color w:val="FFFFFF"/>
                <w:szCs w:val="18"/>
                <w:lang w:eastAsia="es-MX"/>
              </w:rPr>
              <w:lastRenderedPageBreak/>
              <w:t xml:space="preserve">Anexo </w:t>
            </w:r>
            <w:r w:rsidR="005302B2">
              <w:rPr>
                <w:rFonts w:eastAsia="Times New Roman" w:cstheme="minorHAnsi"/>
                <w:b/>
                <w:bCs/>
                <w:color w:val="FFFFFF"/>
                <w:szCs w:val="18"/>
                <w:lang w:eastAsia="es-MX"/>
              </w:rPr>
              <w:t>2</w:t>
            </w:r>
            <w:r w:rsidRPr="00B47362">
              <w:rPr>
                <w:rFonts w:eastAsia="Times New Roman" w:cstheme="minorHAnsi"/>
                <w:b/>
                <w:bCs/>
                <w:color w:val="FFFFFF"/>
                <w:szCs w:val="18"/>
                <w:lang w:eastAsia="es-MX"/>
              </w:rPr>
              <w:t xml:space="preserve">. Alineación a los </w:t>
            </w:r>
            <w:r>
              <w:rPr>
                <w:rFonts w:eastAsia="Times New Roman" w:cstheme="minorHAnsi"/>
                <w:b/>
                <w:bCs/>
                <w:color w:val="FFFFFF"/>
                <w:szCs w:val="18"/>
                <w:lang w:eastAsia="es-MX"/>
              </w:rPr>
              <w:t>ODS</w:t>
            </w:r>
            <w:r w:rsidRPr="00B47362">
              <w:rPr>
                <w:rFonts w:eastAsia="Times New Roman" w:cstheme="minorHAnsi"/>
                <w:b/>
                <w:bCs/>
                <w:color w:val="FFFFFF"/>
                <w:szCs w:val="18"/>
                <w:lang w:eastAsia="es-MX"/>
              </w:rPr>
              <w:t> </w:t>
            </w:r>
          </w:p>
        </w:tc>
      </w:tr>
      <w:tr w:rsidR="00760976" w:rsidRPr="00B47362" w14:paraId="748E77FD" w14:textId="77777777" w:rsidTr="7F0EC8CA">
        <w:trPr>
          <w:trHeight w:val="359"/>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336ABFA2" w14:textId="77777777" w:rsidR="00760976" w:rsidRPr="00B47362" w:rsidRDefault="00760976" w:rsidP="00760976">
            <w:pPr>
              <w:spacing w:after="0" w:line="240" w:lineRule="auto"/>
              <w:rPr>
                <w:rFonts w:eastAsia="Times New Roman" w:cstheme="minorHAnsi"/>
                <w:b/>
                <w:bCs/>
                <w:color w:val="000000"/>
                <w:sz w:val="18"/>
                <w:szCs w:val="18"/>
                <w:lang w:eastAsia="es-MX"/>
              </w:rPr>
            </w:pPr>
            <w:r w:rsidRPr="00B47362">
              <w:rPr>
                <w:rFonts w:eastAsia="Times New Roman" w:cstheme="minorHAnsi"/>
                <w:b/>
                <w:bCs/>
                <w:color w:val="000000"/>
                <w:sz w:val="18"/>
                <w:szCs w:val="18"/>
                <w:lang w:eastAsia="es-MX"/>
              </w:rPr>
              <w:t>Nombre del Pp:</w:t>
            </w:r>
          </w:p>
        </w:tc>
        <w:tc>
          <w:tcPr>
            <w:tcW w:w="3792"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14666D8" w14:textId="77777777" w:rsidR="00760976" w:rsidRPr="00B47362" w:rsidRDefault="001E2971" w:rsidP="00760976">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I098 Salud de la Infancia</w:t>
            </w:r>
            <w:r w:rsidR="00760976" w:rsidRPr="00B47362">
              <w:rPr>
                <w:rFonts w:eastAsia="Times New Roman" w:cstheme="minorHAnsi"/>
                <w:color w:val="000000"/>
                <w:sz w:val="18"/>
                <w:szCs w:val="18"/>
                <w:lang w:eastAsia="es-MX"/>
              </w:rPr>
              <w:t> </w:t>
            </w:r>
          </w:p>
        </w:tc>
        <w:tc>
          <w:tcPr>
            <w:tcW w:w="198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4E440C4" w14:textId="77777777" w:rsidR="00760976" w:rsidRPr="00B47362" w:rsidRDefault="00760976" w:rsidP="00760976">
            <w:pPr>
              <w:spacing w:after="0" w:line="240" w:lineRule="auto"/>
              <w:jc w:val="center"/>
              <w:rPr>
                <w:rFonts w:eastAsia="Times New Roman" w:cstheme="minorHAnsi"/>
                <w:b/>
                <w:bCs/>
                <w:color w:val="000000"/>
                <w:sz w:val="18"/>
                <w:szCs w:val="18"/>
                <w:lang w:eastAsia="es-MX"/>
              </w:rPr>
            </w:pPr>
            <w:r w:rsidRPr="00B47362">
              <w:rPr>
                <w:rFonts w:eastAsia="Times New Roman" w:cstheme="minorHAnsi"/>
                <w:b/>
                <w:bCs/>
                <w:color w:val="000000"/>
                <w:sz w:val="18"/>
                <w:szCs w:val="18"/>
                <w:lang w:eastAsia="es-MX"/>
              </w:rPr>
              <w:t>Modalidad y clave:</w:t>
            </w:r>
          </w:p>
        </w:tc>
        <w:tc>
          <w:tcPr>
            <w:tcW w:w="1743"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3955FF0" w14:textId="77777777" w:rsidR="00760976" w:rsidRPr="00B47362" w:rsidRDefault="00760976" w:rsidP="00760976">
            <w:pPr>
              <w:spacing w:after="0" w:line="240" w:lineRule="auto"/>
              <w:jc w:val="center"/>
              <w:rPr>
                <w:rFonts w:eastAsia="Times New Roman" w:cstheme="minorHAnsi"/>
                <w:color w:val="000000"/>
                <w:sz w:val="18"/>
                <w:szCs w:val="18"/>
                <w:lang w:eastAsia="es-MX"/>
              </w:rPr>
            </w:pPr>
            <w:r w:rsidRPr="00B47362">
              <w:rPr>
                <w:rFonts w:eastAsia="Times New Roman" w:cstheme="minorHAnsi"/>
                <w:color w:val="000000"/>
                <w:sz w:val="18"/>
                <w:szCs w:val="18"/>
                <w:lang w:eastAsia="es-MX"/>
              </w:rPr>
              <w:t> </w:t>
            </w:r>
            <w:r w:rsidR="001E2971">
              <w:rPr>
                <w:rFonts w:eastAsia="Times New Roman" w:cstheme="minorHAnsi"/>
                <w:color w:val="000000"/>
                <w:sz w:val="18"/>
                <w:szCs w:val="18"/>
                <w:lang w:eastAsia="es-MX"/>
              </w:rPr>
              <w:t>I – Gasto Federalizado</w:t>
            </w:r>
          </w:p>
        </w:tc>
      </w:tr>
      <w:tr w:rsidR="00760976" w:rsidRPr="00B47362" w14:paraId="137B78CF" w14:textId="77777777" w:rsidTr="7F0EC8CA">
        <w:trPr>
          <w:trHeight w:val="613"/>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89E2424" w14:textId="77777777" w:rsidR="00760976" w:rsidRPr="00B47362" w:rsidRDefault="00760976" w:rsidP="00760976">
            <w:pPr>
              <w:spacing w:after="0" w:line="240" w:lineRule="auto"/>
              <w:rPr>
                <w:rFonts w:eastAsia="Times New Roman" w:cstheme="minorHAnsi"/>
                <w:b/>
                <w:bCs/>
                <w:color w:val="000000"/>
                <w:sz w:val="18"/>
                <w:szCs w:val="18"/>
                <w:lang w:eastAsia="es-MX"/>
              </w:rPr>
            </w:pPr>
            <w:r w:rsidRPr="00B47362">
              <w:rPr>
                <w:rFonts w:eastAsia="Times New Roman" w:cstheme="minorHAnsi"/>
                <w:b/>
                <w:bCs/>
                <w:color w:val="000000"/>
                <w:sz w:val="18"/>
                <w:szCs w:val="18"/>
                <w:lang w:eastAsia="es-MX"/>
              </w:rPr>
              <w:t>Objetivo central del Pp evaluado:</w:t>
            </w:r>
          </w:p>
        </w:tc>
        <w:tc>
          <w:tcPr>
            <w:tcW w:w="7519" w:type="dxa"/>
            <w:gridSpan w:val="3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5DD3D0B" w14:textId="77777777" w:rsidR="00760976" w:rsidRPr="00B47362" w:rsidRDefault="001E2971" w:rsidP="00760976">
            <w:pPr>
              <w:spacing w:after="0" w:line="240" w:lineRule="auto"/>
              <w:jc w:val="center"/>
              <w:rPr>
                <w:rFonts w:eastAsia="Times New Roman" w:cstheme="minorHAnsi"/>
                <w:color w:val="000000"/>
                <w:sz w:val="18"/>
                <w:szCs w:val="18"/>
                <w:lang w:eastAsia="es-MX"/>
              </w:rPr>
            </w:pPr>
            <w:r w:rsidRPr="001E2971">
              <w:rPr>
                <w:rFonts w:eastAsia="Times New Roman" w:cstheme="minorHAnsi"/>
                <w:color w:val="000000"/>
                <w:sz w:val="18"/>
                <w:szCs w:val="18"/>
                <w:lang w:eastAsia="es-MX"/>
              </w:rPr>
              <w:t>2.1. Unificar criterios preventivos y clínicos con intersectorialidad para la prevención de las enfermedades infecciosas, crónico-degenerativas y oncológicas en niños y adolescentes.</w:t>
            </w:r>
            <w:r w:rsidR="00760976" w:rsidRPr="00B47362">
              <w:rPr>
                <w:rFonts w:eastAsia="Times New Roman" w:cstheme="minorHAnsi"/>
                <w:color w:val="000000"/>
                <w:sz w:val="18"/>
                <w:szCs w:val="18"/>
                <w:lang w:eastAsia="es-MX"/>
              </w:rPr>
              <w:t> </w:t>
            </w:r>
          </w:p>
        </w:tc>
      </w:tr>
      <w:tr w:rsidR="00760976" w:rsidRPr="00B47362" w14:paraId="74ECF6FB" w14:textId="77777777" w:rsidTr="7F0EC8CA">
        <w:trPr>
          <w:trHeight w:val="359"/>
        </w:trPr>
        <w:tc>
          <w:tcPr>
            <w:tcW w:w="9361" w:type="dxa"/>
            <w:gridSpan w:val="4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02D65E51" w14:textId="77777777" w:rsidR="00760976" w:rsidRPr="00B47362" w:rsidRDefault="00760976" w:rsidP="00760976">
            <w:pPr>
              <w:spacing w:after="0" w:line="240" w:lineRule="auto"/>
              <w:jc w:val="center"/>
              <w:rPr>
                <w:rFonts w:eastAsia="Times New Roman" w:cstheme="minorHAnsi"/>
                <w:b/>
                <w:bCs/>
                <w:color w:val="FFFFFF"/>
                <w:sz w:val="18"/>
                <w:szCs w:val="18"/>
                <w:lang w:eastAsia="es-MX"/>
              </w:rPr>
            </w:pPr>
            <w:r w:rsidRPr="00B47362">
              <w:rPr>
                <w:rFonts w:eastAsia="Times New Roman" w:cstheme="minorHAnsi"/>
                <w:b/>
                <w:bCs/>
                <w:color w:val="FFFFFF"/>
                <w:sz w:val="18"/>
                <w:szCs w:val="18"/>
                <w:lang w:eastAsia="es-MX"/>
              </w:rPr>
              <w:t>Vinculación establecida por el Pp</w:t>
            </w:r>
          </w:p>
        </w:tc>
      </w:tr>
      <w:tr w:rsidR="00760976" w:rsidRPr="00B47362" w14:paraId="2EB814B5" w14:textId="77777777" w:rsidTr="00425A6C">
        <w:trPr>
          <w:trHeight w:val="314"/>
        </w:trPr>
        <w:tc>
          <w:tcPr>
            <w:tcW w:w="191" w:type="dxa"/>
            <w:tcBorders>
              <w:top w:val="nil"/>
              <w:left w:val="single" w:sz="4" w:space="0" w:color="BFBFBF" w:themeColor="background1" w:themeShade="BF"/>
              <w:bottom w:val="nil"/>
              <w:right w:val="nil"/>
            </w:tcBorders>
            <w:vAlign w:val="center"/>
            <w:hideMark/>
          </w:tcPr>
          <w:p w14:paraId="09AD5C65" w14:textId="77777777" w:rsidR="00760976" w:rsidRPr="00B47362" w:rsidRDefault="001E2971" w:rsidP="00760976">
            <w:pPr>
              <w:spacing w:after="0" w:line="240" w:lineRule="auto"/>
              <w:rPr>
                <w:rFonts w:eastAsia="Times New Roman" w:cstheme="minorHAnsi"/>
                <w:color w:val="000000"/>
                <w:sz w:val="18"/>
                <w:szCs w:val="18"/>
                <w:lang w:eastAsia="es-MX"/>
              </w:rPr>
            </w:pPr>
            <w:r>
              <w:rPr>
                <w:noProof/>
                <w:lang w:eastAsia="es-MX"/>
              </w:rPr>
              <w:drawing>
                <wp:anchor distT="0" distB="0" distL="114300" distR="114300" simplePos="0" relativeHeight="251698688" behindDoc="0" locked="0" layoutInCell="1" allowOverlap="1" wp14:anchorId="5C8905AE" wp14:editId="0FABDE33">
                  <wp:simplePos x="0" y="0"/>
                  <wp:positionH relativeFrom="column">
                    <wp:posOffset>6985</wp:posOffset>
                  </wp:positionH>
                  <wp:positionV relativeFrom="paragraph">
                    <wp:posOffset>160020</wp:posOffset>
                  </wp:positionV>
                  <wp:extent cx="5875655" cy="371475"/>
                  <wp:effectExtent l="0" t="0" r="0" b="9525"/>
                  <wp:wrapNone/>
                  <wp:docPr id="504" name="Imagen 504"/>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4"/>
                          <a:srcRect l="5869" t="57905" r="7110" b="33272"/>
                          <a:stretch/>
                        </pic:blipFill>
                        <pic:spPr>
                          <a:xfrm>
                            <a:off x="0" y="0"/>
                            <a:ext cx="5875655" cy="371475"/>
                          </a:xfrm>
                          <a:prstGeom prst="rect">
                            <a:avLst/>
                          </a:prstGeom>
                        </pic:spPr>
                      </pic:pic>
                    </a:graphicData>
                  </a:graphic>
                  <wp14:sizeRelH relativeFrom="page">
                    <wp14:pctWidth>0</wp14:pctWidth>
                  </wp14:sizeRelH>
                  <wp14:sizeRelV relativeFrom="page">
                    <wp14:pctHeight>0</wp14:pctHeight>
                  </wp14:sizeRelV>
                </wp:anchor>
              </w:drawing>
            </w:r>
            <w:r w:rsidR="00760976" w:rsidRPr="00B47362">
              <w:rPr>
                <w:rFonts w:eastAsia="Times New Roman" w:cstheme="minorHAnsi"/>
                <w:color w:val="000000"/>
                <w:sz w:val="18"/>
                <w:szCs w:val="18"/>
                <w:lang w:eastAsia="es-MX"/>
              </w:rPr>
              <w:t> </w:t>
            </w:r>
          </w:p>
        </w:tc>
        <w:tc>
          <w:tcPr>
            <w:tcW w:w="8595" w:type="dxa"/>
            <w:gridSpan w:val="36"/>
            <w:tcBorders>
              <w:top w:val="nil"/>
              <w:left w:val="nil"/>
              <w:bottom w:val="nil"/>
              <w:right w:val="nil"/>
            </w:tcBorders>
            <w:noWrap/>
            <w:vAlign w:val="center"/>
          </w:tcPr>
          <w:p w14:paraId="5ABE3E92" w14:textId="16782E99" w:rsidR="00760976" w:rsidRPr="00B47362" w:rsidRDefault="00760976" w:rsidP="00760976">
            <w:pPr>
              <w:spacing w:after="0" w:line="240" w:lineRule="auto"/>
              <w:rPr>
                <w:rFonts w:eastAsia="Times New Roman" w:cstheme="minorHAnsi"/>
                <w:i/>
                <w:iCs/>
                <w:color w:val="000000"/>
                <w:sz w:val="18"/>
                <w:szCs w:val="18"/>
                <w:lang w:eastAsia="es-MX"/>
              </w:rPr>
            </w:pPr>
          </w:p>
        </w:tc>
        <w:tc>
          <w:tcPr>
            <w:tcW w:w="335" w:type="dxa"/>
            <w:gridSpan w:val="2"/>
            <w:tcBorders>
              <w:top w:val="nil"/>
              <w:left w:val="nil"/>
              <w:bottom w:val="nil"/>
              <w:right w:val="nil"/>
            </w:tcBorders>
            <w:vAlign w:val="center"/>
            <w:hideMark/>
          </w:tcPr>
          <w:p w14:paraId="4F734380" w14:textId="77777777" w:rsidR="00760976" w:rsidRPr="00B47362" w:rsidRDefault="00760976" w:rsidP="00760976">
            <w:pPr>
              <w:spacing w:after="0" w:line="240" w:lineRule="auto"/>
              <w:rPr>
                <w:rFonts w:eastAsia="Times New Roman" w:cstheme="minorHAnsi"/>
                <w:i/>
                <w:iCs/>
                <w:color w:val="000000"/>
                <w:sz w:val="18"/>
                <w:szCs w:val="18"/>
                <w:lang w:eastAsia="es-MX"/>
              </w:rPr>
            </w:pPr>
          </w:p>
        </w:tc>
        <w:tc>
          <w:tcPr>
            <w:tcW w:w="240" w:type="dxa"/>
            <w:tcBorders>
              <w:top w:val="nil"/>
              <w:left w:val="nil"/>
              <w:bottom w:val="nil"/>
              <w:right w:val="single" w:sz="4" w:space="0" w:color="BFBFBF" w:themeColor="background1" w:themeShade="BF"/>
            </w:tcBorders>
            <w:vAlign w:val="center"/>
            <w:hideMark/>
          </w:tcPr>
          <w:p w14:paraId="13F164E3" w14:textId="77777777" w:rsidR="00760976" w:rsidRPr="00B47362" w:rsidRDefault="00760976" w:rsidP="00760976">
            <w:pPr>
              <w:spacing w:after="0" w:line="240" w:lineRule="auto"/>
              <w:rPr>
                <w:rFonts w:eastAsia="Times New Roman" w:cstheme="minorHAnsi"/>
                <w:color w:val="000000"/>
                <w:sz w:val="18"/>
                <w:szCs w:val="18"/>
                <w:lang w:eastAsia="es-MX"/>
              </w:rPr>
            </w:pPr>
            <w:r w:rsidRPr="00B47362">
              <w:rPr>
                <w:rFonts w:eastAsia="Times New Roman" w:cstheme="minorHAnsi"/>
                <w:color w:val="000000"/>
                <w:sz w:val="18"/>
                <w:szCs w:val="18"/>
                <w:lang w:eastAsia="es-MX"/>
              </w:rPr>
              <w:t> </w:t>
            </w:r>
          </w:p>
        </w:tc>
      </w:tr>
      <w:tr w:rsidR="00760976" w:rsidRPr="00B47362" w14:paraId="22113EE1" w14:textId="77777777" w:rsidTr="7F0EC8CA">
        <w:trPr>
          <w:trHeight w:val="254"/>
        </w:trPr>
        <w:tc>
          <w:tcPr>
            <w:tcW w:w="191" w:type="dxa"/>
            <w:tcBorders>
              <w:top w:val="nil"/>
              <w:left w:val="single" w:sz="4" w:space="0" w:color="BFBFBF" w:themeColor="background1" w:themeShade="BF"/>
              <w:right w:val="nil"/>
            </w:tcBorders>
            <w:noWrap/>
            <w:vAlign w:val="center"/>
            <w:hideMark/>
          </w:tcPr>
          <w:p w14:paraId="66FF3F17" w14:textId="77777777" w:rsidR="00760976" w:rsidRPr="00B47362" w:rsidRDefault="00760976" w:rsidP="00760976">
            <w:pPr>
              <w:spacing w:after="0" w:line="240" w:lineRule="auto"/>
              <w:rPr>
                <w:rFonts w:eastAsia="Times New Roman" w:cstheme="minorHAnsi"/>
                <w:color w:val="000000"/>
                <w:sz w:val="18"/>
                <w:szCs w:val="18"/>
                <w:lang w:eastAsia="es-MX"/>
              </w:rPr>
            </w:pPr>
            <w:r w:rsidRPr="00B47362">
              <w:rPr>
                <w:rFonts w:eastAsia="Times New Roman" w:cstheme="minorHAnsi"/>
                <w:color w:val="000000"/>
                <w:sz w:val="18"/>
                <w:szCs w:val="18"/>
                <w:lang w:eastAsia="es-MX"/>
              </w:rPr>
              <w:t> </w:t>
            </w:r>
          </w:p>
        </w:tc>
        <w:tc>
          <w:tcPr>
            <w:tcW w:w="876" w:type="dxa"/>
            <w:gridSpan w:val="2"/>
            <w:tcBorders>
              <w:top w:val="nil"/>
              <w:left w:val="nil"/>
              <w:right w:val="nil"/>
            </w:tcBorders>
            <w:noWrap/>
            <w:vAlign w:val="bottom"/>
            <w:hideMark/>
          </w:tcPr>
          <w:p w14:paraId="69243F4D" w14:textId="77777777" w:rsidR="00760976" w:rsidRPr="00B47362" w:rsidRDefault="00760976" w:rsidP="359CF84E">
            <w:pPr>
              <w:spacing w:after="0" w:line="240" w:lineRule="auto"/>
              <w:rPr>
                <w:rFonts w:eastAsia="Times New Roman"/>
                <w:color w:val="000000"/>
                <w:sz w:val="18"/>
                <w:szCs w:val="18"/>
                <w:lang w:eastAsia="es-MX"/>
              </w:rPr>
            </w:pPr>
          </w:p>
          <w:tbl>
            <w:tblPr>
              <w:tblW w:w="0" w:type="auto"/>
              <w:tblCellSpacing w:w="0" w:type="dxa"/>
              <w:tblCellMar>
                <w:left w:w="0" w:type="dxa"/>
                <w:right w:w="0" w:type="dxa"/>
              </w:tblCellMar>
              <w:tblLook w:val="04A0" w:firstRow="1" w:lastRow="0" w:firstColumn="1" w:lastColumn="0" w:noHBand="0" w:noVBand="1"/>
            </w:tblPr>
            <w:tblGrid>
              <w:gridCol w:w="348"/>
            </w:tblGrid>
            <w:tr w:rsidR="00760976" w:rsidRPr="00B47362" w14:paraId="6786739F" w14:textId="77777777" w:rsidTr="007E1E04">
              <w:trPr>
                <w:trHeight w:val="254"/>
                <w:tblCellSpacing w:w="0" w:type="dxa"/>
              </w:trPr>
              <w:tc>
                <w:tcPr>
                  <w:tcW w:w="348" w:type="dxa"/>
                  <w:tcBorders>
                    <w:top w:val="nil"/>
                    <w:left w:val="nil"/>
                    <w:bottom w:val="nil"/>
                    <w:right w:val="nil"/>
                  </w:tcBorders>
                  <w:noWrap/>
                  <w:vAlign w:val="center"/>
                  <w:hideMark/>
                </w:tcPr>
                <w:p w14:paraId="2E9D6708" w14:textId="77777777" w:rsidR="00760976" w:rsidRPr="00B47362" w:rsidRDefault="00760976" w:rsidP="00760976">
                  <w:pPr>
                    <w:spacing w:after="0" w:line="240" w:lineRule="auto"/>
                    <w:rPr>
                      <w:rFonts w:eastAsia="Times New Roman" w:cstheme="minorHAnsi"/>
                      <w:color w:val="000000"/>
                      <w:sz w:val="18"/>
                      <w:szCs w:val="18"/>
                      <w:lang w:eastAsia="es-MX"/>
                    </w:rPr>
                  </w:pPr>
                </w:p>
              </w:tc>
            </w:tr>
          </w:tbl>
          <w:p w14:paraId="2C0E932C" w14:textId="77777777" w:rsidR="00760976" w:rsidRPr="00B47362" w:rsidRDefault="00760976" w:rsidP="00760976">
            <w:pPr>
              <w:spacing w:after="0" w:line="240" w:lineRule="auto"/>
              <w:rPr>
                <w:rFonts w:eastAsia="Times New Roman" w:cstheme="minorHAnsi"/>
                <w:color w:val="000000"/>
                <w:sz w:val="18"/>
                <w:szCs w:val="18"/>
                <w:lang w:eastAsia="es-MX"/>
              </w:rPr>
            </w:pPr>
          </w:p>
        </w:tc>
        <w:tc>
          <w:tcPr>
            <w:tcW w:w="386" w:type="dxa"/>
            <w:gridSpan w:val="2"/>
            <w:tcBorders>
              <w:top w:val="nil"/>
              <w:left w:val="nil"/>
              <w:right w:val="nil"/>
            </w:tcBorders>
            <w:noWrap/>
            <w:vAlign w:val="center"/>
            <w:hideMark/>
          </w:tcPr>
          <w:p w14:paraId="4630D4DA" w14:textId="77777777" w:rsidR="00760976" w:rsidRPr="00B47362" w:rsidRDefault="00760976" w:rsidP="00760976">
            <w:pPr>
              <w:spacing w:after="0" w:line="240" w:lineRule="auto"/>
              <w:rPr>
                <w:rFonts w:eastAsia="Times New Roman" w:cstheme="minorHAnsi"/>
                <w:sz w:val="18"/>
                <w:szCs w:val="18"/>
                <w:lang w:eastAsia="es-MX"/>
              </w:rPr>
            </w:pPr>
          </w:p>
        </w:tc>
        <w:tc>
          <w:tcPr>
            <w:tcW w:w="389" w:type="dxa"/>
            <w:gridSpan w:val="2"/>
            <w:tcBorders>
              <w:top w:val="nil"/>
              <w:left w:val="nil"/>
              <w:right w:val="nil"/>
            </w:tcBorders>
            <w:noWrap/>
            <w:vAlign w:val="center"/>
            <w:hideMark/>
          </w:tcPr>
          <w:p w14:paraId="5A628F2D" w14:textId="77777777" w:rsidR="00760976" w:rsidRPr="00B47362" w:rsidRDefault="00760976" w:rsidP="00760976">
            <w:pPr>
              <w:spacing w:after="0" w:line="240" w:lineRule="auto"/>
              <w:rPr>
                <w:rFonts w:eastAsia="Times New Roman" w:cstheme="minorHAnsi"/>
                <w:sz w:val="18"/>
                <w:szCs w:val="18"/>
                <w:lang w:eastAsia="es-MX"/>
              </w:rPr>
            </w:pPr>
          </w:p>
        </w:tc>
        <w:tc>
          <w:tcPr>
            <w:tcW w:w="195" w:type="dxa"/>
            <w:tcBorders>
              <w:top w:val="nil"/>
              <w:left w:val="nil"/>
              <w:right w:val="nil"/>
            </w:tcBorders>
            <w:noWrap/>
            <w:vAlign w:val="center"/>
            <w:hideMark/>
          </w:tcPr>
          <w:p w14:paraId="121BA557" w14:textId="77777777" w:rsidR="00760976" w:rsidRPr="00B47362" w:rsidRDefault="00760976" w:rsidP="00760976">
            <w:pPr>
              <w:spacing w:after="0" w:line="240" w:lineRule="auto"/>
              <w:rPr>
                <w:rFonts w:eastAsia="Times New Roman" w:cstheme="minorHAnsi"/>
                <w:sz w:val="18"/>
                <w:szCs w:val="18"/>
                <w:lang w:eastAsia="es-MX"/>
              </w:rPr>
            </w:pPr>
          </w:p>
        </w:tc>
        <w:tc>
          <w:tcPr>
            <w:tcW w:w="195" w:type="dxa"/>
            <w:tcBorders>
              <w:top w:val="nil"/>
              <w:left w:val="nil"/>
              <w:right w:val="nil"/>
            </w:tcBorders>
            <w:noWrap/>
            <w:vAlign w:val="center"/>
            <w:hideMark/>
          </w:tcPr>
          <w:p w14:paraId="49A2B4F9" w14:textId="77777777" w:rsidR="00760976" w:rsidRPr="00B47362" w:rsidRDefault="00760976" w:rsidP="00760976">
            <w:pPr>
              <w:spacing w:after="0" w:line="240" w:lineRule="auto"/>
              <w:rPr>
                <w:rFonts w:eastAsia="Times New Roman" w:cstheme="minorHAnsi"/>
                <w:sz w:val="18"/>
                <w:szCs w:val="18"/>
                <w:lang w:eastAsia="es-MX"/>
              </w:rPr>
            </w:pPr>
          </w:p>
        </w:tc>
        <w:tc>
          <w:tcPr>
            <w:tcW w:w="195" w:type="dxa"/>
            <w:gridSpan w:val="2"/>
            <w:tcBorders>
              <w:top w:val="nil"/>
              <w:left w:val="nil"/>
              <w:right w:val="nil"/>
            </w:tcBorders>
            <w:noWrap/>
            <w:vAlign w:val="center"/>
            <w:hideMark/>
          </w:tcPr>
          <w:p w14:paraId="0205A168" w14:textId="77777777" w:rsidR="00760976" w:rsidRPr="00B47362" w:rsidRDefault="00760976" w:rsidP="00760976">
            <w:pPr>
              <w:spacing w:after="0" w:line="240" w:lineRule="auto"/>
              <w:rPr>
                <w:rFonts w:eastAsia="Times New Roman" w:cstheme="minorHAnsi"/>
                <w:sz w:val="18"/>
                <w:szCs w:val="18"/>
                <w:lang w:eastAsia="es-MX"/>
              </w:rPr>
            </w:pPr>
          </w:p>
        </w:tc>
        <w:tc>
          <w:tcPr>
            <w:tcW w:w="246" w:type="dxa"/>
            <w:tcBorders>
              <w:top w:val="nil"/>
              <w:left w:val="nil"/>
              <w:right w:val="nil"/>
            </w:tcBorders>
            <w:noWrap/>
            <w:vAlign w:val="center"/>
            <w:hideMark/>
          </w:tcPr>
          <w:p w14:paraId="2D0DCA4E" w14:textId="77777777" w:rsidR="00760976" w:rsidRPr="00B47362" w:rsidRDefault="00760976" w:rsidP="00760976">
            <w:pPr>
              <w:spacing w:after="0" w:line="240" w:lineRule="auto"/>
              <w:rPr>
                <w:rFonts w:eastAsia="Times New Roman" w:cstheme="minorHAnsi"/>
                <w:sz w:val="18"/>
                <w:szCs w:val="18"/>
                <w:lang w:eastAsia="es-MX"/>
              </w:rPr>
            </w:pPr>
          </w:p>
        </w:tc>
        <w:tc>
          <w:tcPr>
            <w:tcW w:w="245" w:type="dxa"/>
            <w:gridSpan w:val="2"/>
            <w:tcBorders>
              <w:top w:val="nil"/>
              <w:left w:val="nil"/>
              <w:right w:val="nil"/>
            </w:tcBorders>
            <w:noWrap/>
            <w:vAlign w:val="center"/>
            <w:hideMark/>
          </w:tcPr>
          <w:p w14:paraId="0516DCAC" w14:textId="77777777" w:rsidR="00760976" w:rsidRPr="00B47362" w:rsidRDefault="00760976" w:rsidP="00760976">
            <w:pPr>
              <w:spacing w:after="0" w:line="240" w:lineRule="auto"/>
              <w:rPr>
                <w:rFonts w:eastAsia="Times New Roman" w:cstheme="minorHAnsi"/>
                <w:sz w:val="18"/>
                <w:szCs w:val="18"/>
                <w:lang w:eastAsia="es-MX"/>
              </w:rPr>
            </w:pPr>
          </w:p>
        </w:tc>
        <w:tc>
          <w:tcPr>
            <w:tcW w:w="613" w:type="dxa"/>
            <w:gridSpan w:val="2"/>
            <w:tcBorders>
              <w:top w:val="nil"/>
              <w:left w:val="nil"/>
              <w:right w:val="nil"/>
            </w:tcBorders>
            <w:noWrap/>
            <w:vAlign w:val="center"/>
            <w:hideMark/>
          </w:tcPr>
          <w:p w14:paraId="591C5DCB" w14:textId="77777777" w:rsidR="00760976" w:rsidRPr="00B47362" w:rsidRDefault="00760976" w:rsidP="00760976">
            <w:pPr>
              <w:spacing w:after="0" w:line="240" w:lineRule="auto"/>
              <w:rPr>
                <w:rFonts w:eastAsia="Times New Roman" w:cstheme="minorHAnsi"/>
                <w:sz w:val="18"/>
                <w:szCs w:val="18"/>
                <w:lang w:eastAsia="es-MX"/>
              </w:rPr>
            </w:pPr>
          </w:p>
        </w:tc>
        <w:tc>
          <w:tcPr>
            <w:tcW w:w="2476" w:type="dxa"/>
            <w:gridSpan w:val="6"/>
            <w:tcBorders>
              <w:top w:val="nil"/>
              <w:left w:val="nil"/>
              <w:right w:val="nil"/>
            </w:tcBorders>
            <w:noWrap/>
            <w:vAlign w:val="center"/>
            <w:hideMark/>
          </w:tcPr>
          <w:p w14:paraId="30470E23" w14:textId="77777777" w:rsidR="00760976" w:rsidRPr="00B47362" w:rsidRDefault="00760976" w:rsidP="359CF84E">
            <w:pPr>
              <w:spacing w:after="0" w:line="240" w:lineRule="auto"/>
              <w:rPr>
                <w:rFonts w:eastAsia="Times New Roman"/>
                <w:sz w:val="18"/>
                <w:szCs w:val="18"/>
                <w:lang w:eastAsia="es-MX"/>
              </w:rPr>
            </w:pPr>
          </w:p>
        </w:tc>
        <w:tc>
          <w:tcPr>
            <w:tcW w:w="273" w:type="dxa"/>
            <w:gridSpan w:val="2"/>
            <w:tcBorders>
              <w:top w:val="nil"/>
              <w:left w:val="nil"/>
              <w:right w:val="nil"/>
            </w:tcBorders>
            <w:noWrap/>
            <w:vAlign w:val="center"/>
            <w:hideMark/>
          </w:tcPr>
          <w:p w14:paraId="30F622F1" w14:textId="77777777" w:rsidR="00760976" w:rsidRPr="00B47362" w:rsidRDefault="00760976" w:rsidP="00760976">
            <w:pPr>
              <w:spacing w:after="0" w:line="240" w:lineRule="auto"/>
              <w:rPr>
                <w:rFonts w:eastAsia="Times New Roman" w:cstheme="minorHAnsi"/>
                <w:sz w:val="18"/>
                <w:szCs w:val="18"/>
                <w:lang w:eastAsia="es-MX"/>
              </w:rPr>
            </w:pPr>
          </w:p>
        </w:tc>
        <w:tc>
          <w:tcPr>
            <w:tcW w:w="1254" w:type="dxa"/>
            <w:gridSpan w:val="4"/>
            <w:tcBorders>
              <w:top w:val="nil"/>
              <w:left w:val="nil"/>
              <w:right w:val="nil"/>
            </w:tcBorders>
            <w:noWrap/>
            <w:vAlign w:val="center"/>
            <w:hideMark/>
          </w:tcPr>
          <w:p w14:paraId="6DA7434D" w14:textId="77777777" w:rsidR="00760976" w:rsidRPr="00B47362" w:rsidRDefault="00760976" w:rsidP="00760976">
            <w:pPr>
              <w:spacing w:after="0" w:line="240" w:lineRule="auto"/>
              <w:rPr>
                <w:rFonts w:eastAsia="Times New Roman" w:cstheme="minorHAnsi"/>
                <w:sz w:val="18"/>
                <w:szCs w:val="18"/>
                <w:lang w:eastAsia="es-MX"/>
              </w:rPr>
            </w:pPr>
          </w:p>
        </w:tc>
        <w:tc>
          <w:tcPr>
            <w:tcW w:w="273" w:type="dxa"/>
            <w:gridSpan w:val="3"/>
            <w:tcBorders>
              <w:top w:val="nil"/>
              <w:left w:val="nil"/>
              <w:right w:val="nil"/>
            </w:tcBorders>
            <w:noWrap/>
            <w:vAlign w:val="center"/>
            <w:hideMark/>
          </w:tcPr>
          <w:p w14:paraId="44CDD350" w14:textId="77777777" w:rsidR="00760976" w:rsidRPr="00B47362" w:rsidRDefault="00760976" w:rsidP="00760976">
            <w:pPr>
              <w:spacing w:after="0" w:line="240" w:lineRule="auto"/>
              <w:rPr>
                <w:rFonts w:eastAsia="Times New Roman" w:cstheme="minorHAnsi"/>
                <w:sz w:val="18"/>
                <w:szCs w:val="18"/>
                <w:lang w:eastAsia="es-MX"/>
              </w:rPr>
            </w:pPr>
          </w:p>
        </w:tc>
        <w:tc>
          <w:tcPr>
            <w:tcW w:w="273" w:type="dxa"/>
            <w:tcBorders>
              <w:top w:val="nil"/>
              <w:left w:val="nil"/>
              <w:right w:val="nil"/>
            </w:tcBorders>
            <w:noWrap/>
            <w:vAlign w:val="center"/>
            <w:hideMark/>
          </w:tcPr>
          <w:p w14:paraId="27308519" w14:textId="77777777" w:rsidR="00760976" w:rsidRPr="00B47362" w:rsidRDefault="00760976" w:rsidP="00760976">
            <w:pPr>
              <w:spacing w:after="0" w:line="240" w:lineRule="auto"/>
              <w:rPr>
                <w:rFonts w:eastAsia="Times New Roman" w:cstheme="minorHAnsi"/>
                <w:sz w:val="18"/>
                <w:szCs w:val="18"/>
                <w:lang w:eastAsia="es-MX"/>
              </w:rPr>
            </w:pPr>
          </w:p>
        </w:tc>
        <w:tc>
          <w:tcPr>
            <w:tcW w:w="273" w:type="dxa"/>
            <w:gridSpan w:val="2"/>
            <w:tcBorders>
              <w:top w:val="nil"/>
              <w:left w:val="nil"/>
              <w:right w:val="nil"/>
            </w:tcBorders>
            <w:noWrap/>
            <w:vAlign w:val="center"/>
            <w:hideMark/>
          </w:tcPr>
          <w:p w14:paraId="0B6ECC2E" w14:textId="77777777" w:rsidR="00760976" w:rsidRPr="00B47362" w:rsidRDefault="00760976" w:rsidP="00760976">
            <w:pPr>
              <w:spacing w:after="0" w:line="240" w:lineRule="auto"/>
              <w:rPr>
                <w:rFonts w:eastAsia="Times New Roman" w:cstheme="minorHAnsi"/>
                <w:sz w:val="18"/>
                <w:szCs w:val="18"/>
                <w:lang w:eastAsia="es-MX"/>
              </w:rPr>
            </w:pPr>
          </w:p>
        </w:tc>
        <w:tc>
          <w:tcPr>
            <w:tcW w:w="293" w:type="dxa"/>
            <w:tcBorders>
              <w:top w:val="nil"/>
              <w:left w:val="nil"/>
              <w:right w:val="nil"/>
            </w:tcBorders>
            <w:noWrap/>
            <w:vAlign w:val="center"/>
            <w:hideMark/>
          </w:tcPr>
          <w:p w14:paraId="349BA7C0" w14:textId="77777777" w:rsidR="00760976" w:rsidRPr="00B47362" w:rsidRDefault="00760976" w:rsidP="00760976">
            <w:pPr>
              <w:spacing w:after="0" w:line="240" w:lineRule="auto"/>
              <w:rPr>
                <w:rFonts w:eastAsia="Times New Roman" w:cstheme="minorHAnsi"/>
                <w:sz w:val="18"/>
                <w:szCs w:val="18"/>
                <w:lang w:eastAsia="es-MX"/>
              </w:rPr>
            </w:pPr>
          </w:p>
        </w:tc>
        <w:tc>
          <w:tcPr>
            <w:tcW w:w="335" w:type="dxa"/>
            <w:gridSpan w:val="3"/>
            <w:tcBorders>
              <w:top w:val="nil"/>
              <w:left w:val="nil"/>
              <w:right w:val="nil"/>
            </w:tcBorders>
            <w:noWrap/>
            <w:vAlign w:val="center"/>
            <w:hideMark/>
          </w:tcPr>
          <w:p w14:paraId="527F3C94" w14:textId="77777777" w:rsidR="00760976" w:rsidRPr="00B47362" w:rsidRDefault="00760976" w:rsidP="00760976">
            <w:pPr>
              <w:spacing w:after="0" w:line="240" w:lineRule="auto"/>
              <w:rPr>
                <w:rFonts w:eastAsia="Times New Roman" w:cstheme="minorHAnsi"/>
                <w:sz w:val="18"/>
                <w:szCs w:val="18"/>
                <w:lang w:eastAsia="es-MX"/>
              </w:rPr>
            </w:pPr>
          </w:p>
        </w:tc>
        <w:tc>
          <w:tcPr>
            <w:tcW w:w="380" w:type="dxa"/>
            <w:gridSpan w:val="2"/>
            <w:tcBorders>
              <w:top w:val="nil"/>
              <w:left w:val="nil"/>
              <w:right w:val="single" w:sz="4" w:space="0" w:color="BFBFBF" w:themeColor="background1" w:themeShade="BF"/>
            </w:tcBorders>
            <w:noWrap/>
            <w:vAlign w:val="center"/>
            <w:hideMark/>
          </w:tcPr>
          <w:p w14:paraId="7643CCB5" w14:textId="77777777" w:rsidR="00760976" w:rsidRPr="00B47362" w:rsidRDefault="00760976" w:rsidP="00760976">
            <w:pPr>
              <w:spacing w:after="0" w:line="240" w:lineRule="auto"/>
              <w:rPr>
                <w:rFonts w:eastAsia="Times New Roman" w:cstheme="minorHAnsi"/>
                <w:color w:val="000000"/>
                <w:sz w:val="18"/>
                <w:szCs w:val="18"/>
                <w:lang w:eastAsia="es-MX"/>
              </w:rPr>
            </w:pPr>
            <w:r w:rsidRPr="00B47362">
              <w:rPr>
                <w:rFonts w:eastAsia="Times New Roman" w:cstheme="minorHAnsi"/>
                <w:color w:val="000000"/>
                <w:sz w:val="18"/>
                <w:szCs w:val="18"/>
                <w:lang w:eastAsia="es-MX"/>
              </w:rPr>
              <w:t> </w:t>
            </w:r>
          </w:p>
        </w:tc>
      </w:tr>
      <w:tr w:rsidR="00760976" w:rsidRPr="00B47362" w14:paraId="65576FE6" w14:textId="77777777" w:rsidTr="7F0EC8CA">
        <w:trPr>
          <w:trHeight w:val="567"/>
        </w:trPr>
        <w:tc>
          <w:tcPr>
            <w:tcW w:w="570" w:type="dxa"/>
            <w:gridSpan w:val="2"/>
            <w:tcBorders>
              <w:top w:val="nil"/>
              <w:left w:val="single" w:sz="4" w:space="0" w:color="BFBFBF" w:themeColor="background1" w:themeShade="BF"/>
              <w:bottom w:val="single" w:sz="4" w:space="0" w:color="7F7F7F" w:themeColor="text1" w:themeTint="80"/>
              <w:right w:val="single" w:sz="4" w:space="0" w:color="BFBFBF" w:themeColor="background1" w:themeShade="BF"/>
            </w:tcBorders>
            <w:noWrap/>
            <w:vAlign w:val="center"/>
            <w:hideMark/>
          </w:tcPr>
          <w:p w14:paraId="0AA612C9"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2B62B7"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76DB13" w14:textId="77777777" w:rsidR="00760976" w:rsidRPr="00B47362" w:rsidRDefault="001E2971" w:rsidP="001E2971">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X</w:t>
            </w:r>
          </w:p>
        </w:tc>
        <w:tc>
          <w:tcPr>
            <w:tcW w:w="54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BF4483"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B442EA"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7BF02"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E78BD1"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EB8D78"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9F0571"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A09984"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E3225"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6A370"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8CC0A"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B878FE"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068E8E"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978EBC"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c>
          <w:tcPr>
            <w:tcW w:w="5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4BC87E" w14:textId="77777777" w:rsidR="00760976" w:rsidRPr="00B47362" w:rsidRDefault="00760976" w:rsidP="001E2971">
            <w:pPr>
              <w:spacing w:after="0" w:line="240" w:lineRule="auto"/>
              <w:jc w:val="center"/>
              <w:rPr>
                <w:rFonts w:eastAsia="Times New Roman" w:cstheme="minorHAnsi"/>
                <w:color w:val="000000"/>
                <w:sz w:val="18"/>
                <w:szCs w:val="18"/>
                <w:lang w:eastAsia="es-MX"/>
              </w:rPr>
            </w:pPr>
          </w:p>
        </w:tc>
      </w:tr>
      <w:tr w:rsidR="00760976" w:rsidRPr="00B47362" w14:paraId="4FA35602" w14:textId="77777777" w:rsidTr="7F0EC8CA">
        <w:trPr>
          <w:trHeight w:val="434"/>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666CBA7F" w14:textId="77777777" w:rsidR="00760976" w:rsidRPr="00EE2068" w:rsidRDefault="00760976" w:rsidP="00760976">
            <w:pPr>
              <w:spacing w:after="0" w:line="240" w:lineRule="auto"/>
              <w:jc w:val="center"/>
              <w:rPr>
                <w:rFonts w:eastAsia="Times New Roman" w:cstheme="minorHAnsi"/>
                <w:b/>
                <w:bCs/>
                <w:sz w:val="18"/>
                <w:szCs w:val="18"/>
                <w:lang w:eastAsia="es-MX"/>
              </w:rPr>
            </w:pPr>
            <w:r w:rsidRPr="00EE2068">
              <w:rPr>
                <w:rFonts w:eastAsia="Times New Roman" w:cstheme="minorHAnsi"/>
                <w:b/>
                <w:bCs/>
                <w:sz w:val="18"/>
                <w:szCs w:val="18"/>
                <w:lang w:eastAsia="es-MX"/>
              </w:rPr>
              <w:t>ODS</w:t>
            </w:r>
          </w:p>
        </w:tc>
        <w:tc>
          <w:tcPr>
            <w:tcW w:w="205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743B8236" w14:textId="77777777" w:rsidR="00760976" w:rsidRPr="00B47362" w:rsidRDefault="00760976" w:rsidP="00760976">
            <w:pPr>
              <w:spacing w:after="0" w:line="240" w:lineRule="auto"/>
              <w:jc w:val="center"/>
              <w:rPr>
                <w:rFonts w:eastAsia="Times New Roman" w:cstheme="minorHAnsi"/>
                <w:b/>
                <w:bCs/>
                <w:sz w:val="18"/>
                <w:szCs w:val="18"/>
                <w:lang w:eastAsia="es-MX"/>
              </w:rPr>
            </w:pPr>
            <w:r w:rsidRPr="00B47362">
              <w:rPr>
                <w:rFonts w:eastAsia="Times New Roman" w:cstheme="minorHAnsi"/>
                <w:b/>
                <w:bCs/>
                <w:sz w:val="18"/>
                <w:szCs w:val="18"/>
                <w:lang w:eastAsia="es-MX"/>
              </w:rPr>
              <w:t>Meta</w:t>
            </w:r>
          </w:p>
        </w:tc>
        <w:tc>
          <w:tcPr>
            <w:tcW w:w="26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9FF36EC" w14:textId="77777777" w:rsidR="00760976" w:rsidRPr="00B47362" w:rsidRDefault="00760976" w:rsidP="00760976">
            <w:pPr>
              <w:spacing w:after="0" w:line="240" w:lineRule="auto"/>
              <w:jc w:val="center"/>
              <w:rPr>
                <w:rFonts w:eastAsia="Times New Roman" w:cstheme="minorHAnsi"/>
                <w:b/>
                <w:bCs/>
                <w:sz w:val="18"/>
                <w:szCs w:val="18"/>
                <w:lang w:eastAsia="es-MX"/>
              </w:rPr>
            </w:pPr>
            <w:r w:rsidRPr="00B47362">
              <w:rPr>
                <w:rFonts w:eastAsia="Times New Roman" w:cstheme="minorHAnsi"/>
                <w:b/>
                <w:bCs/>
                <w:sz w:val="18"/>
                <w:szCs w:val="18"/>
                <w:lang w:eastAsia="es-MX"/>
              </w:rPr>
              <w:t>Vinculación</w:t>
            </w:r>
          </w:p>
        </w:tc>
        <w:tc>
          <w:tcPr>
            <w:tcW w:w="2855"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EEAC564" w14:textId="77777777" w:rsidR="00760976" w:rsidRPr="00B47362" w:rsidRDefault="00760976" w:rsidP="00760976">
            <w:pPr>
              <w:spacing w:after="0" w:line="240" w:lineRule="auto"/>
              <w:jc w:val="center"/>
              <w:rPr>
                <w:rFonts w:eastAsia="Times New Roman" w:cstheme="minorHAnsi"/>
                <w:b/>
                <w:bCs/>
                <w:sz w:val="18"/>
                <w:szCs w:val="18"/>
                <w:lang w:eastAsia="es-MX"/>
              </w:rPr>
            </w:pPr>
            <w:r w:rsidRPr="00B47362">
              <w:rPr>
                <w:rFonts w:eastAsia="Times New Roman" w:cstheme="minorHAnsi"/>
                <w:b/>
                <w:bCs/>
                <w:sz w:val="18"/>
                <w:szCs w:val="18"/>
                <w:lang w:eastAsia="es-MX"/>
              </w:rPr>
              <w:t>Valoración de la vinculación (instancia evaluadora)</w:t>
            </w:r>
          </w:p>
        </w:tc>
      </w:tr>
      <w:tr w:rsidR="00760976" w:rsidRPr="00B47362" w14:paraId="5E26323D" w14:textId="77777777" w:rsidTr="7F0EC8CA">
        <w:trPr>
          <w:trHeight w:val="434"/>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8276BE9" w14:textId="77777777" w:rsidR="00760976" w:rsidRPr="00EE2068" w:rsidRDefault="00EE2068" w:rsidP="00760976">
            <w:pPr>
              <w:spacing w:after="0" w:line="240" w:lineRule="auto"/>
              <w:jc w:val="center"/>
              <w:rPr>
                <w:rFonts w:eastAsia="Times New Roman" w:cstheme="minorHAnsi"/>
                <w:b/>
                <w:bCs/>
                <w:sz w:val="18"/>
                <w:szCs w:val="18"/>
                <w:lang w:eastAsia="es-MX"/>
              </w:rPr>
            </w:pPr>
            <w:r w:rsidRPr="00EE2068">
              <w:rPr>
                <w:rFonts w:eastAsia="Times New Roman" w:cstheme="minorHAnsi"/>
                <w:b/>
                <w:bCs/>
                <w:sz w:val="18"/>
                <w:szCs w:val="18"/>
                <w:lang w:eastAsia="es-MX"/>
              </w:rPr>
              <w:t>3 – Salud y Bienestar</w:t>
            </w:r>
            <w:r w:rsidR="00760976" w:rsidRPr="00EE2068">
              <w:rPr>
                <w:rFonts w:eastAsia="Times New Roman" w:cstheme="minorHAnsi"/>
                <w:b/>
                <w:bCs/>
                <w:sz w:val="18"/>
                <w:szCs w:val="18"/>
                <w:lang w:eastAsia="es-MX"/>
              </w:rPr>
              <w:t> </w:t>
            </w:r>
          </w:p>
        </w:tc>
        <w:tc>
          <w:tcPr>
            <w:tcW w:w="205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B6393AD" w14:textId="77777777" w:rsidR="00760976" w:rsidRPr="00B47362" w:rsidRDefault="00EE2068" w:rsidP="00760976">
            <w:pPr>
              <w:spacing w:after="0" w:line="240" w:lineRule="auto"/>
              <w:jc w:val="center"/>
              <w:rPr>
                <w:rFonts w:eastAsia="Times New Roman" w:cstheme="minorHAnsi"/>
                <w:b/>
                <w:bCs/>
                <w:color w:val="FFFFFF"/>
                <w:sz w:val="18"/>
                <w:szCs w:val="18"/>
                <w:lang w:eastAsia="es-MX"/>
              </w:rPr>
            </w:pPr>
            <w:r>
              <w:t>Poner fin a las muertes evitables de recién nacidos y de niños menores de 5 años</w:t>
            </w:r>
          </w:p>
        </w:tc>
        <w:tc>
          <w:tcPr>
            <w:tcW w:w="26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6251902" w14:textId="77777777" w:rsidR="00760976" w:rsidRPr="00B47362" w:rsidRDefault="00EE2068" w:rsidP="00760976">
            <w:pPr>
              <w:spacing w:after="0" w:line="240" w:lineRule="auto"/>
              <w:jc w:val="center"/>
              <w:rPr>
                <w:rFonts w:eastAsia="Times New Roman" w:cstheme="minorHAnsi"/>
                <w:b/>
                <w:bCs/>
                <w:color w:val="FFFFFF"/>
                <w:sz w:val="18"/>
                <w:szCs w:val="18"/>
                <w:lang w:eastAsia="es-MX"/>
              </w:rPr>
            </w:pPr>
            <w:r>
              <w:rPr>
                <w:rFonts w:eastAsia="Times New Roman" w:cstheme="minorHAnsi"/>
                <w:b/>
                <w:bCs/>
                <w:sz w:val="18"/>
                <w:szCs w:val="18"/>
                <w:lang w:eastAsia="es-MX"/>
              </w:rPr>
              <w:t>Dire</w:t>
            </w:r>
            <w:r w:rsidRPr="00EE2068">
              <w:rPr>
                <w:rFonts w:eastAsia="Times New Roman" w:cstheme="minorHAnsi"/>
                <w:b/>
                <w:bCs/>
                <w:sz w:val="18"/>
                <w:szCs w:val="18"/>
                <w:lang w:eastAsia="es-MX"/>
              </w:rPr>
              <w:t>cta</w:t>
            </w:r>
          </w:p>
        </w:tc>
        <w:tc>
          <w:tcPr>
            <w:tcW w:w="2855"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3D2E4D" w14:textId="77777777" w:rsidR="00760976" w:rsidRPr="00B47362" w:rsidRDefault="00EE2068" w:rsidP="00760976">
            <w:pPr>
              <w:spacing w:after="0" w:line="240" w:lineRule="auto"/>
              <w:jc w:val="center"/>
              <w:rPr>
                <w:rFonts w:eastAsia="Times New Roman" w:cstheme="minorHAnsi"/>
                <w:b/>
                <w:bCs/>
                <w:color w:val="FFFFFF"/>
                <w:sz w:val="18"/>
                <w:szCs w:val="18"/>
                <w:lang w:eastAsia="es-MX"/>
              </w:rPr>
            </w:pPr>
            <w:r>
              <w:t>La vinculación se fundamenta en que el Pp incide específicamente en las metas orientadas a reducir la mortalidad infantil</w:t>
            </w:r>
            <w:r w:rsidRPr="00B47362">
              <w:rPr>
                <w:rFonts w:eastAsia="Times New Roman" w:cstheme="minorHAnsi"/>
                <w:b/>
                <w:bCs/>
                <w:color w:val="FFFFFF"/>
                <w:sz w:val="18"/>
                <w:szCs w:val="18"/>
                <w:lang w:eastAsia="es-MX"/>
              </w:rPr>
              <w:t> </w:t>
            </w:r>
            <w:r w:rsidR="00760976" w:rsidRPr="00B47362">
              <w:rPr>
                <w:rFonts w:eastAsia="Times New Roman" w:cstheme="minorHAnsi"/>
                <w:b/>
                <w:bCs/>
                <w:color w:val="FFFFFF"/>
                <w:sz w:val="18"/>
                <w:szCs w:val="18"/>
                <w:lang w:eastAsia="es-MX"/>
              </w:rPr>
              <w:t> </w:t>
            </w:r>
          </w:p>
        </w:tc>
      </w:tr>
    </w:tbl>
    <w:p w14:paraId="6A726027" w14:textId="11189746" w:rsidR="0089688F" w:rsidRDefault="0089688F">
      <w:pPr>
        <w:spacing w:line="276" w:lineRule="auto"/>
        <w:jc w:val="left"/>
        <w:rPr>
          <w:lang w:val="es-ES"/>
        </w:rPr>
      </w:pPr>
    </w:p>
    <w:p w14:paraId="0AC3B58D" w14:textId="23FAED1F" w:rsidR="00760976" w:rsidRDefault="0089688F">
      <w:pPr>
        <w:spacing w:line="276" w:lineRule="auto"/>
        <w:jc w:val="left"/>
        <w:rPr>
          <w:lang w:val="es-ES"/>
        </w:rPr>
      </w:pPr>
      <w:r>
        <w:rPr>
          <w:lang w:val="es-ES"/>
        </w:rPr>
        <w:br w:type="page"/>
      </w:r>
    </w:p>
    <w:tbl>
      <w:tblPr>
        <w:tblW w:w="5106" w:type="pct"/>
        <w:tblLayout w:type="fixed"/>
        <w:tblCellMar>
          <w:left w:w="70" w:type="dxa"/>
          <w:right w:w="70" w:type="dxa"/>
        </w:tblCellMar>
        <w:tblLook w:val="04A0" w:firstRow="1" w:lastRow="0" w:firstColumn="1" w:lastColumn="0" w:noHBand="0" w:noVBand="1"/>
      </w:tblPr>
      <w:tblGrid>
        <w:gridCol w:w="163"/>
        <w:gridCol w:w="217"/>
        <w:gridCol w:w="105"/>
        <w:gridCol w:w="415"/>
        <w:gridCol w:w="131"/>
        <w:gridCol w:w="160"/>
        <w:gridCol w:w="266"/>
        <w:gridCol w:w="295"/>
        <w:gridCol w:w="160"/>
        <w:gridCol w:w="160"/>
        <w:gridCol w:w="160"/>
        <w:gridCol w:w="237"/>
        <w:gridCol w:w="161"/>
        <w:gridCol w:w="1432"/>
        <w:gridCol w:w="378"/>
        <w:gridCol w:w="753"/>
        <w:gridCol w:w="286"/>
        <w:gridCol w:w="224"/>
        <w:gridCol w:w="240"/>
        <w:gridCol w:w="240"/>
        <w:gridCol w:w="1349"/>
        <w:gridCol w:w="671"/>
        <w:gridCol w:w="517"/>
        <w:gridCol w:w="135"/>
        <w:gridCol w:w="160"/>
      </w:tblGrid>
      <w:tr w:rsidR="00A7577A" w:rsidRPr="001315C8" w14:paraId="5E21AF2E" w14:textId="77777777" w:rsidTr="00121518">
        <w:trPr>
          <w:trHeight w:val="397"/>
        </w:trPr>
        <w:tc>
          <w:tcPr>
            <w:tcW w:w="5000" w:type="pct"/>
            <w:gridSpan w:val="2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40DFA09E" w14:textId="77777777" w:rsidR="00A7577A" w:rsidRPr="001315C8" w:rsidRDefault="00A7577A" w:rsidP="00A7577A">
            <w:pPr>
              <w:spacing w:after="0" w:line="240" w:lineRule="auto"/>
              <w:jc w:val="center"/>
              <w:rPr>
                <w:rFonts w:eastAsia="Times New Roman" w:cstheme="minorHAnsi"/>
                <w:b/>
                <w:bCs/>
                <w:color w:val="FFFFFF"/>
                <w:szCs w:val="16"/>
                <w:lang w:eastAsia="es-MX"/>
              </w:rPr>
            </w:pPr>
            <w:r w:rsidRPr="001315C8">
              <w:rPr>
                <w:rFonts w:cstheme="minorHAnsi"/>
                <w:szCs w:val="16"/>
              </w:rPr>
              <w:lastRenderedPageBreak/>
              <w:br w:type="page"/>
            </w:r>
            <w:r w:rsidRPr="001315C8">
              <w:rPr>
                <w:rFonts w:eastAsia="Times New Roman" w:cstheme="minorHAnsi"/>
                <w:b/>
                <w:bCs/>
                <w:color w:val="FFFFFF"/>
                <w:szCs w:val="16"/>
                <w:lang w:eastAsia="es-MX"/>
              </w:rPr>
              <w:t xml:space="preserve">Anexo </w:t>
            </w:r>
            <w:r>
              <w:rPr>
                <w:rFonts w:eastAsia="Times New Roman" w:cstheme="minorHAnsi"/>
                <w:b/>
                <w:bCs/>
                <w:color w:val="FFFFFF"/>
                <w:szCs w:val="16"/>
                <w:lang w:eastAsia="es-MX"/>
              </w:rPr>
              <w:t>3</w:t>
            </w:r>
            <w:r w:rsidRPr="001315C8">
              <w:rPr>
                <w:rFonts w:eastAsia="Times New Roman" w:cstheme="minorHAnsi"/>
                <w:b/>
                <w:bCs/>
                <w:color w:val="FFFFFF"/>
                <w:szCs w:val="16"/>
                <w:lang w:eastAsia="es-MX"/>
              </w:rPr>
              <w:t xml:space="preserve">. Procedimiento de actualización de </w:t>
            </w:r>
            <w:r>
              <w:rPr>
                <w:rFonts w:eastAsia="Times New Roman" w:cstheme="minorHAnsi"/>
                <w:b/>
                <w:bCs/>
                <w:color w:val="FFFFFF"/>
                <w:szCs w:val="16"/>
                <w:lang w:eastAsia="es-MX"/>
              </w:rPr>
              <w:t>la p</w:t>
            </w:r>
            <w:r w:rsidRPr="001315C8">
              <w:rPr>
                <w:rFonts w:eastAsia="Times New Roman" w:cstheme="minorHAnsi"/>
                <w:b/>
                <w:bCs/>
                <w:color w:val="FFFFFF"/>
                <w:szCs w:val="16"/>
                <w:lang w:eastAsia="es-MX"/>
              </w:rPr>
              <w:t xml:space="preserve">oblación </w:t>
            </w:r>
            <w:r>
              <w:rPr>
                <w:rFonts w:eastAsia="Times New Roman" w:cstheme="minorHAnsi"/>
                <w:b/>
                <w:bCs/>
                <w:color w:val="FFFFFF"/>
                <w:szCs w:val="16"/>
                <w:lang w:eastAsia="es-MX"/>
              </w:rPr>
              <w:t>a</w:t>
            </w:r>
            <w:r w:rsidRPr="001315C8">
              <w:rPr>
                <w:rFonts w:eastAsia="Times New Roman" w:cstheme="minorHAnsi"/>
                <w:b/>
                <w:bCs/>
                <w:color w:val="FFFFFF"/>
                <w:szCs w:val="16"/>
                <w:lang w:eastAsia="es-MX"/>
              </w:rPr>
              <w:t>tendida</w:t>
            </w:r>
          </w:p>
        </w:tc>
      </w:tr>
      <w:tr w:rsidR="00A7577A" w:rsidRPr="001315C8" w14:paraId="3763BD2E" w14:textId="77777777" w:rsidTr="00121518">
        <w:trPr>
          <w:trHeight w:val="294"/>
        </w:trPr>
        <w:tc>
          <w:tcPr>
            <w:tcW w:w="5000" w:type="pct"/>
            <w:gridSpan w:val="2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4D4A531F" w14:textId="77777777" w:rsidR="00A7577A" w:rsidRPr="001315C8" w:rsidRDefault="00A7577A" w:rsidP="00A7577A">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Procedimiento documentado</w:t>
            </w:r>
          </w:p>
        </w:tc>
      </w:tr>
      <w:tr w:rsidR="00A7577A" w:rsidRPr="001315C8" w14:paraId="5C22488F" w14:textId="77777777" w:rsidTr="00121518">
        <w:trPr>
          <w:trHeight w:val="483"/>
        </w:trPr>
        <w:tc>
          <w:tcPr>
            <w:tcW w:w="91" w:type="pct"/>
            <w:tcBorders>
              <w:top w:val="single" w:sz="4" w:space="0" w:color="BFBFBF" w:themeColor="background1" w:themeShade="BF"/>
              <w:left w:val="single" w:sz="4" w:space="0" w:color="BFBFBF" w:themeColor="background1" w:themeShade="BF"/>
              <w:bottom w:val="nil"/>
              <w:right w:val="nil"/>
            </w:tcBorders>
            <w:noWrap/>
            <w:vAlign w:val="center"/>
            <w:hideMark/>
          </w:tcPr>
          <w:p w14:paraId="085D5D4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909" w:type="pct"/>
            <w:gridSpan w:val="24"/>
            <w:tcBorders>
              <w:top w:val="single" w:sz="4" w:space="0" w:color="BFBFBF" w:themeColor="background1" w:themeShade="BF"/>
              <w:left w:val="nil"/>
              <w:bottom w:val="nil"/>
              <w:right w:val="single" w:sz="4" w:space="0" w:color="BFBFBF" w:themeColor="background1" w:themeShade="BF"/>
            </w:tcBorders>
            <w:vAlign w:val="center"/>
            <w:hideMark/>
          </w:tcPr>
          <w:p w14:paraId="00D08F9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1. ¿El programa cuenta con un procedimiento documentado y normado para la integración, actualización y depuración de la población atendida?</w:t>
            </w:r>
          </w:p>
        </w:tc>
      </w:tr>
      <w:tr w:rsidR="00121518" w:rsidRPr="001315C8" w14:paraId="306DF052" w14:textId="77777777" w:rsidTr="00121518">
        <w:trPr>
          <w:trHeight w:val="271"/>
        </w:trPr>
        <w:tc>
          <w:tcPr>
            <w:tcW w:w="91" w:type="pct"/>
            <w:tcBorders>
              <w:top w:val="nil"/>
              <w:left w:val="single" w:sz="4" w:space="0" w:color="BFBFBF" w:themeColor="background1" w:themeShade="BF"/>
              <w:bottom w:val="nil"/>
              <w:right w:val="nil"/>
            </w:tcBorders>
            <w:noWrap/>
            <w:vAlign w:val="center"/>
            <w:hideMark/>
          </w:tcPr>
          <w:p w14:paraId="2A467D9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nil"/>
              <w:right w:val="nil"/>
            </w:tcBorders>
            <w:noWrap/>
            <w:vAlign w:val="center"/>
            <w:hideMark/>
          </w:tcPr>
          <w:p w14:paraId="6D4C5DB8"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90" w:type="pct"/>
            <w:gridSpan w:val="2"/>
            <w:tcBorders>
              <w:top w:val="nil"/>
              <w:left w:val="nil"/>
              <w:bottom w:val="nil"/>
              <w:right w:val="nil"/>
            </w:tcBorders>
            <w:noWrap/>
            <w:vAlign w:val="center"/>
            <w:hideMark/>
          </w:tcPr>
          <w:p w14:paraId="25B45C93" w14:textId="77777777" w:rsidR="00A7577A" w:rsidRPr="001315C8" w:rsidRDefault="00A7577A" w:rsidP="00A7577A">
            <w:pPr>
              <w:spacing w:after="0" w:line="240" w:lineRule="auto"/>
              <w:rPr>
                <w:rFonts w:eastAsia="Times New Roman" w:cstheme="minorHAnsi"/>
                <w:sz w:val="16"/>
                <w:szCs w:val="16"/>
                <w:lang w:eastAsia="es-MX"/>
              </w:rPr>
            </w:pPr>
          </w:p>
        </w:tc>
        <w:tc>
          <w:tcPr>
            <w:tcW w:w="161" w:type="pct"/>
            <w:gridSpan w:val="2"/>
            <w:tcBorders>
              <w:top w:val="nil"/>
              <w:left w:val="nil"/>
              <w:bottom w:val="nil"/>
              <w:right w:val="nil"/>
            </w:tcBorders>
            <w:noWrap/>
            <w:vAlign w:val="center"/>
            <w:hideMark/>
          </w:tcPr>
          <w:p w14:paraId="13502947" w14:textId="77777777" w:rsidR="00A7577A" w:rsidRPr="001315C8" w:rsidRDefault="00A7577A" w:rsidP="00A7577A">
            <w:pPr>
              <w:spacing w:after="0" w:line="240" w:lineRule="auto"/>
              <w:rPr>
                <w:rFonts w:eastAsia="Times New Roman" w:cstheme="minorHAnsi"/>
                <w:sz w:val="16"/>
                <w:szCs w:val="16"/>
                <w:lang w:eastAsia="es-MX"/>
              </w:rPr>
            </w:pPr>
          </w:p>
        </w:tc>
        <w:tc>
          <w:tcPr>
            <w:tcW w:w="148" w:type="pct"/>
            <w:tcBorders>
              <w:top w:val="nil"/>
              <w:left w:val="nil"/>
              <w:bottom w:val="nil"/>
              <w:right w:val="nil"/>
            </w:tcBorders>
            <w:noWrap/>
            <w:vAlign w:val="center"/>
            <w:hideMark/>
          </w:tcPr>
          <w:p w14:paraId="054C5347" w14:textId="77777777" w:rsidR="00A7577A" w:rsidRPr="001315C8" w:rsidRDefault="00A7577A" w:rsidP="00A7577A">
            <w:pPr>
              <w:spacing w:after="0" w:line="240" w:lineRule="auto"/>
              <w:rPr>
                <w:rFonts w:eastAsia="Times New Roman" w:cstheme="minorHAnsi"/>
                <w:sz w:val="16"/>
                <w:szCs w:val="16"/>
                <w:lang w:eastAsia="es-MX"/>
              </w:rPr>
            </w:pPr>
          </w:p>
        </w:tc>
        <w:tc>
          <w:tcPr>
            <w:tcW w:w="164" w:type="pct"/>
            <w:tcBorders>
              <w:top w:val="nil"/>
              <w:left w:val="nil"/>
              <w:bottom w:val="nil"/>
              <w:right w:val="nil"/>
            </w:tcBorders>
            <w:noWrap/>
            <w:vAlign w:val="center"/>
            <w:hideMark/>
          </w:tcPr>
          <w:p w14:paraId="5C236D09"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561ACC7B" w14:textId="77777777" w:rsidR="00A7577A" w:rsidRPr="001315C8" w:rsidRDefault="00A7577A" w:rsidP="00A7577A">
            <w:pPr>
              <w:spacing w:after="0" w:line="240" w:lineRule="auto"/>
              <w:rPr>
                <w:rFonts w:eastAsia="Times New Roman" w:cstheme="minorHAnsi"/>
                <w:sz w:val="16"/>
                <w:szCs w:val="16"/>
                <w:lang w:eastAsia="es-MX"/>
              </w:rPr>
            </w:pPr>
          </w:p>
        </w:tc>
        <w:tc>
          <w:tcPr>
            <w:tcW w:w="88" w:type="pct"/>
            <w:tcBorders>
              <w:top w:val="nil"/>
              <w:left w:val="nil"/>
              <w:bottom w:val="nil"/>
              <w:right w:val="nil"/>
            </w:tcBorders>
            <w:noWrap/>
            <w:vAlign w:val="center"/>
            <w:hideMark/>
          </w:tcPr>
          <w:p w14:paraId="5D237F32"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35D38C50" w14:textId="77777777" w:rsidR="00A7577A" w:rsidRPr="001315C8" w:rsidRDefault="00A7577A" w:rsidP="00A7577A">
            <w:pPr>
              <w:spacing w:after="0" w:line="240" w:lineRule="auto"/>
              <w:rPr>
                <w:rFonts w:eastAsia="Times New Roman" w:cstheme="minorHAnsi"/>
                <w:sz w:val="16"/>
                <w:szCs w:val="16"/>
                <w:lang w:eastAsia="es-MX"/>
              </w:rPr>
            </w:pPr>
          </w:p>
        </w:tc>
        <w:tc>
          <w:tcPr>
            <w:tcW w:w="1016" w:type="pct"/>
            <w:gridSpan w:val="3"/>
            <w:tcBorders>
              <w:top w:val="nil"/>
              <w:left w:val="nil"/>
              <w:bottom w:val="nil"/>
              <w:right w:val="nil"/>
            </w:tcBorders>
            <w:noWrap/>
            <w:vAlign w:val="center"/>
            <w:hideMark/>
          </w:tcPr>
          <w:p w14:paraId="0FBAA92A" w14:textId="77777777" w:rsidR="00A7577A" w:rsidRPr="001315C8" w:rsidRDefault="00A7577A" w:rsidP="00A7577A">
            <w:pPr>
              <w:spacing w:after="0" w:line="240" w:lineRule="auto"/>
              <w:rPr>
                <w:rFonts w:eastAsia="Times New Roman" w:cstheme="minorHAnsi"/>
                <w:sz w:val="16"/>
                <w:szCs w:val="16"/>
                <w:lang w:eastAsia="es-MX"/>
              </w:rPr>
            </w:pPr>
          </w:p>
        </w:tc>
        <w:tc>
          <w:tcPr>
            <w:tcW w:w="210" w:type="pct"/>
            <w:tcBorders>
              <w:top w:val="nil"/>
              <w:left w:val="nil"/>
              <w:bottom w:val="nil"/>
              <w:right w:val="nil"/>
            </w:tcBorders>
            <w:noWrap/>
            <w:vAlign w:val="center"/>
            <w:hideMark/>
          </w:tcPr>
          <w:p w14:paraId="06F86A68" w14:textId="77777777" w:rsidR="00A7577A" w:rsidRPr="001315C8" w:rsidRDefault="00A7577A" w:rsidP="00A7577A">
            <w:pPr>
              <w:spacing w:after="0" w:line="240" w:lineRule="auto"/>
              <w:rPr>
                <w:rFonts w:eastAsia="Times New Roman" w:cstheme="minorHAnsi"/>
                <w:sz w:val="16"/>
                <w:szCs w:val="16"/>
                <w:lang w:eastAsia="es-MX"/>
              </w:rPr>
            </w:pPr>
          </w:p>
        </w:tc>
        <w:tc>
          <w:tcPr>
            <w:tcW w:w="2375" w:type="pct"/>
            <w:gridSpan w:val="8"/>
            <w:tcBorders>
              <w:top w:val="nil"/>
              <w:left w:val="nil"/>
              <w:bottom w:val="nil"/>
              <w:right w:val="nil"/>
            </w:tcBorders>
            <w:noWrap/>
            <w:vAlign w:val="center"/>
            <w:hideMark/>
          </w:tcPr>
          <w:p w14:paraId="0316C976" w14:textId="77777777" w:rsidR="00A7577A" w:rsidRPr="001315C8" w:rsidRDefault="00A7577A" w:rsidP="00A7577A">
            <w:pPr>
              <w:spacing w:after="0" w:line="240" w:lineRule="auto"/>
              <w:jc w:val="center"/>
              <w:rPr>
                <w:rFonts w:eastAsia="Times New Roman" w:cstheme="minorHAnsi"/>
                <w:i/>
                <w:iCs/>
                <w:color w:val="000000"/>
                <w:sz w:val="16"/>
                <w:szCs w:val="16"/>
                <w:lang w:eastAsia="es-MX"/>
              </w:rPr>
            </w:pPr>
            <w:r w:rsidRPr="001315C8">
              <w:rPr>
                <w:rFonts w:eastAsia="Times New Roman" w:cstheme="minorHAnsi"/>
                <w:i/>
                <w:iCs/>
                <w:color w:val="000000"/>
                <w:sz w:val="16"/>
                <w:szCs w:val="16"/>
                <w:lang w:eastAsia="es-MX"/>
              </w:rPr>
              <w:t>Indicar el nombre del documento</w:t>
            </w:r>
          </w:p>
        </w:tc>
        <w:tc>
          <w:tcPr>
            <w:tcW w:w="163" w:type="pct"/>
            <w:gridSpan w:val="2"/>
            <w:tcBorders>
              <w:top w:val="nil"/>
              <w:left w:val="nil"/>
              <w:bottom w:val="nil"/>
              <w:right w:val="single" w:sz="4" w:space="0" w:color="BFBFBF" w:themeColor="background1" w:themeShade="BF"/>
            </w:tcBorders>
            <w:noWrap/>
            <w:vAlign w:val="center"/>
            <w:hideMark/>
          </w:tcPr>
          <w:p w14:paraId="1C3B77C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E2068" w:rsidRPr="001315C8" w14:paraId="1EAD11A9"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04A95608"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single" w:sz="4" w:space="0" w:color="595959"/>
              <w:left w:val="single" w:sz="4" w:space="0" w:color="595959"/>
              <w:bottom w:val="single" w:sz="4" w:space="0" w:color="595959"/>
              <w:right w:val="single" w:sz="4" w:space="0" w:color="595959"/>
            </w:tcBorders>
            <w:noWrap/>
            <w:vAlign w:val="center"/>
            <w:hideMark/>
          </w:tcPr>
          <w:p w14:paraId="6F561505" w14:textId="77777777" w:rsidR="00A7577A" w:rsidRPr="001315C8" w:rsidRDefault="00EE2068" w:rsidP="00EE2068">
            <w:pPr>
              <w:spacing w:after="0" w:line="240" w:lineRule="auto"/>
              <w:jc w:val="center"/>
              <w:rPr>
                <w:rFonts w:eastAsia="Times New Roman" w:cstheme="minorHAnsi"/>
                <w:color w:val="000000"/>
                <w:sz w:val="16"/>
                <w:szCs w:val="16"/>
                <w:lang w:eastAsia="es-MX"/>
              </w:rPr>
            </w:pPr>
            <w:r>
              <w:rPr>
                <w:rFonts w:eastAsia="Times New Roman" w:cstheme="minorHAnsi"/>
                <w:color w:val="000000"/>
                <w:sz w:val="16"/>
                <w:szCs w:val="16"/>
                <w:lang w:eastAsia="es-MX"/>
              </w:rPr>
              <w:t>X</w:t>
            </w:r>
          </w:p>
        </w:tc>
        <w:tc>
          <w:tcPr>
            <w:tcW w:w="2041" w:type="pct"/>
            <w:gridSpan w:val="12"/>
            <w:tcBorders>
              <w:top w:val="nil"/>
              <w:left w:val="nil"/>
              <w:bottom w:val="nil"/>
              <w:right w:val="nil"/>
            </w:tcBorders>
            <w:noWrap/>
            <w:vAlign w:val="center"/>
            <w:hideMark/>
          </w:tcPr>
          <w:p w14:paraId="54714FC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Existe un procedimiento específico y está documentado.</w:t>
            </w:r>
          </w:p>
        </w:tc>
        <w:tc>
          <w:tcPr>
            <w:tcW w:w="210" w:type="pct"/>
            <w:tcBorders>
              <w:top w:val="nil"/>
              <w:left w:val="nil"/>
              <w:bottom w:val="single" w:sz="4" w:space="0" w:color="595959"/>
              <w:right w:val="nil"/>
            </w:tcBorders>
            <w:noWrap/>
            <w:vAlign w:val="center"/>
            <w:hideMark/>
          </w:tcPr>
          <w:p w14:paraId="1A0EAC50" w14:textId="77777777" w:rsidR="00A7577A" w:rsidRPr="001315C8" w:rsidRDefault="00A7577A" w:rsidP="00EE2068">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18" w:type="pct"/>
            <w:tcBorders>
              <w:top w:val="nil"/>
              <w:left w:val="nil"/>
              <w:bottom w:val="single" w:sz="4" w:space="0" w:color="595959"/>
              <w:right w:val="nil"/>
            </w:tcBorders>
            <w:noWrap/>
            <w:vAlign w:val="center"/>
            <w:hideMark/>
          </w:tcPr>
          <w:p w14:paraId="3FF527D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59" w:type="pct"/>
            <w:tcBorders>
              <w:top w:val="nil"/>
              <w:left w:val="nil"/>
              <w:bottom w:val="single" w:sz="4" w:space="0" w:color="595959"/>
              <w:right w:val="nil"/>
            </w:tcBorders>
            <w:noWrap/>
            <w:vAlign w:val="center"/>
            <w:hideMark/>
          </w:tcPr>
          <w:p w14:paraId="3B0563F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139" w:type="pct"/>
            <w:gridSpan w:val="4"/>
            <w:tcBorders>
              <w:top w:val="nil"/>
              <w:left w:val="nil"/>
              <w:bottom w:val="single" w:sz="4" w:space="0" w:color="595959"/>
              <w:right w:val="nil"/>
            </w:tcBorders>
            <w:noWrap/>
            <w:vAlign w:val="center"/>
            <w:hideMark/>
          </w:tcPr>
          <w:p w14:paraId="58D8581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EE2068">
              <w:rPr>
                <w:rFonts w:eastAsia="Times New Roman" w:cstheme="minorHAnsi"/>
                <w:color w:val="000000"/>
                <w:sz w:val="16"/>
                <w:szCs w:val="16"/>
                <w:lang w:eastAsia="es-MX"/>
              </w:rPr>
              <w:t>SIS - cubos</w:t>
            </w:r>
          </w:p>
        </w:tc>
        <w:tc>
          <w:tcPr>
            <w:tcW w:w="659" w:type="pct"/>
            <w:gridSpan w:val="2"/>
            <w:tcBorders>
              <w:top w:val="nil"/>
              <w:left w:val="nil"/>
              <w:bottom w:val="single" w:sz="4" w:space="0" w:color="595959"/>
              <w:right w:val="nil"/>
            </w:tcBorders>
            <w:noWrap/>
            <w:vAlign w:val="center"/>
            <w:hideMark/>
          </w:tcPr>
          <w:p w14:paraId="7EB92D85"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gridSpan w:val="2"/>
            <w:tcBorders>
              <w:top w:val="nil"/>
              <w:left w:val="nil"/>
              <w:bottom w:val="nil"/>
              <w:right w:val="single" w:sz="4" w:space="0" w:color="BFBFBF" w:themeColor="background1" w:themeShade="BF"/>
            </w:tcBorders>
            <w:noWrap/>
            <w:vAlign w:val="center"/>
            <w:hideMark/>
          </w:tcPr>
          <w:p w14:paraId="2114311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121518" w:rsidRPr="001315C8" w14:paraId="69EBAAB4"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708B37F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single" w:sz="4" w:space="0" w:color="595959"/>
              <w:left w:val="single" w:sz="4" w:space="0" w:color="595959"/>
              <w:bottom w:val="single" w:sz="4" w:space="0" w:color="595959"/>
              <w:right w:val="single" w:sz="4" w:space="0" w:color="595959"/>
            </w:tcBorders>
            <w:noWrap/>
            <w:vAlign w:val="center"/>
            <w:hideMark/>
          </w:tcPr>
          <w:p w14:paraId="27EFDC93" w14:textId="77777777" w:rsidR="00A7577A" w:rsidRPr="001315C8" w:rsidRDefault="00A7577A" w:rsidP="00EE2068">
            <w:pPr>
              <w:spacing w:after="0" w:line="240" w:lineRule="auto"/>
              <w:jc w:val="center"/>
              <w:rPr>
                <w:rFonts w:eastAsia="Times New Roman" w:cstheme="minorHAnsi"/>
                <w:color w:val="000000"/>
                <w:sz w:val="16"/>
                <w:szCs w:val="16"/>
                <w:lang w:eastAsia="es-MX"/>
              </w:rPr>
            </w:pPr>
          </w:p>
        </w:tc>
        <w:tc>
          <w:tcPr>
            <w:tcW w:w="2251" w:type="pct"/>
            <w:gridSpan w:val="13"/>
            <w:tcBorders>
              <w:top w:val="nil"/>
              <w:left w:val="nil"/>
              <w:bottom w:val="nil"/>
              <w:right w:val="nil"/>
            </w:tcBorders>
            <w:noWrap/>
            <w:vAlign w:val="center"/>
            <w:hideMark/>
          </w:tcPr>
          <w:p w14:paraId="37EDAA07"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Existe un procedimiento específico, pero no está documentado.</w:t>
            </w:r>
          </w:p>
        </w:tc>
        <w:tc>
          <w:tcPr>
            <w:tcW w:w="418" w:type="pct"/>
            <w:tcBorders>
              <w:top w:val="nil"/>
              <w:left w:val="nil"/>
              <w:bottom w:val="nil"/>
              <w:right w:val="nil"/>
            </w:tcBorders>
            <w:noWrap/>
            <w:vAlign w:val="center"/>
            <w:hideMark/>
          </w:tcPr>
          <w:p w14:paraId="33A091FB"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59" w:type="pct"/>
            <w:tcBorders>
              <w:top w:val="nil"/>
              <w:left w:val="nil"/>
              <w:bottom w:val="nil"/>
              <w:right w:val="nil"/>
            </w:tcBorders>
            <w:noWrap/>
            <w:vAlign w:val="center"/>
            <w:hideMark/>
          </w:tcPr>
          <w:p w14:paraId="320D0FF1"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noWrap/>
            <w:vAlign w:val="center"/>
            <w:hideMark/>
          </w:tcPr>
          <w:p w14:paraId="3A296E83"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noWrap/>
            <w:vAlign w:val="center"/>
            <w:hideMark/>
          </w:tcPr>
          <w:p w14:paraId="628168E3"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19A1A96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E2068" w:rsidRPr="001315C8" w14:paraId="303C48C8"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1100ABA3"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single" w:sz="4" w:space="0" w:color="595959"/>
              <w:left w:val="single" w:sz="4" w:space="0" w:color="595959"/>
              <w:bottom w:val="single" w:sz="4" w:space="0" w:color="595959"/>
              <w:right w:val="single" w:sz="4" w:space="0" w:color="595959"/>
            </w:tcBorders>
            <w:noWrap/>
            <w:vAlign w:val="center"/>
            <w:hideMark/>
          </w:tcPr>
          <w:p w14:paraId="61C5436F" w14:textId="77777777" w:rsidR="00A7577A" w:rsidRPr="001315C8" w:rsidRDefault="00A7577A" w:rsidP="00EE2068">
            <w:pPr>
              <w:spacing w:after="0" w:line="240" w:lineRule="auto"/>
              <w:jc w:val="center"/>
              <w:rPr>
                <w:rFonts w:eastAsia="Times New Roman" w:cstheme="minorHAnsi"/>
                <w:color w:val="000000"/>
                <w:sz w:val="16"/>
                <w:szCs w:val="16"/>
                <w:lang w:eastAsia="es-MX"/>
              </w:rPr>
            </w:pPr>
          </w:p>
        </w:tc>
        <w:tc>
          <w:tcPr>
            <w:tcW w:w="2041" w:type="pct"/>
            <w:gridSpan w:val="12"/>
            <w:vMerge w:val="restart"/>
            <w:tcBorders>
              <w:top w:val="nil"/>
              <w:left w:val="nil"/>
              <w:bottom w:val="nil"/>
              <w:right w:val="nil"/>
            </w:tcBorders>
            <w:vAlign w:val="center"/>
            <w:hideMark/>
          </w:tcPr>
          <w:p w14:paraId="67B8F48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Se encuentra normado en alguna Ley, Lineamiento, ordenamiento institucional u otro.</w:t>
            </w:r>
          </w:p>
        </w:tc>
        <w:tc>
          <w:tcPr>
            <w:tcW w:w="210" w:type="pct"/>
            <w:tcBorders>
              <w:top w:val="nil"/>
              <w:left w:val="nil"/>
              <w:bottom w:val="nil"/>
              <w:right w:val="nil"/>
            </w:tcBorders>
            <w:vAlign w:val="center"/>
            <w:hideMark/>
          </w:tcPr>
          <w:p w14:paraId="3D88EA61"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418" w:type="pct"/>
            <w:tcBorders>
              <w:top w:val="nil"/>
              <w:left w:val="nil"/>
              <w:bottom w:val="nil"/>
              <w:right w:val="nil"/>
            </w:tcBorders>
            <w:noWrap/>
            <w:vAlign w:val="center"/>
            <w:hideMark/>
          </w:tcPr>
          <w:p w14:paraId="48946C32" w14:textId="77777777" w:rsidR="00A7577A" w:rsidRPr="001315C8" w:rsidRDefault="00A7577A" w:rsidP="00A7577A">
            <w:pPr>
              <w:spacing w:after="0" w:line="240" w:lineRule="auto"/>
              <w:rPr>
                <w:rFonts w:eastAsia="Times New Roman" w:cstheme="minorHAnsi"/>
                <w:sz w:val="16"/>
                <w:szCs w:val="16"/>
                <w:lang w:eastAsia="es-MX"/>
              </w:rPr>
            </w:pPr>
          </w:p>
        </w:tc>
        <w:tc>
          <w:tcPr>
            <w:tcW w:w="159" w:type="pct"/>
            <w:tcBorders>
              <w:top w:val="nil"/>
              <w:left w:val="nil"/>
              <w:bottom w:val="nil"/>
              <w:right w:val="nil"/>
            </w:tcBorders>
            <w:noWrap/>
            <w:vAlign w:val="center"/>
            <w:hideMark/>
          </w:tcPr>
          <w:p w14:paraId="010795A8"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noWrap/>
            <w:vAlign w:val="center"/>
            <w:hideMark/>
          </w:tcPr>
          <w:p w14:paraId="1B04F931"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noWrap/>
            <w:vAlign w:val="center"/>
            <w:hideMark/>
          </w:tcPr>
          <w:p w14:paraId="28D89842"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1855D79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E2068" w:rsidRPr="001315C8" w14:paraId="556AA21E" w14:textId="77777777" w:rsidTr="00121518">
        <w:trPr>
          <w:trHeight w:val="350"/>
        </w:trPr>
        <w:tc>
          <w:tcPr>
            <w:tcW w:w="91" w:type="pct"/>
            <w:tcBorders>
              <w:top w:val="nil"/>
              <w:left w:val="single" w:sz="4" w:space="0" w:color="BFBFBF" w:themeColor="background1" w:themeShade="BF"/>
              <w:bottom w:val="nil"/>
              <w:right w:val="nil"/>
            </w:tcBorders>
            <w:noWrap/>
            <w:vAlign w:val="center"/>
            <w:hideMark/>
          </w:tcPr>
          <w:p w14:paraId="13C0F418"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nil"/>
              <w:right w:val="nil"/>
            </w:tcBorders>
            <w:noWrap/>
            <w:vAlign w:val="center"/>
            <w:hideMark/>
          </w:tcPr>
          <w:p w14:paraId="6C60E6DD"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041" w:type="pct"/>
            <w:gridSpan w:val="12"/>
            <w:vMerge/>
            <w:tcBorders>
              <w:top w:val="nil"/>
              <w:left w:val="nil"/>
              <w:bottom w:val="nil"/>
              <w:right w:val="nil"/>
            </w:tcBorders>
            <w:vAlign w:val="center"/>
            <w:hideMark/>
          </w:tcPr>
          <w:p w14:paraId="5C859FF0"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10" w:type="pct"/>
            <w:tcBorders>
              <w:top w:val="nil"/>
              <w:left w:val="nil"/>
              <w:bottom w:val="nil"/>
              <w:right w:val="nil"/>
            </w:tcBorders>
            <w:vAlign w:val="center"/>
            <w:hideMark/>
          </w:tcPr>
          <w:p w14:paraId="0D558EC9" w14:textId="77777777" w:rsidR="00A7577A" w:rsidRPr="001315C8" w:rsidRDefault="00A7577A" w:rsidP="00A7577A">
            <w:pPr>
              <w:spacing w:after="0" w:line="240" w:lineRule="auto"/>
              <w:rPr>
                <w:rFonts w:eastAsia="Times New Roman" w:cstheme="minorHAnsi"/>
                <w:sz w:val="16"/>
                <w:szCs w:val="16"/>
                <w:lang w:eastAsia="es-MX"/>
              </w:rPr>
            </w:pPr>
          </w:p>
        </w:tc>
        <w:tc>
          <w:tcPr>
            <w:tcW w:w="418" w:type="pct"/>
            <w:tcBorders>
              <w:top w:val="nil"/>
              <w:left w:val="nil"/>
              <w:bottom w:val="nil"/>
              <w:right w:val="nil"/>
            </w:tcBorders>
            <w:noWrap/>
            <w:vAlign w:val="center"/>
            <w:hideMark/>
          </w:tcPr>
          <w:p w14:paraId="26536B45" w14:textId="77777777" w:rsidR="00A7577A" w:rsidRPr="001315C8" w:rsidRDefault="00A7577A" w:rsidP="00A7577A">
            <w:pPr>
              <w:spacing w:after="0" w:line="240" w:lineRule="auto"/>
              <w:rPr>
                <w:rFonts w:eastAsia="Times New Roman" w:cstheme="minorHAnsi"/>
                <w:sz w:val="16"/>
                <w:szCs w:val="16"/>
                <w:lang w:eastAsia="es-MX"/>
              </w:rPr>
            </w:pPr>
          </w:p>
        </w:tc>
        <w:tc>
          <w:tcPr>
            <w:tcW w:w="159" w:type="pct"/>
            <w:tcBorders>
              <w:top w:val="nil"/>
              <w:left w:val="nil"/>
              <w:bottom w:val="nil"/>
              <w:right w:val="nil"/>
            </w:tcBorders>
            <w:noWrap/>
            <w:vAlign w:val="center"/>
            <w:hideMark/>
          </w:tcPr>
          <w:p w14:paraId="6946FD05"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noWrap/>
            <w:vAlign w:val="center"/>
            <w:hideMark/>
          </w:tcPr>
          <w:p w14:paraId="6365A98B"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noWrap/>
            <w:vAlign w:val="center"/>
            <w:hideMark/>
          </w:tcPr>
          <w:p w14:paraId="4E261595"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2616D80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A7577A" w:rsidRPr="001315C8" w14:paraId="233EDAE4" w14:textId="77777777" w:rsidTr="00121518">
        <w:trPr>
          <w:trHeight w:val="406"/>
        </w:trPr>
        <w:tc>
          <w:tcPr>
            <w:tcW w:w="91" w:type="pct"/>
            <w:tcBorders>
              <w:top w:val="nil"/>
              <w:left w:val="single" w:sz="4" w:space="0" w:color="BFBFBF" w:themeColor="background1" w:themeShade="BF"/>
              <w:bottom w:val="nil"/>
              <w:right w:val="nil"/>
            </w:tcBorders>
            <w:noWrap/>
            <w:vAlign w:val="center"/>
            <w:hideMark/>
          </w:tcPr>
          <w:p w14:paraId="76DA325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909" w:type="pct"/>
            <w:gridSpan w:val="24"/>
            <w:tcBorders>
              <w:top w:val="nil"/>
              <w:left w:val="nil"/>
              <w:bottom w:val="nil"/>
              <w:right w:val="single" w:sz="4" w:space="0" w:color="BFBFBF" w:themeColor="background1" w:themeShade="BF"/>
            </w:tcBorders>
            <w:vAlign w:val="center"/>
            <w:hideMark/>
          </w:tcPr>
          <w:p w14:paraId="2BCAEEF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2. El procedimiento contempla los siguientes elementos sobre el padrón de la población atendida:</w:t>
            </w:r>
          </w:p>
        </w:tc>
      </w:tr>
      <w:tr w:rsidR="00A7577A" w:rsidRPr="00603217" w14:paraId="64168C33"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3D603026" w14:textId="77777777" w:rsidR="00A7577A" w:rsidRPr="00603217" w:rsidRDefault="00A7577A" w:rsidP="00A7577A">
            <w:pPr>
              <w:spacing w:after="0" w:line="240" w:lineRule="auto"/>
              <w:rPr>
                <w:rFonts w:eastAsia="Times New Roman" w:cstheme="minorHAnsi"/>
                <w:b/>
                <w:color w:val="000000"/>
                <w:sz w:val="16"/>
                <w:szCs w:val="16"/>
                <w:lang w:eastAsia="es-MX"/>
              </w:rPr>
            </w:pPr>
            <w:r w:rsidRPr="00603217">
              <w:rPr>
                <w:rFonts w:eastAsia="Times New Roman" w:cstheme="minorHAnsi"/>
                <w:b/>
                <w:color w:val="000000"/>
                <w:sz w:val="16"/>
                <w:szCs w:val="16"/>
                <w:lang w:eastAsia="es-MX"/>
              </w:rPr>
              <w:t> </w:t>
            </w:r>
          </w:p>
        </w:tc>
        <w:tc>
          <w:tcPr>
            <w:tcW w:w="1146" w:type="pct"/>
            <w:gridSpan w:val="10"/>
            <w:tcBorders>
              <w:top w:val="nil"/>
              <w:left w:val="nil"/>
              <w:bottom w:val="nil"/>
              <w:right w:val="nil"/>
            </w:tcBorders>
            <w:noWrap/>
            <w:vAlign w:val="center"/>
            <w:hideMark/>
          </w:tcPr>
          <w:p w14:paraId="2E23FB0C" w14:textId="77777777" w:rsidR="00A7577A" w:rsidRPr="00603217" w:rsidRDefault="00A7577A" w:rsidP="00A7577A">
            <w:pPr>
              <w:spacing w:after="0" w:line="240" w:lineRule="auto"/>
              <w:jc w:val="center"/>
              <w:rPr>
                <w:rFonts w:eastAsia="Times New Roman" w:cstheme="minorHAnsi"/>
                <w:b/>
                <w:bCs/>
                <w:color w:val="000000"/>
                <w:sz w:val="16"/>
                <w:szCs w:val="16"/>
                <w:lang w:eastAsia="es-MX"/>
              </w:rPr>
            </w:pPr>
            <w:r w:rsidRPr="00603217">
              <w:rPr>
                <w:rFonts w:eastAsia="Times New Roman" w:cstheme="minorHAnsi"/>
                <w:b/>
                <w:bCs/>
                <w:color w:val="000000"/>
                <w:sz w:val="16"/>
                <w:szCs w:val="16"/>
                <w:lang w:eastAsia="es-MX"/>
              </w:rPr>
              <w:t>Integración</w:t>
            </w:r>
          </w:p>
        </w:tc>
        <w:tc>
          <w:tcPr>
            <w:tcW w:w="1644" w:type="pct"/>
            <w:gridSpan w:val="5"/>
            <w:tcBorders>
              <w:top w:val="nil"/>
              <w:left w:val="nil"/>
              <w:bottom w:val="nil"/>
              <w:right w:val="nil"/>
            </w:tcBorders>
            <w:noWrap/>
            <w:vAlign w:val="center"/>
            <w:hideMark/>
          </w:tcPr>
          <w:p w14:paraId="3562BBA6" w14:textId="77777777" w:rsidR="00A7577A" w:rsidRPr="00603217" w:rsidRDefault="00A7577A" w:rsidP="00A7577A">
            <w:pPr>
              <w:spacing w:after="0" w:line="240" w:lineRule="auto"/>
              <w:jc w:val="center"/>
              <w:rPr>
                <w:rFonts w:eastAsia="Times New Roman" w:cstheme="minorHAnsi"/>
                <w:b/>
                <w:bCs/>
                <w:color w:val="000000"/>
                <w:sz w:val="16"/>
                <w:szCs w:val="16"/>
                <w:lang w:eastAsia="es-MX"/>
              </w:rPr>
            </w:pPr>
            <w:r w:rsidRPr="00603217">
              <w:rPr>
                <w:rFonts w:eastAsia="Times New Roman" w:cstheme="minorHAnsi"/>
                <w:b/>
                <w:bCs/>
                <w:color w:val="000000"/>
                <w:sz w:val="16"/>
                <w:szCs w:val="16"/>
                <w:lang w:eastAsia="es-MX"/>
              </w:rPr>
              <w:t>Actualización</w:t>
            </w:r>
          </w:p>
        </w:tc>
        <w:tc>
          <w:tcPr>
            <w:tcW w:w="2120" w:type="pct"/>
            <w:gridSpan w:val="9"/>
            <w:tcBorders>
              <w:top w:val="nil"/>
              <w:left w:val="nil"/>
              <w:bottom w:val="nil"/>
              <w:right w:val="single" w:sz="4" w:space="0" w:color="BFBFBF" w:themeColor="background1" w:themeShade="BF"/>
            </w:tcBorders>
            <w:noWrap/>
            <w:vAlign w:val="center"/>
            <w:hideMark/>
          </w:tcPr>
          <w:p w14:paraId="27C5A34D" w14:textId="77777777" w:rsidR="00A7577A" w:rsidRPr="00603217" w:rsidRDefault="00A7577A" w:rsidP="00A7577A">
            <w:pPr>
              <w:spacing w:after="0" w:line="240" w:lineRule="auto"/>
              <w:jc w:val="center"/>
              <w:rPr>
                <w:rFonts w:eastAsia="Times New Roman" w:cstheme="minorHAnsi"/>
                <w:b/>
                <w:bCs/>
                <w:color w:val="000000"/>
                <w:sz w:val="16"/>
                <w:szCs w:val="16"/>
                <w:lang w:eastAsia="es-MX"/>
              </w:rPr>
            </w:pPr>
            <w:r w:rsidRPr="00603217">
              <w:rPr>
                <w:rFonts w:eastAsia="Times New Roman" w:cstheme="minorHAnsi"/>
                <w:b/>
                <w:bCs/>
                <w:color w:val="000000"/>
                <w:sz w:val="16"/>
                <w:szCs w:val="16"/>
                <w:lang w:eastAsia="es-MX"/>
              </w:rPr>
              <w:t>Depuración</w:t>
            </w:r>
          </w:p>
        </w:tc>
      </w:tr>
      <w:tr w:rsidR="00121518" w:rsidRPr="001315C8" w14:paraId="666E96A8"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500D687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single" w:sz="4" w:space="0" w:color="595959"/>
              <w:left w:val="single" w:sz="4" w:space="0" w:color="595959"/>
              <w:bottom w:val="single" w:sz="4" w:space="0" w:color="595959"/>
              <w:right w:val="single" w:sz="4" w:space="0" w:color="595959"/>
            </w:tcBorders>
            <w:noWrap/>
            <w:vAlign w:val="center"/>
            <w:hideMark/>
          </w:tcPr>
          <w:p w14:paraId="2D6D0182"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25" w:type="pct"/>
            <w:gridSpan w:val="9"/>
            <w:vMerge w:val="restart"/>
            <w:tcBorders>
              <w:top w:val="nil"/>
              <w:left w:val="nil"/>
              <w:bottom w:val="nil"/>
              <w:right w:val="nil"/>
            </w:tcBorders>
            <w:vAlign w:val="center"/>
            <w:hideMark/>
          </w:tcPr>
          <w:p w14:paraId="49DFAA1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una estructura homologada de la información.</w:t>
            </w:r>
          </w:p>
        </w:tc>
        <w:tc>
          <w:tcPr>
            <w:tcW w:w="132" w:type="pct"/>
            <w:tcBorders>
              <w:top w:val="single" w:sz="4" w:space="0" w:color="595959"/>
              <w:left w:val="single" w:sz="4" w:space="0" w:color="595959"/>
              <w:bottom w:val="single" w:sz="4" w:space="0" w:color="595959"/>
              <w:right w:val="single" w:sz="4" w:space="0" w:color="595959"/>
            </w:tcBorders>
            <w:noWrap/>
            <w:vAlign w:val="center"/>
            <w:hideMark/>
          </w:tcPr>
          <w:p w14:paraId="248E558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EE2068">
              <w:rPr>
                <w:rFonts w:eastAsia="Times New Roman" w:cstheme="minorHAnsi"/>
                <w:color w:val="000000"/>
                <w:sz w:val="16"/>
                <w:szCs w:val="16"/>
                <w:lang w:eastAsia="es-MX"/>
              </w:rPr>
              <w:t>X</w:t>
            </w:r>
          </w:p>
        </w:tc>
        <w:tc>
          <w:tcPr>
            <w:tcW w:w="1512" w:type="pct"/>
            <w:gridSpan w:val="4"/>
            <w:vMerge w:val="restart"/>
            <w:tcBorders>
              <w:top w:val="nil"/>
              <w:left w:val="nil"/>
              <w:bottom w:val="nil"/>
              <w:right w:val="nil"/>
            </w:tcBorders>
            <w:vAlign w:val="center"/>
            <w:hideMark/>
          </w:tcPr>
          <w:p w14:paraId="037510D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 periodo de actualización del padrón.</w:t>
            </w:r>
          </w:p>
        </w:tc>
        <w:tc>
          <w:tcPr>
            <w:tcW w:w="284" w:type="pct"/>
            <w:gridSpan w:val="2"/>
            <w:tcBorders>
              <w:top w:val="single" w:sz="4" w:space="0" w:color="595959"/>
              <w:left w:val="single" w:sz="4" w:space="0" w:color="595959"/>
              <w:bottom w:val="single" w:sz="4" w:space="0" w:color="595959"/>
              <w:right w:val="single" w:sz="4" w:space="0" w:color="595959"/>
            </w:tcBorders>
            <w:noWrap/>
            <w:vAlign w:val="center"/>
            <w:hideMark/>
          </w:tcPr>
          <w:p w14:paraId="3D12C870"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836" w:type="pct"/>
            <w:gridSpan w:val="7"/>
            <w:vMerge w:val="restart"/>
            <w:tcBorders>
              <w:top w:val="nil"/>
              <w:left w:val="nil"/>
              <w:bottom w:val="nil"/>
              <w:right w:val="single" w:sz="4" w:space="0" w:color="BFBFBF" w:themeColor="background1" w:themeShade="BF"/>
            </w:tcBorders>
            <w:vAlign w:val="center"/>
            <w:hideMark/>
          </w:tcPr>
          <w:p w14:paraId="14A05877"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 mecanismo para detectar inconsistencias y homologar información.</w:t>
            </w:r>
          </w:p>
        </w:tc>
      </w:tr>
      <w:tr w:rsidR="00121518" w:rsidRPr="001315C8" w14:paraId="60D36D74" w14:textId="77777777" w:rsidTr="00121518">
        <w:trPr>
          <w:trHeight w:val="224"/>
        </w:trPr>
        <w:tc>
          <w:tcPr>
            <w:tcW w:w="91" w:type="pct"/>
            <w:tcBorders>
              <w:top w:val="nil"/>
              <w:left w:val="single" w:sz="4" w:space="0" w:color="BFBFBF" w:themeColor="background1" w:themeShade="BF"/>
              <w:bottom w:val="nil"/>
              <w:right w:val="nil"/>
            </w:tcBorders>
            <w:noWrap/>
            <w:vAlign w:val="center"/>
            <w:hideMark/>
          </w:tcPr>
          <w:p w14:paraId="3B96AB8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nil"/>
              <w:right w:val="nil"/>
            </w:tcBorders>
            <w:noWrap/>
            <w:vAlign w:val="center"/>
            <w:hideMark/>
          </w:tcPr>
          <w:p w14:paraId="1E3F6DF4"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025" w:type="pct"/>
            <w:gridSpan w:val="9"/>
            <w:vMerge/>
            <w:tcBorders>
              <w:top w:val="nil"/>
              <w:left w:val="nil"/>
              <w:bottom w:val="nil"/>
              <w:right w:val="nil"/>
            </w:tcBorders>
            <w:vAlign w:val="center"/>
            <w:hideMark/>
          </w:tcPr>
          <w:p w14:paraId="0269F28D"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32" w:type="pct"/>
            <w:tcBorders>
              <w:top w:val="nil"/>
              <w:left w:val="nil"/>
              <w:bottom w:val="nil"/>
              <w:right w:val="nil"/>
            </w:tcBorders>
            <w:vAlign w:val="center"/>
            <w:hideMark/>
          </w:tcPr>
          <w:p w14:paraId="358AB496" w14:textId="77777777" w:rsidR="00A7577A" w:rsidRPr="001315C8" w:rsidRDefault="00A7577A" w:rsidP="00A7577A">
            <w:pPr>
              <w:spacing w:after="0" w:line="240" w:lineRule="auto"/>
              <w:rPr>
                <w:rFonts w:eastAsia="Times New Roman" w:cstheme="minorHAnsi"/>
                <w:sz w:val="16"/>
                <w:szCs w:val="16"/>
                <w:lang w:eastAsia="es-MX"/>
              </w:rPr>
            </w:pPr>
          </w:p>
        </w:tc>
        <w:tc>
          <w:tcPr>
            <w:tcW w:w="1512" w:type="pct"/>
            <w:gridSpan w:val="4"/>
            <w:vMerge/>
            <w:tcBorders>
              <w:top w:val="nil"/>
              <w:left w:val="nil"/>
              <w:bottom w:val="nil"/>
              <w:right w:val="nil"/>
            </w:tcBorders>
            <w:vAlign w:val="center"/>
            <w:hideMark/>
          </w:tcPr>
          <w:p w14:paraId="253E9C2A"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84" w:type="pct"/>
            <w:gridSpan w:val="2"/>
            <w:tcBorders>
              <w:top w:val="nil"/>
              <w:left w:val="nil"/>
              <w:bottom w:val="nil"/>
              <w:right w:val="nil"/>
            </w:tcBorders>
            <w:noWrap/>
            <w:vAlign w:val="center"/>
            <w:hideMark/>
          </w:tcPr>
          <w:p w14:paraId="6DF9AE2E" w14:textId="77777777" w:rsidR="00A7577A" w:rsidRPr="001315C8" w:rsidRDefault="00A7577A" w:rsidP="00A7577A">
            <w:pPr>
              <w:spacing w:after="0" w:line="240" w:lineRule="auto"/>
              <w:rPr>
                <w:rFonts w:eastAsia="Times New Roman" w:cstheme="minorHAnsi"/>
                <w:sz w:val="16"/>
                <w:szCs w:val="16"/>
                <w:lang w:eastAsia="es-MX"/>
              </w:rPr>
            </w:pPr>
          </w:p>
        </w:tc>
        <w:tc>
          <w:tcPr>
            <w:tcW w:w="1836" w:type="pct"/>
            <w:gridSpan w:val="7"/>
            <w:vMerge/>
            <w:tcBorders>
              <w:top w:val="nil"/>
              <w:left w:val="nil"/>
              <w:bottom w:val="nil"/>
              <w:right w:val="single" w:sz="4" w:space="0" w:color="BFBFBF" w:themeColor="background1" w:themeShade="BF"/>
            </w:tcBorders>
            <w:vAlign w:val="center"/>
            <w:hideMark/>
          </w:tcPr>
          <w:p w14:paraId="1E9BFA06" w14:textId="77777777" w:rsidR="00A7577A" w:rsidRPr="001315C8" w:rsidRDefault="00A7577A" w:rsidP="00A7577A">
            <w:pPr>
              <w:spacing w:after="0" w:line="240" w:lineRule="auto"/>
              <w:rPr>
                <w:rFonts w:eastAsia="Times New Roman" w:cstheme="minorHAnsi"/>
                <w:color w:val="000000"/>
                <w:sz w:val="16"/>
                <w:szCs w:val="16"/>
                <w:lang w:eastAsia="es-MX"/>
              </w:rPr>
            </w:pPr>
          </w:p>
        </w:tc>
      </w:tr>
      <w:tr w:rsidR="00121518" w:rsidRPr="001315C8" w14:paraId="43F4C43A"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2A1ADA9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single" w:sz="4" w:space="0" w:color="595959"/>
              <w:left w:val="single" w:sz="4" w:space="0" w:color="595959"/>
              <w:bottom w:val="single" w:sz="4" w:space="0" w:color="595959"/>
              <w:right w:val="single" w:sz="4" w:space="0" w:color="595959"/>
            </w:tcBorders>
            <w:noWrap/>
            <w:vAlign w:val="center"/>
            <w:hideMark/>
          </w:tcPr>
          <w:p w14:paraId="63410927" w14:textId="77777777" w:rsidR="00A7577A" w:rsidRPr="001315C8" w:rsidRDefault="00EE2068" w:rsidP="00A7577A">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X</w:t>
            </w:r>
          </w:p>
        </w:tc>
        <w:tc>
          <w:tcPr>
            <w:tcW w:w="1025" w:type="pct"/>
            <w:gridSpan w:val="9"/>
            <w:vMerge w:val="restart"/>
            <w:tcBorders>
              <w:top w:val="nil"/>
              <w:left w:val="nil"/>
              <w:bottom w:val="nil"/>
              <w:right w:val="nil"/>
            </w:tcBorders>
            <w:vAlign w:val="center"/>
            <w:hideMark/>
          </w:tcPr>
          <w:p w14:paraId="51091AB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Incluye las principales características de la población atendida y de</w:t>
            </w:r>
            <w:r>
              <w:rPr>
                <w:rFonts w:eastAsia="Times New Roman" w:cstheme="minorHAnsi"/>
                <w:color w:val="000000"/>
                <w:sz w:val="16"/>
                <w:szCs w:val="16"/>
                <w:lang w:eastAsia="es-MX"/>
              </w:rPr>
              <w:t xml:space="preserve"> los bienes y/o servicios</w:t>
            </w:r>
            <w:r w:rsidRPr="001315C8">
              <w:rPr>
                <w:rFonts w:eastAsia="Times New Roman" w:cstheme="minorHAnsi"/>
                <w:color w:val="000000"/>
                <w:sz w:val="16"/>
                <w:szCs w:val="16"/>
                <w:lang w:eastAsia="es-MX"/>
              </w:rPr>
              <w:t xml:space="preserve"> otorgado</w:t>
            </w:r>
            <w:r>
              <w:rPr>
                <w:rFonts w:eastAsia="Times New Roman" w:cstheme="minorHAnsi"/>
                <w:color w:val="000000"/>
                <w:sz w:val="16"/>
                <w:szCs w:val="16"/>
                <w:lang w:eastAsia="es-MX"/>
              </w:rPr>
              <w:t>s</w:t>
            </w:r>
            <w:r w:rsidRPr="001315C8">
              <w:rPr>
                <w:rFonts w:eastAsia="Times New Roman" w:cstheme="minorHAnsi"/>
                <w:color w:val="000000"/>
                <w:sz w:val="16"/>
                <w:szCs w:val="16"/>
                <w:lang w:eastAsia="es-MX"/>
              </w:rPr>
              <w:t xml:space="preserve"> </w:t>
            </w:r>
          </w:p>
        </w:tc>
        <w:tc>
          <w:tcPr>
            <w:tcW w:w="132" w:type="pct"/>
            <w:tcBorders>
              <w:top w:val="nil"/>
              <w:left w:val="nil"/>
              <w:bottom w:val="nil"/>
              <w:right w:val="nil"/>
            </w:tcBorders>
            <w:noWrap/>
            <w:vAlign w:val="center"/>
            <w:hideMark/>
          </w:tcPr>
          <w:p w14:paraId="6553FBB5"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512" w:type="pct"/>
            <w:gridSpan w:val="4"/>
            <w:vMerge w:val="restart"/>
            <w:tcBorders>
              <w:top w:val="nil"/>
              <w:left w:val="nil"/>
              <w:bottom w:val="nil"/>
              <w:right w:val="nil"/>
            </w:tcBorders>
            <w:vAlign w:val="center"/>
            <w:hideMark/>
          </w:tcPr>
          <w:p w14:paraId="61EC454A" w14:textId="77777777" w:rsidR="00A7577A" w:rsidRPr="00603217" w:rsidRDefault="00A7577A" w:rsidP="00A7577A">
            <w:pPr>
              <w:spacing w:after="0" w:line="240" w:lineRule="auto"/>
              <w:rPr>
                <w:rFonts w:eastAsia="Times New Roman" w:cstheme="minorHAnsi"/>
                <w:b/>
                <w:bCs/>
                <w:i/>
                <w:iCs/>
                <w:color w:val="000000"/>
                <w:sz w:val="16"/>
                <w:szCs w:val="16"/>
                <w:lang w:eastAsia="es-MX"/>
              </w:rPr>
            </w:pPr>
            <w:r w:rsidRPr="00603217">
              <w:rPr>
                <w:rFonts w:eastAsia="Times New Roman" w:cstheme="minorHAnsi"/>
                <w:b/>
                <w:bCs/>
                <w:i/>
                <w:iCs/>
                <w:color w:val="000000"/>
                <w:sz w:val="16"/>
                <w:szCs w:val="16"/>
                <w:lang w:eastAsia="es-MX"/>
              </w:rPr>
              <w:t>Indique el periodo de actualización establecido:</w:t>
            </w:r>
            <w:r w:rsidR="00EE2068">
              <w:rPr>
                <w:rFonts w:eastAsia="Times New Roman" w:cstheme="minorHAnsi"/>
                <w:b/>
                <w:bCs/>
                <w:i/>
                <w:iCs/>
                <w:color w:val="000000"/>
                <w:sz w:val="16"/>
                <w:szCs w:val="16"/>
                <w:lang w:eastAsia="es-MX"/>
              </w:rPr>
              <w:t xml:space="preserve"> </w:t>
            </w:r>
            <w:r w:rsidR="00EE2068" w:rsidRPr="00EE2068">
              <w:rPr>
                <w:rFonts w:eastAsia="Times New Roman" w:cstheme="minorHAnsi"/>
                <w:bCs/>
                <w:i/>
                <w:iCs/>
                <w:color w:val="000000"/>
                <w:sz w:val="16"/>
                <w:szCs w:val="16"/>
                <w:lang w:eastAsia="es-MX"/>
              </w:rPr>
              <w:t>Mensual</w:t>
            </w:r>
          </w:p>
        </w:tc>
        <w:tc>
          <w:tcPr>
            <w:tcW w:w="284" w:type="pct"/>
            <w:gridSpan w:val="2"/>
            <w:tcBorders>
              <w:top w:val="nil"/>
              <w:left w:val="nil"/>
              <w:bottom w:val="nil"/>
              <w:right w:val="nil"/>
            </w:tcBorders>
            <w:noWrap/>
            <w:vAlign w:val="center"/>
            <w:hideMark/>
          </w:tcPr>
          <w:p w14:paraId="402B0F5C" w14:textId="77777777" w:rsidR="00A7577A" w:rsidRPr="001315C8" w:rsidRDefault="00A7577A" w:rsidP="00A7577A">
            <w:pPr>
              <w:spacing w:after="0" w:line="240" w:lineRule="auto"/>
              <w:rPr>
                <w:rFonts w:eastAsia="Times New Roman" w:cstheme="minorHAnsi"/>
                <w:b/>
                <w:bCs/>
                <w:i/>
                <w:iCs/>
                <w:color w:val="000000"/>
                <w:sz w:val="16"/>
                <w:szCs w:val="16"/>
                <w:lang w:eastAsia="es-MX"/>
              </w:rPr>
            </w:pPr>
          </w:p>
        </w:tc>
        <w:tc>
          <w:tcPr>
            <w:tcW w:w="1836" w:type="pct"/>
            <w:gridSpan w:val="7"/>
            <w:vMerge/>
            <w:tcBorders>
              <w:top w:val="nil"/>
              <w:left w:val="nil"/>
              <w:bottom w:val="nil"/>
              <w:right w:val="single" w:sz="4" w:space="0" w:color="BFBFBF" w:themeColor="background1" w:themeShade="BF"/>
            </w:tcBorders>
            <w:vAlign w:val="center"/>
            <w:hideMark/>
          </w:tcPr>
          <w:p w14:paraId="4EF91057" w14:textId="77777777" w:rsidR="00A7577A" w:rsidRPr="001315C8" w:rsidRDefault="00A7577A" w:rsidP="00A7577A">
            <w:pPr>
              <w:spacing w:after="0" w:line="240" w:lineRule="auto"/>
              <w:rPr>
                <w:rFonts w:eastAsia="Times New Roman" w:cstheme="minorHAnsi"/>
                <w:color w:val="000000"/>
                <w:sz w:val="16"/>
                <w:szCs w:val="16"/>
                <w:lang w:eastAsia="es-MX"/>
              </w:rPr>
            </w:pPr>
          </w:p>
        </w:tc>
      </w:tr>
      <w:tr w:rsidR="00121518" w:rsidRPr="001315C8" w14:paraId="278F320A" w14:textId="77777777" w:rsidTr="00121518">
        <w:trPr>
          <w:trHeight w:val="565"/>
        </w:trPr>
        <w:tc>
          <w:tcPr>
            <w:tcW w:w="91" w:type="pct"/>
            <w:tcBorders>
              <w:top w:val="nil"/>
              <w:left w:val="single" w:sz="4" w:space="0" w:color="BFBFBF" w:themeColor="background1" w:themeShade="BF"/>
              <w:bottom w:val="nil"/>
              <w:right w:val="nil"/>
            </w:tcBorders>
            <w:noWrap/>
            <w:vAlign w:val="center"/>
            <w:hideMark/>
          </w:tcPr>
          <w:p w14:paraId="2018D11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nil"/>
              <w:right w:val="nil"/>
            </w:tcBorders>
            <w:noWrap/>
            <w:vAlign w:val="center"/>
            <w:hideMark/>
          </w:tcPr>
          <w:p w14:paraId="731B42E3"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025" w:type="pct"/>
            <w:gridSpan w:val="9"/>
            <w:vMerge/>
            <w:tcBorders>
              <w:top w:val="nil"/>
              <w:left w:val="nil"/>
              <w:bottom w:val="nil"/>
              <w:right w:val="nil"/>
            </w:tcBorders>
            <w:vAlign w:val="center"/>
            <w:hideMark/>
          </w:tcPr>
          <w:p w14:paraId="77E1FA3E"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32" w:type="pct"/>
            <w:tcBorders>
              <w:top w:val="nil"/>
              <w:left w:val="nil"/>
              <w:bottom w:val="nil"/>
              <w:right w:val="nil"/>
            </w:tcBorders>
            <w:vAlign w:val="center"/>
            <w:hideMark/>
          </w:tcPr>
          <w:p w14:paraId="334A1F6D" w14:textId="77777777" w:rsidR="00A7577A" w:rsidRPr="001315C8" w:rsidRDefault="00A7577A" w:rsidP="00A7577A">
            <w:pPr>
              <w:spacing w:after="0" w:line="240" w:lineRule="auto"/>
              <w:rPr>
                <w:rFonts w:eastAsia="Times New Roman" w:cstheme="minorHAnsi"/>
                <w:sz w:val="16"/>
                <w:szCs w:val="16"/>
                <w:lang w:eastAsia="es-MX"/>
              </w:rPr>
            </w:pPr>
          </w:p>
        </w:tc>
        <w:tc>
          <w:tcPr>
            <w:tcW w:w="1512" w:type="pct"/>
            <w:gridSpan w:val="4"/>
            <w:vMerge/>
            <w:tcBorders>
              <w:top w:val="nil"/>
              <w:left w:val="nil"/>
              <w:bottom w:val="nil"/>
              <w:right w:val="nil"/>
            </w:tcBorders>
            <w:vAlign w:val="center"/>
            <w:hideMark/>
          </w:tcPr>
          <w:p w14:paraId="3DA458A9" w14:textId="77777777" w:rsidR="00A7577A" w:rsidRPr="001315C8" w:rsidRDefault="00A7577A" w:rsidP="00A7577A">
            <w:pPr>
              <w:spacing w:after="0" w:line="240" w:lineRule="auto"/>
              <w:rPr>
                <w:rFonts w:eastAsia="Times New Roman" w:cstheme="minorHAnsi"/>
                <w:b/>
                <w:bCs/>
                <w:i/>
                <w:iCs/>
                <w:color w:val="000000"/>
                <w:sz w:val="16"/>
                <w:szCs w:val="16"/>
                <w:lang w:eastAsia="es-MX"/>
              </w:rPr>
            </w:pPr>
          </w:p>
        </w:tc>
        <w:tc>
          <w:tcPr>
            <w:tcW w:w="284" w:type="pct"/>
            <w:gridSpan w:val="2"/>
            <w:tcBorders>
              <w:top w:val="single" w:sz="4" w:space="0" w:color="595959"/>
              <w:left w:val="single" w:sz="4" w:space="0" w:color="595959"/>
              <w:bottom w:val="single" w:sz="4" w:space="0" w:color="595959"/>
              <w:right w:val="single" w:sz="4" w:space="0" w:color="595959"/>
            </w:tcBorders>
            <w:noWrap/>
            <w:vAlign w:val="center"/>
            <w:hideMark/>
          </w:tcPr>
          <w:p w14:paraId="64EA30D8"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836" w:type="pct"/>
            <w:gridSpan w:val="7"/>
            <w:tcBorders>
              <w:top w:val="nil"/>
              <w:left w:val="nil"/>
              <w:bottom w:val="nil"/>
              <w:right w:val="single" w:sz="4" w:space="0" w:color="BFBFBF" w:themeColor="background1" w:themeShade="BF"/>
            </w:tcBorders>
            <w:vAlign w:val="center"/>
            <w:hideMark/>
          </w:tcPr>
          <w:p w14:paraId="0760CC6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 mecanismo para detectar duplicidades de apoyos otorgados por el mismo Pp o por otros programas.</w:t>
            </w:r>
          </w:p>
        </w:tc>
      </w:tr>
      <w:tr w:rsidR="00121518" w:rsidRPr="001315C8" w14:paraId="5CF2F524" w14:textId="77777777" w:rsidTr="00121518">
        <w:trPr>
          <w:trHeight w:val="266"/>
        </w:trPr>
        <w:tc>
          <w:tcPr>
            <w:tcW w:w="91" w:type="pct"/>
            <w:tcBorders>
              <w:top w:val="nil"/>
              <w:left w:val="single" w:sz="4" w:space="0" w:color="BFBFBF" w:themeColor="background1" w:themeShade="BF"/>
              <w:bottom w:val="nil"/>
              <w:right w:val="nil"/>
            </w:tcBorders>
            <w:noWrap/>
            <w:vAlign w:val="center"/>
            <w:hideMark/>
          </w:tcPr>
          <w:p w14:paraId="3B7F653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single" w:sz="4" w:space="0" w:color="595959"/>
              <w:left w:val="single" w:sz="4" w:space="0" w:color="595959"/>
              <w:bottom w:val="single" w:sz="4" w:space="0" w:color="595959"/>
              <w:right w:val="single" w:sz="4" w:space="0" w:color="595959"/>
            </w:tcBorders>
            <w:noWrap/>
            <w:vAlign w:val="center"/>
            <w:hideMark/>
          </w:tcPr>
          <w:p w14:paraId="215A3EE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25" w:type="pct"/>
            <w:gridSpan w:val="9"/>
            <w:vMerge w:val="restart"/>
            <w:tcBorders>
              <w:top w:val="nil"/>
              <w:left w:val="nil"/>
              <w:bottom w:val="nil"/>
              <w:right w:val="nil"/>
            </w:tcBorders>
            <w:vAlign w:val="center"/>
            <w:hideMark/>
          </w:tcPr>
          <w:p w14:paraId="1E2B000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Se asigna una clave o identificador único que permita dar seguimiento a población atendida en el tiempo.</w:t>
            </w:r>
          </w:p>
        </w:tc>
        <w:tc>
          <w:tcPr>
            <w:tcW w:w="132" w:type="pct"/>
            <w:tcBorders>
              <w:top w:val="nil"/>
              <w:left w:val="nil"/>
              <w:bottom w:val="nil"/>
              <w:right w:val="nil"/>
            </w:tcBorders>
            <w:noWrap/>
            <w:vAlign w:val="center"/>
            <w:hideMark/>
          </w:tcPr>
          <w:p w14:paraId="72ADC30B"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796" w:type="pct"/>
            <w:gridSpan w:val="6"/>
            <w:vMerge w:val="restart"/>
            <w:tcBorders>
              <w:top w:val="nil"/>
              <w:left w:val="nil"/>
              <w:bottom w:val="nil"/>
              <w:right w:val="nil"/>
            </w:tcBorders>
            <w:vAlign w:val="center"/>
            <w:hideMark/>
          </w:tcPr>
          <w:p w14:paraId="0F207269"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33" w:type="pct"/>
            <w:tcBorders>
              <w:top w:val="nil"/>
              <w:left w:val="nil"/>
              <w:bottom w:val="nil"/>
              <w:right w:val="nil"/>
            </w:tcBorders>
            <w:vAlign w:val="center"/>
            <w:hideMark/>
          </w:tcPr>
          <w:p w14:paraId="6AD1F1E5" w14:textId="77777777" w:rsidR="00A7577A" w:rsidRPr="001315C8" w:rsidRDefault="00A7577A" w:rsidP="00A7577A">
            <w:pPr>
              <w:spacing w:after="0" w:line="240" w:lineRule="auto"/>
              <w:rPr>
                <w:rFonts w:eastAsia="Times New Roman" w:cstheme="minorHAnsi"/>
                <w:sz w:val="16"/>
                <w:szCs w:val="16"/>
                <w:lang w:eastAsia="es-MX"/>
              </w:rPr>
            </w:pPr>
          </w:p>
        </w:tc>
        <w:tc>
          <w:tcPr>
            <w:tcW w:w="133" w:type="pct"/>
            <w:tcBorders>
              <w:top w:val="nil"/>
              <w:left w:val="nil"/>
              <w:bottom w:val="nil"/>
              <w:right w:val="nil"/>
            </w:tcBorders>
            <w:noWrap/>
            <w:vAlign w:val="center"/>
            <w:hideMark/>
          </w:tcPr>
          <w:p w14:paraId="1339D089" w14:textId="77777777" w:rsidR="00A7577A" w:rsidRPr="001315C8" w:rsidRDefault="00A7577A" w:rsidP="00A7577A">
            <w:pPr>
              <w:spacing w:after="0" w:line="240" w:lineRule="auto"/>
              <w:rPr>
                <w:rFonts w:eastAsia="Times New Roman" w:cstheme="minorHAnsi"/>
                <w:sz w:val="16"/>
                <w:szCs w:val="16"/>
                <w:lang w:eastAsia="es-MX"/>
              </w:rPr>
            </w:pPr>
          </w:p>
        </w:tc>
        <w:tc>
          <w:tcPr>
            <w:tcW w:w="1570" w:type="pct"/>
            <w:gridSpan w:val="5"/>
            <w:tcBorders>
              <w:top w:val="nil"/>
              <w:left w:val="nil"/>
              <w:bottom w:val="nil"/>
              <w:right w:val="single" w:sz="4" w:space="0" w:color="BFBFBF" w:themeColor="background1" w:themeShade="BF"/>
            </w:tcBorders>
            <w:vAlign w:val="center"/>
            <w:hideMark/>
          </w:tcPr>
          <w:p w14:paraId="2C01D271" w14:textId="77777777" w:rsidR="00A7577A" w:rsidRPr="001315C8" w:rsidRDefault="00A7577A" w:rsidP="00A7577A">
            <w:pPr>
              <w:spacing w:after="0" w:line="240" w:lineRule="auto"/>
              <w:rPr>
                <w:rFonts w:eastAsia="Times New Roman" w:cstheme="minorHAnsi"/>
                <w:color w:val="000000"/>
                <w:sz w:val="16"/>
                <w:szCs w:val="16"/>
                <w:lang w:eastAsia="es-MX"/>
              </w:rPr>
            </w:pPr>
          </w:p>
        </w:tc>
      </w:tr>
      <w:tr w:rsidR="00EE2068" w:rsidRPr="001315C8" w14:paraId="3EC2DF59" w14:textId="77777777" w:rsidTr="00121518">
        <w:trPr>
          <w:trHeight w:val="449"/>
        </w:trPr>
        <w:tc>
          <w:tcPr>
            <w:tcW w:w="91" w:type="pct"/>
            <w:tcBorders>
              <w:top w:val="nil"/>
              <w:left w:val="single" w:sz="4" w:space="0" w:color="BFBFBF" w:themeColor="background1" w:themeShade="BF"/>
              <w:bottom w:val="nil"/>
              <w:right w:val="nil"/>
            </w:tcBorders>
            <w:noWrap/>
            <w:vAlign w:val="center"/>
            <w:hideMark/>
          </w:tcPr>
          <w:p w14:paraId="6FB359D7"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nil"/>
              <w:right w:val="nil"/>
            </w:tcBorders>
            <w:noWrap/>
            <w:vAlign w:val="center"/>
            <w:hideMark/>
          </w:tcPr>
          <w:p w14:paraId="4E8A7F4C"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025" w:type="pct"/>
            <w:gridSpan w:val="9"/>
            <w:vMerge/>
            <w:tcBorders>
              <w:top w:val="nil"/>
              <w:left w:val="nil"/>
              <w:bottom w:val="nil"/>
              <w:right w:val="nil"/>
            </w:tcBorders>
            <w:vAlign w:val="center"/>
            <w:hideMark/>
          </w:tcPr>
          <w:p w14:paraId="3242598E"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32" w:type="pct"/>
            <w:tcBorders>
              <w:top w:val="nil"/>
              <w:left w:val="nil"/>
              <w:bottom w:val="nil"/>
              <w:right w:val="nil"/>
            </w:tcBorders>
            <w:noWrap/>
            <w:vAlign w:val="center"/>
            <w:hideMark/>
          </w:tcPr>
          <w:p w14:paraId="36727959" w14:textId="77777777" w:rsidR="00A7577A" w:rsidRPr="001315C8" w:rsidRDefault="00A7577A" w:rsidP="00A7577A">
            <w:pPr>
              <w:spacing w:after="0" w:line="240" w:lineRule="auto"/>
              <w:rPr>
                <w:rFonts w:eastAsia="Times New Roman" w:cstheme="minorHAnsi"/>
                <w:sz w:val="16"/>
                <w:szCs w:val="16"/>
                <w:lang w:eastAsia="es-MX"/>
              </w:rPr>
            </w:pPr>
          </w:p>
        </w:tc>
        <w:tc>
          <w:tcPr>
            <w:tcW w:w="1796" w:type="pct"/>
            <w:gridSpan w:val="6"/>
            <w:vMerge/>
            <w:tcBorders>
              <w:top w:val="nil"/>
              <w:left w:val="nil"/>
              <w:bottom w:val="nil"/>
              <w:right w:val="nil"/>
            </w:tcBorders>
            <w:vAlign w:val="center"/>
            <w:hideMark/>
          </w:tcPr>
          <w:p w14:paraId="60A62039"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33" w:type="pct"/>
            <w:tcBorders>
              <w:top w:val="nil"/>
              <w:left w:val="nil"/>
              <w:bottom w:val="nil"/>
              <w:right w:val="nil"/>
            </w:tcBorders>
            <w:vAlign w:val="center"/>
            <w:hideMark/>
          </w:tcPr>
          <w:p w14:paraId="602F2331" w14:textId="77777777" w:rsidR="00A7577A" w:rsidRPr="001315C8" w:rsidRDefault="00A7577A" w:rsidP="00A7577A">
            <w:pPr>
              <w:spacing w:after="0" w:line="240" w:lineRule="auto"/>
              <w:rPr>
                <w:rFonts w:eastAsia="Times New Roman" w:cstheme="minorHAnsi"/>
                <w:sz w:val="16"/>
                <w:szCs w:val="16"/>
                <w:lang w:eastAsia="es-MX"/>
              </w:rPr>
            </w:pPr>
          </w:p>
        </w:tc>
        <w:tc>
          <w:tcPr>
            <w:tcW w:w="133" w:type="pct"/>
            <w:tcBorders>
              <w:top w:val="nil"/>
              <w:left w:val="nil"/>
              <w:bottom w:val="nil"/>
              <w:right w:val="nil"/>
            </w:tcBorders>
            <w:noWrap/>
            <w:vAlign w:val="center"/>
            <w:hideMark/>
          </w:tcPr>
          <w:p w14:paraId="0B65EBA4" w14:textId="77777777" w:rsidR="00A7577A" w:rsidRPr="001315C8" w:rsidRDefault="00A7577A" w:rsidP="00A7577A">
            <w:pPr>
              <w:spacing w:after="0" w:line="240" w:lineRule="auto"/>
              <w:rPr>
                <w:rFonts w:eastAsia="Times New Roman" w:cstheme="minorHAnsi"/>
                <w:sz w:val="16"/>
                <w:szCs w:val="16"/>
                <w:lang w:eastAsia="es-MX"/>
              </w:rPr>
            </w:pPr>
          </w:p>
        </w:tc>
        <w:tc>
          <w:tcPr>
            <w:tcW w:w="1120" w:type="pct"/>
            <w:gridSpan w:val="2"/>
            <w:tcBorders>
              <w:top w:val="nil"/>
              <w:left w:val="nil"/>
              <w:bottom w:val="nil"/>
              <w:right w:val="nil"/>
            </w:tcBorders>
            <w:vAlign w:val="center"/>
            <w:hideMark/>
          </w:tcPr>
          <w:p w14:paraId="600DA813" w14:textId="77777777" w:rsidR="00A7577A" w:rsidRPr="001315C8" w:rsidRDefault="00A7577A" w:rsidP="00A7577A">
            <w:pPr>
              <w:spacing w:after="0" w:line="240" w:lineRule="auto"/>
              <w:rPr>
                <w:rFonts w:eastAsia="Times New Roman" w:cstheme="minorHAnsi"/>
                <w:sz w:val="16"/>
                <w:szCs w:val="16"/>
                <w:lang w:eastAsia="es-MX"/>
              </w:rPr>
            </w:pPr>
          </w:p>
        </w:tc>
        <w:tc>
          <w:tcPr>
            <w:tcW w:w="362" w:type="pct"/>
            <w:gridSpan w:val="2"/>
            <w:tcBorders>
              <w:top w:val="nil"/>
              <w:left w:val="nil"/>
              <w:bottom w:val="nil"/>
              <w:right w:val="nil"/>
            </w:tcBorders>
            <w:vAlign w:val="center"/>
            <w:hideMark/>
          </w:tcPr>
          <w:p w14:paraId="06F5D545"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single" w:sz="4" w:space="0" w:color="BFBFBF" w:themeColor="background1" w:themeShade="BF"/>
            </w:tcBorders>
            <w:vAlign w:val="center"/>
            <w:hideMark/>
          </w:tcPr>
          <w:p w14:paraId="20036EE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A7577A" w:rsidRPr="001315C8" w14:paraId="5E3E0670" w14:textId="77777777" w:rsidTr="00121518">
        <w:trPr>
          <w:trHeight w:val="294"/>
        </w:trPr>
        <w:tc>
          <w:tcPr>
            <w:tcW w:w="5000" w:type="pct"/>
            <w:gridSpan w:val="2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54FF3917" w14:textId="77777777" w:rsidR="00A7577A" w:rsidRPr="001315C8" w:rsidRDefault="00A7577A" w:rsidP="00A7577A">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Sistematización y disponibilidad de la información</w:t>
            </w:r>
          </w:p>
        </w:tc>
      </w:tr>
      <w:tr w:rsidR="00A7577A" w:rsidRPr="001315C8" w14:paraId="59663FC5" w14:textId="77777777" w:rsidTr="00121518">
        <w:trPr>
          <w:trHeight w:val="420"/>
        </w:trPr>
        <w:tc>
          <w:tcPr>
            <w:tcW w:w="91" w:type="pct"/>
            <w:tcBorders>
              <w:top w:val="single" w:sz="4" w:space="0" w:color="BFBFBF" w:themeColor="background1" w:themeShade="BF"/>
              <w:left w:val="single" w:sz="4" w:space="0" w:color="BFBFBF" w:themeColor="background1" w:themeShade="BF"/>
              <w:bottom w:val="nil"/>
              <w:right w:val="nil"/>
            </w:tcBorders>
            <w:noWrap/>
            <w:vAlign w:val="center"/>
            <w:hideMark/>
          </w:tcPr>
          <w:p w14:paraId="0C89E3C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909" w:type="pct"/>
            <w:gridSpan w:val="24"/>
            <w:tcBorders>
              <w:top w:val="single" w:sz="4" w:space="0" w:color="BFBFBF" w:themeColor="background1" w:themeShade="BF"/>
              <w:left w:val="nil"/>
              <w:bottom w:val="nil"/>
              <w:right w:val="single" w:sz="4" w:space="0" w:color="BFBFBF" w:themeColor="background1" w:themeShade="BF"/>
            </w:tcBorders>
            <w:vAlign w:val="center"/>
            <w:hideMark/>
          </w:tcPr>
          <w:p w14:paraId="20F45B7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3. ¿El Pp cuenta con un sistema informático para la integración, actualización y depuración de la población atendida?</w:t>
            </w:r>
          </w:p>
        </w:tc>
      </w:tr>
      <w:tr w:rsidR="00EE2068" w:rsidRPr="001315C8" w14:paraId="2A2AC712"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42A94A5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single" w:sz="4" w:space="0" w:color="595959"/>
              <w:left w:val="single" w:sz="4" w:space="0" w:color="595959"/>
              <w:bottom w:val="single" w:sz="4" w:space="0" w:color="595959"/>
              <w:right w:val="single" w:sz="4" w:space="0" w:color="595959"/>
            </w:tcBorders>
            <w:noWrap/>
            <w:vAlign w:val="center"/>
            <w:hideMark/>
          </w:tcPr>
          <w:p w14:paraId="739613BE" w14:textId="77777777" w:rsidR="00A7577A" w:rsidRPr="001315C8" w:rsidRDefault="00EE2068" w:rsidP="00A7577A">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x</w:t>
            </w:r>
            <w:r w:rsidR="00A7577A" w:rsidRPr="001315C8">
              <w:rPr>
                <w:rFonts w:eastAsia="Times New Roman" w:cstheme="minorHAnsi"/>
                <w:color w:val="000000"/>
                <w:sz w:val="16"/>
                <w:szCs w:val="16"/>
                <w:lang w:eastAsia="es-MX"/>
              </w:rPr>
              <w:t> </w:t>
            </w:r>
          </w:p>
        </w:tc>
        <w:tc>
          <w:tcPr>
            <w:tcW w:w="290" w:type="pct"/>
            <w:gridSpan w:val="2"/>
            <w:tcBorders>
              <w:top w:val="nil"/>
              <w:left w:val="nil"/>
              <w:bottom w:val="nil"/>
              <w:right w:val="nil"/>
            </w:tcBorders>
            <w:noWrap/>
            <w:vAlign w:val="center"/>
            <w:hideMark/>
          </w:tcPr>
          <w:p w14:paraId="5F8050F0" w14:textId="77777777" w:rsidR="00A7577A" w:rsidRPr="001315C8" w:rsidRDefault="00A7577A" w:rsidP="00A7577A">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Sí</w:t>
            </w:r>
          </w:p>
        </w:tc>
        <w:tc>
          <w:tcPr>
            <w:tcW w:w="1752" w:type="pct"/>
            <w:gridSpan w:val="10"/>
            <w:tcBorders>
              <w:top w:val="nil"/>
              <w:left w:val="nil"/>
              <w:bottom w:val="nil"/>
              <w:right w:val="nil"/>
            </w:tcBorders>
            <w:noWrap/>
            <w:vAlign w:val="center"/>
            <w:hideMark/>
          </w:tcPr>
          <w:p w14:paraId="58ADFD33" w14:textId="77777777" w:rsidR="00A7577A" w:rsidRPr="001315C8" w:rsidRDefault="00A7577A" w:rsidP="00A7577A">
            <w:pPr>
              <w:spacing w:after="0" w:line="240" w:lineRule="auto"/>
              <w:rPr>
                <w:rFonts w:eastAsia="Times New Roman" w:cstheme="minorHAnsi"/>
                <w:i/>
                <w:iCs/>
                <w:color w:val="000000"/>
                <w:sz w:val="16"/>
                <w:szCs w:val="16"/>
                <w:lang w:eastAsia="es-MX"/>
              </w:rPr>
            </w:pPr>
            <w:r w:rsidRPr="001315C8">
              <w:rPr>
                <w:rFonts w:eastAsia="Times New Roman" w:cstheme="minorHAnsi"/>
                <w:i/>
                <w:iCs/>
                <w:color w:val="000000"/>
                <w:sz w:val="16"/>
                <w:szCs w:val="16"/>
                <w:lang w:eastAsia="es-MX"/>
              </w:rPr>
              <w:t>Indicar el nombre del sistema:</w:t>
            </w:r>
          </w:p>
        </w:tc>
        <w:tc>
          <w:tcPr>
            <w:tcW w:w="210" w:type="pct"/>
            <w:tcBorders>
              <w:top w:val="nil"/>
              <w:left w:val="nil"/>
              <w:bottom w:val="single" w:sz="4" w:space="0" w:color="595959"/>
              <w:right w:val="nil"/>
            </w:tcBorders>
            <w:noWrap/>
            <w:vAlign w:val="center"/>
            <w:hideMark/>
          </w:tcPr>
          <w:p w14:paraId="25D76A97"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18" w:type="pct"/>
            <w:tcBorders>
              <w:top w:val="nil"/>
              <w:left w:val="nil"/>
              <w:bottom w:val="single" w:sz="4" w:space="0" w:color="595959"/>
              <w:right w:val="nil"/>
            </w:tcBorders>
            <w:noWrap/>
            <w:vAlign w:val="center"/>
            <w:hideMark/>
          </w:tcPr>
          <w:p w14:paraId="5420ED42"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59" w:type="pct"/>
            <w:tcBorders>
              <w:top w:val="nil"/>
              <w:left w:val="nil"/>
              <w:bottom w:val="single" w:sz="4" w:space="0" w:color="595959"/>
              <w:right w:val="nil"/>
            </w:tcBorders>
            <w:noWrap/>
            <w:vAlign w:val="center"/>
            <w:hideMark/>
          </w:tcPr>
          <w:p w14:paraId="0E3AE4F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139" w:type="pct"/>
            <w:gridSpan w:val="4"/>
            <w:tcBorders>
              <w:top w:val="nil"/>
              <w:left w:val="nil"/>
              <w:bottom w:val="single" w:sz="4" w:space="0" w:color="595959"/>
              <w:right w:val="nil"/>
            </w:tcBorders>
            <w:noWrap/>
            <w:vAlign w:val="center"/>
            <w:hideMark/>
          </w:tcPr>
          <w:p w14:paraId="046F292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EE2068">
              <w:rPr>
                <w:rFonts w:eastAsia="Times New Roman" w:cstheme="minorHAnsi"/>
                <w:color w:val="000000"/>
                <w:sz w:val="16"/>
                <w:szCs w:val="16"/>
                <w:lang w:eastAsia="es-MX"/>
              </w:rPr>
              <w:t>SIS - cubos</w:t>
            </w:r>
          </w:p>
        </w:tc>
        <w:tc>
          <w:tcPr>
            <w:tcW w:w="659" w:type="pct"/>
            <w:gridSpan w:val="2"/>
            <w:tcBorders>
              <w:top w:val="nil"/>
              <w:left w:val="nil"/>
              <w:bottom w:val="single" w:sz="4" w:space="0" w:color="595959"/>
              <w:right w:val="nil"/>
            </w:tcBorders>
            <w:noWrap/>
            <w:vAlign w:val="center"/>
            <w:hideMark/>
          </w:tcPr>
          <w:p w14:paraId="378AB14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63" w:type="pct"/>
            <w:gridSpan w:val="2"/>
            <w:tcBorders>
              <w:top w:val="nil"/>
              <w:left w:val="nil"/>
              <w:bottom w:val="nil"/>
              <w:right w:val="single" w:sz="4" w:space="0" w:color="BFBFBF" w:themeColor="background1" w:themeShade="BF"/>
            </w:tcBorders>
            <w:noWrap/>
            <w:vAlign w:val="center"/>
            <w:hideMark/>
          </w:tcPr>
          <w:p w14:paraId="5EC0EC0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121518" w:rsidRPr="001315C8" w14:paraId="2274F646" w14:textId="77777777" w:rsidTr="00121518">
        <w:trPr>
          <w:trHeight w:val="112"/>
        </w:trPr>
        <w:tc>
          <w:tcPr>
            <w:tcW w:w="91" w:type="pct"/>
            <w:tcBorders>
              <w:top w:val="nil"/>
              <w:left w:val="single" w:sz="4" w:space="0" w:color="BFBFBF" w:themeColor="background1" w:themeShade="BF"/>
              <w:bottom w:val="nil"/>
              <w:right w:val="nil"/>
            </w:tcBorders>
            <w:noWrap/>
            <w:vAlign w:val="center"/>
            <w:hideMark/>
          </w:tcPr>
          <w:p w14:paraId="4623B5C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nil"/>
              <w:right w:val="nil"/>
            </w:tcBorders>
            <w:vAlign w:val="center"/>
            <w:hideMark/>
          </w:tcPr>
          <w:p w14:paraId="6302AFD9"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90" w:type="pct"/>
            <w:gridSpan w:val="2"/>
            <w:tcBorders>
              <w:top w:val="nil"/>
              <w:left w:val="nil"/>
              <w:bottom w:val="nil"/>
              <w:right w:val="nil"/>
            </w:tcBorders>
            <w:vAlign w:val="center"/>
            <w:hideMark/>
          </w:tcPr>
          <w:p w14:paraId="7920F604" w14:textId="77777777" w:rsidR="00A7577A" w:rsidRPr="001315C8" w:rsidRDefault="00A7577A" w:rsidP="00A7577A">
            <w:pPr>
              <w:spacing w:after="0" w:line="240" w:lineRule="auto"/>
              <w:rPr>
                <w:rFonts w:eastAsia="Times New Roman" w:cstheme="minorHAnsi"/>
                <w:sz w:val="16"/>
                <w:szCs w:val="16"/>
                <w:lang w:eastAsia="es-MX"/>
              </w:rPr>
            </w:pPr>
          </w:p>
        </w:tc>
        <w:tc>
          <w:tcPr>
            <w:tcW w:w="161" w:type="pct"/>
            <w:gridSpan w:val="2"/>
            <w:tcBorders>
              <w:top w:val="nil"/>
              <w:left w:val="nil"/>
              <w:bottom w:val="nil"/>
              <w:right w:val="nil"/>
            </w:tcBorders>
            <w:vAlign w:val="center"/>
            <w:hideMark/>
          </w:tcPr>
          <w:p w14:paraId="008ADDA9" w14:textId="77777777" w:rsidR="00A7577A" w:rsidRPr="001315C8" w:rsidRDefault="00A7577A" w:rsidP="00A7577A">
            <w:pPr>
              <w:spacing w:after="0" w:line="240" w:lineRule="auto"/>
              <w:rPr>
                <w:rFonts w:eastAsia="Times New Roman" w:cstheme="minorHAnsi"/>
                <w:sz w:val="16"/>
                <w:szCs w:val="16"/>
                <w:lang w:eastAsia="es-MX"/>
              </w:rPr>
            </w:pPr>
          </w:p>
        </w:tc>
        <w:tc>
          <w:tcPr>
            <w:tcW w:w="148" w:type="pct"/>
            <w:tcBorders>
              <w:top w:val="nil"/>
              <w:left w:val="nil"/>
              <w:bottom w:val="nil"/>
              <w:right w:val="nil"/>
            </w:tcBorders>
            <w:noWrap/>
            <w:vAlign w:val="center"/>
            <w:hideMark/>
          </w:tcPr>
          <w:p w14:paraId="6A664694" w14:textId="77777777" w:rsidR="00A7577A" w:rsidRPr="001315C8" w:rsidRDefault="00A7577A" w:rsidP="00A7577A">
            <w:pPr>
              <w:spacing w:after="0" w:line="240" w:lineRule="auto"/>
              <w:rPr>
                <w:rFonts w:eastAsia="Times New Roman" w:cstheme="minorHAnsi"/>
                <w:sz w:val="16"/>
                <w:szCs w:val="16"/>
                <w:lang w:eastAsia="es-MX"/>
              </w:rPr>
            </w:pPr>
          </w:p>
        </w:tc>
        <w:tc>
          <w:tcPr>
            <w:tcW w:w="164" w:type="pct"/>
            <w:tcBorders>
              <w:top w:val="nil"/>
              <w:left w:val="nil"/>
              <w:bottom w:val="nil"/>
              <w:right w:val="nil"/>
            </w:tcBorders>
            <w:vAlign w:val="center"/>
            <w:hideMark/>
          </w:tcPr>
          <w:p w14:paraId="70AE7FB8"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vAlign w:val="center"/>
            <w:hideMark/>
          </w:tcPr>
          <w:p w14:paraId="7166A6FC" w14:textId="77777777" w:rsidR="00A7577A" w:rsidRPr="001315C8" w:rsidRDefault="00A7577A" w:rsidP="00A7577A">
            <w:pPr>
              <w:spacing w:after="0" w:line="240" w:lineRule="auto"/>
              <w:rPr>
                <w:rFonts w:eastAsia="Times New Roman" w:cstheme="minorHAnsi"/>
                <w:sz w:val="16"/>
                <w:szCs w:val="16"/>
                <w:lang w:eastAsia="es-MX"/>
              </w:rPr>
            </w:pPr>
          </w:p>
        </w:tc>
        <w:tc>
          <w:tcPr>
            <w:tcW w:w="88" w:type="pct"/>
            <w:tcBorders>
              <w:top w:val="nil"/>
              <w:left w:val="nil"/>
              <w:bottom w:val="nil"/>
              <w:right w:val="nil"/>
            </w:tcBorders>
            <w:vAlign w:val="center"/>
            <w:hideMark/>
          </w:tcPr>
          <w:p w14:paraId="0A20F62E"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2D90F417" w14:textId="77777777" w:rsidR="00A7577A" w:rsidRPr="001315C8" w:rsidRDefault="00A7577A" w:rsidP="00A7577A">
            <w:pPr>
              <w:spacing w:after="0" w:line="240" w:lineRule="auto"/>
              <w:rPr>
                <w:rFonts w:eastAsia="Times New Roman" w:cstheme="minorHAnsi"/>
                <w:sz w:val="16"/>
                <w:szCs w:val="16"/>
                <w:lang w:eastAsia="es-MX"/>
              </w:rPr>
            </w:pPr>
          </w:p>
        </w:tc>
        <w:tc>
          <w:tcPr>
            <w:tcW w:w="1016" w:type="pct"/>
            <w:gridSpan w:val="3"/>
            <w:tcBorders>
              <w:top w:val="nil"/>
              <w:left w:val="nil"/>
              <w:bottom w:val="nil"/>
              <w:right w:val="nil"/>
            </w:tcBorders>
            <w:noWrap/>
            <w:vAlign w:val="center"/>
            <w:hideMark/>
          </w:tcPr>
          <w:p w14:paraId="2CF0E4BB" w14:textId="77777777" w:rsidR="00A7577A" w:rsidRPr="001315C8" w:rsidRDefault="00A7577A" w:rsidP="00A7577A">
            <w:pPr>
              <w:spacing w:after="0" w:line="240" w:lineRule="auto"/>
              <w:rPr>
                <w:rFonts w:eastAsia="Times New Roman" w:cstheme="minorHAnsi"/>
                <w:sz w:val="16"/>
                <w:szCs w:val="16"/>
                <w:lang w:eastAsia="es-MX"/>
              </w:rPr>
            </w:pPr>
          </w:p>
        </w:tc>
        <w:tc>
          <w:tcPr>
            <w:tcW w:w="210" w:type="pct"/>
            <w:tcBorders>
              <w:top w:val="nil"/>
              <w:left w:val="nil"/>
              <w:bottom w:val="nil"/>
              <w:right w:val="nil"/>
            </w:tcBorders>
            <w:noWrap/>
            <w:vAlign w:val="center"/>
            <w:hideMark/>
          </w:tcPr>
          <w:p w14:paraId="3083B3A0" w14:textId="77777777" w:rsidR="00A7577A" w:rsidRPr="001315C8" w:rsidRDefault="00A7577A" w:rsidP="00A7577A">
            <w:pPr>
              <w:spacing w:after="0" w:line="240" w:lineRule="auto"/>
              <w:rPr>
                <w:rFonts w:eastAsia="Times New Roman" w:cstheme="minorHAnsi"/>
                <w:sz w:val="16"/>
                <w:szCs w:val="16"/>
                <w:lang w:eastAsia="es-MX"/>
              </w:rPr>
            </w:pPr>
          </w:p>
        </w:tc>
        <w:tc>
          <w:tcPr>
            <w:tcW w:w="418" w:type="pct"/>
            <w:tcBorders>
              <w:top w:val="nil"/>
              <w:left w:val="nil"/>
              <w:bottom w:val="nil"/>
              <w:right w:val="nil"/>
            </w:tcBorders>
            <w:noWrap/>
            <w:vAlign w:val="center"/>
            <w:hideMark/>
          </w:tcPr>
          <w:p w14:paraId="478EC4DC" w14:textId="77777777" w:rsidR="00A7577A" w:rsidRPr="001315C8" w:rsidRDefault="00A7577A" w:rsidP="00A7577A">
            <w:pPr>
              <w:spacing w:after="0" w:line="240" w:lineRule="auto"/>
              <w:rPr>
                <w:rFonts w:eastAsia="Times New Roman" w:cstheme="minorHAnsi"/>
                <w:sz w:val="16"/>
                <w:szCs w:val="16"/>
                <w:lang w:eastAsia="es-MX"/>
              </w:rPr>
            </w:pPr>
          </w:p>
        </w:tc>
        <w:tc>
          <w:tcPr>
            <w:tcW w:w="159" w:type="pct"/>
            <w:tcBorders>
              <w:top w:val="nil"/>
              <w:left w:val="nil"/>
              <w:bottom w:val="nil"/>
              <w:right w:val="nil"/>
            </w:tcBorders>
            <w:noWrap/>
            <w:vAlign w:val="center"/>
            <w:hideMark/>
          </w:tcPr>
          <w:p w14:paraId="4B230D8E"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noWrap/>
            <w:vAlign w:val="center"/>
            <w:hideMark/>
          </w:tcPr>
          <w:p w14:paraId="1ACBCE10"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noWrap/>
            <w:vAlign w:val="center"/>
            <w:hideMark/>
          </w:tcPr>
          <w:p w14:paraId="17AD0E9C"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6516457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EE2068" w:rsidRPr="001315C8" w14:paraId="75839F2F"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7C18ACC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single" w:sz="4" w:space="0" w:color="595959"/>
              <w:left w:val="single" w:sz="4" w:space="0" w:color="595959"/>
              <w:bottom w:val="single" w:sz="4" w:space="0" w:color="595959"/>
              <w:right w:val="single" w:sz="4" w:space="0" w:color="595959"/>
            </w:tcBorders>
            <w:noWrap/>
            <w:vAlign w:val="center"/>
            <w:hideMark/>
          </w:tcPr>
          <w:p w14:paraId="59AA185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90" w:type="pct"/>
            <w:gridSpan w:val="2"/>
            <w:tcBorders>
              <w:top w:val="nil"/>
              <w:left w:val="nil"/>
              <w:bottom w:val="nil"/>
              <w:right w:val="nil"/>
            </w:tcBorders>
            <w:noWrap/>
            <w:vAlign w:val="center"/>
            <w:hideMark/>
          </w:tcPr>
          <w:p w14:paraId="6D75137A" w14:textId="77777777" w:rsidR="00A7577A" w:rsidRPr="001315C8" w:rsidRDefault="00A7577A" w:rsidP="00A7577A">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No</w:t>
            </w:r>
          </w:p>
        </w:tc>
        <w:tc>
          <w:tcPr>
            <w:tcW w:w="1752" w:type="pct"/>
            <w:gridSpan w:val="10"/>
            <w:tcBorders>
              <w:top w:val="nil"/>
              <w:left w:val="nil"/>
              <w:bottom w:val="nil"/>
              <w:right w:val="nil"/>
            </w:tcBorders>
            <w:noWrap/>
            <w:vAlign w:val="center"/>
            <w:hideMark/>
          </w:tcPr>
          <w:p w14:paraId="3F7926E8" w14:textId="77777777" w:rsidR="00A7577A" w:rsidRPr="001315C8" w:rsidRDefault="00A7577A" w:rsidP="00A7577A">
            <w:pPr>
              <w:spacing w:after="0" w:line="240" w:lineRule="auto"/>
              <w:rPr>
                <w:rFonts w:eastAsia="Times New Roman" w:cstheme="minorHAnsi"/>
                <w:i/>
                <w:iCs/>
                <w:color w:val="000000"/>
                <w:sz w:val="16"/>
                <w:szCs w:val="16"/>
                <w:lang w:eastAsia="es-MX"/>
              </w:rPr>
            </w:pPr>
            <w:r w:rsidRPr="001315C8">
              <w:rPr>
                <w:rFonts w:eastAsia="Times New Roman" w:cstheme="minorHAnsi"/>
                <w:i/>
                <w:iCs/>
                <w:color w:val="000000"/>
                <w:sz w:val="16"/>
                <w:szCs w:val="16"/>
                <w:lang w:eastAsia="es-MX"/>
              </w:rPr>
              <w:t>Seleccione el procedimiento manual que realiza el Pp:</w:t>
            </w:r>
          </w:p>
        </w:tc>
        <w:tc>
          <w:tcPr>
            <w:tcW w:w="210" w:type="pct"/>
            <w:tcBorders>
              <w:top w:val="nil"/>
              <w:left w:val="nil"/>
              <w:bottom w:val="nil"/>
              <w:right w:val="nil"/>
            </w:tcBorders>
            <w:noWrap/>
            <w:vAlign w:val="center"/>
            <w:hideMark/>
          </w:tcPr>
          <w:p w14:paraId="25D6683A" w14:textId="77777777" w:rsidR="00A7577A" w:rsidRPr="001315C8" w:rsidRDefault="00A7577A" w:rsidP="00A7577A">
            <w:pPr>
              <w:spacing w:after="0" w:line="240" w:lineRule="auto"/>
              <w:rPr>
                <w:rFonts w:eastAsia="Times New Roman" w:cstheme="minorHAnsi"/>
                <w:sz w:val="16"/>
                <w:szCs w:val="16"/>
                <w:lang w:eastAsia="es-MX"/>
              </w:rPr>
            </w:pPr>
          </w:p>
        </w:tc>
        <w:tc>
          <w:tcPr>
            <w:tcW w:w="418" w:type="pct"/>
            <w:tcBorders>
              <w:top w:val="nil"/>
              <w:left w:val="nil"/>
              <w:bottom w:val="nil"/>
              <w:right w:val="nil"/>
            </w:tcBorders>
            <w:vAlign w:val="center"/>
            <w:hideMark/>
          </w:tcPr>
          <w:p w14:paraId="2D6939A9" w14:textId="77777777" w:rsidR="00A7577A" w:rsidRPr="001315C8" w:rsidRDefault="00A7577A" w:rsidP="00A7577A">
            <w:pPr>
              <w:spacing w:after="0" w:line="240" w:lineRule="auto"/>
              <w:jc w:val="center"/>
              <w:rPr>
                <w:rFonts w:eastAsia="Times New Roman" w:cstheme="minorHAnsi"/>
                <w:sz w:val="16"/>
                <w:szCs w:val="16"/>
                <w:lang w:eastAsia="es-MX"/>
              </w:rPr>
            </w:pPr>
          </w:p>
        </w:tc>
        <w:tc>
          <w:tcPr>
            <w:tcW w:w="159" w:type="pct"/>
            <w:tcBorders>
              <w:top w:val="nil"/>
              <w:left w:val="nil"/>
              <w:bottom w:val="nil"/>
              <w:right w:val="nil"/>
            </w:tcBorders>
            <w:vAlign w:val="center"/>
            <w:hideMark/>
          </w:tcPr>
          <w:p w14:paraId="38D5D1E6"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vAlign w:val="center"/>
            <w:hideMark/>
          </w:tcPr>
          <w:p w14:paraId="7DE245A9"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vAlign w:val="center"/>
            <w:hideMark/>
          </w:tcPr>
          <w:p w14:paraId="6C974DD1"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vAlign w:val="center"/>
            <w:hideMark/>
          </w:tcPr>
          <w:p w14:paraId="03913AA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121518" w:rsidRPr="001315C8" w14:paraId="444AABB2"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557EC6B5"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nil"/>
              <w:right w:val="nil"/>
            </w:tcBorders>
            <w:noWrap/>
            <w:vAlign w:val="center"/>
            <w:hideMark/>
          </w:tcPr>
          <w:p w14:paraId="7B99F8AC"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90" w:type="pct"/>
            <w:gridSpan w:val="2"/>
            <w:tcBorders>
              <w:top w:val="nil"/>
              <w:left w:val="nil"/>
              <w:bottom w:val="nil"/>
              <w:right w:val="nil"/>
            </w:tcBorders>
            <w:noWrap/>
            <w:vAlign w:val="center"/>
            <w:hideMark/>
          </w:tcPr>
          <w:p w14:paraId="5CE5E667" w14:textId="77777777" w:rsidR="00A7577A" w:rsidRPr="001315C8" w:rsidRDefault="00A7577A" w:rsidP="00A7577A">
            <w:pPr>
              <w:spacing w:after="0" w:line="240" w:lineRule="auto"/>
              <w:rPr>
                <w:rFonts w:eastAsia="Times New Roman" w:cstheme="minorHAnsi"/>
                <w:sz w:val="16"/>
                <w:szCs w:val="16"/>
                <w:lang w:eastAsia="es-MX"/>
              </w:rPr>
            </w:pPr>
          </w:p>
        </w:tc>
        <w:tc>
          <w:tcPr>
            <w:tcW w:w="161" w:type="pct"/>
            <w:gridSpan w:val="2"/>
            <w:tcBorders>
              <w:top w:val="single" w:sz="4" w:space="0" w:color="595959"/>
              <w:left w:val="single" w:sz="4" w:space="0" w:color="595959"/>
              <w:bottom w:val="single" w:sz="4" w:space="0" w:color="595959"/>
              <w:right w:val="single" w:sz="4" w:space="0" w:color="595959"/>
            </w:tcBorders>
            <w:noWrap/>
            <w:vAlign w:val="center"/>
            <w:hideMark/>
          </w:tcPr>
          <w:p w14:paraId="7AC4EA6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3517" w:type="pct"/>
            <w:gridSpan w:val="15"/>
            <w:tcBorders>
              <w:top w:val="nil"/>
              <w:left w:val="nil"/>
              <w:bottom w:val="nil"/>
              <w:right w:val="nil"/>
            </w:tcBorders>
            <w:noWrap/>
            <w:vAlign w:val="center"/>
            <w:hideMark/>
          </w:tcPr>
          <w:p w14:paraId="6F62AF8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Utiliza una base de datos en Excel, Access, SPSS u otro programa informático.</w:t>
            </w:r>
          </w:p>
        </w:tc>
        <w:tc>
          <w:tcPr>
            <w:tcW w:w="659" w:type="pct"/>
            <w:gridSpan w:val="2"/>
            <w:tcBorders>
              <w:top w:val="nil"/>
              <w:left w:val="nil"/>
              <w:bottom w:val="nil"/>
              <w:right w:val="nil"/>
            </w:tcBorders>
            <w:vAlign w:val="center"/>
            <w:hideMark/>
          </w:tcPr>
          <w:p w14:paraId="37F52DDB"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63" w:type="pct"/>
            <w:gridSpan w:val="2"/>
            <w:tcBorders>
              <w:top w:val="nil"/>
              <w:left w:val="nil"/>
              <w:bottom w:val="nil"/>
              <w:right w:val="single" w:sz="4" w:space="0" w:color="BFBFBF" w:themeColor="background1" w:themeShade="BF"/>
            </w:tcBorders>
            <w:vAlign w:val="center"/>
            <w:hideMark/>
          </w:tcPr>
          <w:p w14:paraId="53ECF39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121518" w:rsidRPr="001315C8" w14:paraId="6820884C" w14:textId="77777777" w:rsidTr="00121518">
        <w:trPr>
          <w:trHeight w:val="117"/>
        </w:trPr>
        <w:tc>
          <w:tcPr>
            <w:tcW w:w="91" w:type="pct"/>
            <w:tcBorders>
              <w:top w:val="nil"/>
              <w:left w:val="single" w:sz="4" w:space="0" w:color="BFBFBF" w:themeColor="background1" w:themeShade="BF"/>
              <w:bottom w:val="nil"/>
              <w:right w:val="nil"/>
            </w:tcBorders>
            <w:noWrap/>
            <w:vAlign w:val="center"/>
            <w:hideMark/>
          </w:tcPr>
          <w:p w14:paraId="7FA9A773"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nil"/>
              <w:right w:val="nil"/>
            </w:tcBorders>
            <w:noWrap/>
            <w:vAlign w:val="center"/>
            <w:hideMark/>
          </w:tcPr>
          <w:p w14:paraId="2A89D42D"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90" w:type="pct"/>
            <w:gridSpan w:val="2"/>
            <w:tcBorders>
              <w:top w:val="nil"/>
              <w:left w:val="nil"/>
              <w:bottom w:val="nil"/>
              <w:right w:val="nil"/>
            </w:tcBorders>
            <w:noWrap/>
            <w:vAlign w:val="center"/>
            <w:hideMark/>
          </w:tcPr>
          <w:p w14:paraId="049D7D52" w14:textId="77777777" w:rsidR="00A7577A" w:rsidRPr="001315C8" w:rsidRDefault="00A7577A" w:rsidP="00A7577A">
            <w:pPr>
              <w:spacing w:after="0" w:line="240" w:lineRule="auto"/>
              <w:rPr>
                <w:rFonts w:eastAsia="Times New Roman" w:cstheme="minorHAnsi"/>
                <w:sz w:val="16"/>
                <w:szCs w:val="16"/>
                <w:lang w:eastAsia="es-MX"/>
              </w:rPr>
            </w:pPr>
          </w:p>
        </w:tc>
        <w:tc>
          <w:tcPr>
            <w:tcW w:w="161" w:type="pct"/>
            <w:gridSpan w:val="2"/>
            <w:tcBorders>
              <w:top w:val="nil"/>
              <w:left w:val="nil"/>
              <w:bottom w:val="nil"/>
              <w:right w:val="nil"/>
            </w:tcBorders>
            <w:noWrap/>
            <w:vAlign w:val="center"/>
            <w:hideMark/>
          </w:tcPr>
          <w:p w14:paraId="28DD6465" w14:textId="77777777" w:rsidR="00A7577A" w:rsidRPr="001315C8" w:rsidRDefault="00A7577A" w:rsidP="00A7577A">
            <w:pPr>
              <w:spacing w:after="0" w:line="240" w:lineRule="auto"/>
              <w:rPr>
                <w:rFonts w:eastAsia="Times New Roman" w:cstheme="minorHAnsi"/>
                <w:sz w:val="16"/>
                <w:szCs w:val="16"/>
                <w:lang w:eastAsia="es-MX"/>
              </w:rPr>
            </w:pPr>
          </w:p>
        </w:tc>
        <w:tc>
          <w:tcPr>
            <w:tcW w:w="148" w:type="pct"/>
            <w:tcBorders>
              <w:top w:val="nil"/>
              <w:left w:val="nil"/>
              <w:bottom w:val="nil"/>
              <w:right w:val="nil"/>
            </w:tcBorders>
            <w:vAlign w:val="center"/>
            <w:hideMark/>
          </w:tcPr>
          <w:p w14:paraId="5061339C" w14:textId="77777777" w:rsidR="00A7577A" w:rsidRPr="001315C8" w:rsidRDefault="00A7577A" w:rsidP="00A7577A">
            <w:pPr>
              <w:spacing w:after="0" w:line="240" w:lineRule="auto"/>
              <w:rPr>
                <w:rFonts w:eastAsia="Times New Roman" w:cstheme="minorHAnsi"/>
                <w:sz w:val="16"/>
                <w:szCs w:val="16"/>
                <w:lang w:eastAsia="es-MX"/>
              </w:rPr>
            </w:pPr>
          </w:p>
        </w:tc>
        <w:tc>
          <w:tcPr>
            <w:tcW w:w="164" w:type="pct"/>
            <w:tcBorders>
              <w:top w:val="nil"/>
              <w:left w:val="nil"/>
              <w:bottom w:val="nil"/>
              <w:right w:val="nil"/>
            </w:tcBorders>
            <w:vAlign w:val="center"/>
            <w:hideMark/>
          </w:tcPr>
          <w:p w14:paraId="3C05B500"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vAlign w:val="center"/>
            <w:hideMark/>
          </w:tcPr>
          <w:p w14:paraId="41FD85DC" w14:textId="77777777" w:rsidR="00A7577A" w:rsidRPr="001315C8" w:rsidRDefault="00A7577A" w:rsidP="00A7577A">
            <w:pPr>
              <w:spacing w:after="0" w:line="240" w:lineRule="auto"/>
              <w:rPr>
                <w:rFonts w:eastAsia="Times New Roman" w:cstheme="minorHAnsi"/>
                <w:sz w:val="16"/>
                <w:szCs w:val="16"/>
                <w:lang w:eastAsia="es-MX"/>
              </w:rPr>
            </w:pPr>
          </w:p>
        </w:tc>
        <w:tc>
          <w:tcPr>
            <w:tcW w:w="88" w:type="pct"/>
            <w:tcBorders>
              <w:top w:val="nil"/>
              <w:left w:val="nil"/>
              <w:bottom w:val="nil"/>
              <w:right w:val="nil"/>
            </w:tcBorders>
            <w:vAlign w:val="center"/>
            <w:hideMark/>
          </w:tcPr>
          <w:p w14:paraId="36051FFD"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vAlign w:val="center"/>
            <w:hideMark/>
          </w:tcPr>
          <w:p w14:paraId="7DA9094B" w14:textId="77777777" w:rsidR="00A7577A" w:rsidRPr="001315C8" w:rsidRDefault="00A7577A" w:rsidP="00A7577A">
            <w:pPr>
              <w:spacing w:after="0" w:line="240" w:lineRule="auto"/>
              <w:rPr>
                <w:rFonts w:eastAsia="Times New Roman" w:cstheme="minorHAnsi"/>
                <w:sz w:val="16"/>
                <w:szCs w:val="16"/>
                <w:lang w:eastAsia="es-MX"/>
              </w:rPr>
            </w:pPr>
          </w:p>
        </w:tc>
        <w:tc>
          <w:tcPr>
            <w:tcW w:w="1016" w:type="pct"/>
            <w:gridSpan w:val="3"/>
            <w:tcBorders>
              <w:top w:val="nil"/>
              <w:left w:val="nil"/>
              <w:bottom w:val="nil"/>
              <w:right w:val="nil"/>
            </w:tcBorders>
            <w:noWrap/>
            <w:vAlign w:val="center"/>
            <w:hideMark/>
          </w:tcPr>
          <w:p w14:paraId="58D68106" w14:textId="77777777" w:rsidR="00A7577A" w:rsidRPr="001315C8" w:rsidRDefault="00A7577A" w:rsidP="00A7577A">
            <w:pPr>
              <w:spacing w:after="0" w:line="240" w:lineRule="auto"/>
              <w:rPr>
                <w:rFonts w:eastAsia="Times New Roman" w:cstheme="minorHAnsi"/>
                <w:sz w:val="16"/>
                <w:szCs w:val="16"/>
                <w:lang w:eastAsia="es-MX"/>
              </w:rPr>
            </w:pPr>
          </w:p>
        </w:tc>
        <w:tc>
          <w:tcPr>
            <w:tcW w:w="210" w:type="pct"/>
            <w:tcBorders>
              <w:top w:val="nil"/>
              <w:left w:val="nil"/>
              <w:bottom w:val="nil"/>
              <w:right w:val="nil"/>
            </w:tcBorders>
            <w:vAlign w:val="center"/>
            <w:hideMark/>
          </w:tcPr>
          <w:p w14:paraId="3820A9E8" w14:textId="77777777" w:rsidR="00A7577A" w:rsidRPr="001315C8" w:rsidRDefault="00A7577A" w:rsidP="00A7577A">
            <w:pPr>
              <w:spacing w:after="0" w:line="240" w:lineRule="auto"/>
              <w:rPr>
                <w:rFonts w:eastAsia="Times New Roman" w:cstheme="minorHAnsi"/>
                <w:sz w:val="16"/>
                <w:szCs w:val="16"/>
                <w:lang w:eastAsia="es-MX"/>
              </w:rPr>
            </w:pPr>
          </w:p>
        </w:tc>
        <w:tc>
          <w:tcPr>
            <w:tcW w:w="418" w:type="pct"/>
            <w:tcBorders>
              <w:top w:val="nil"/>
              <w:left w:val="nil"/>
              <w:bottom w:val="nil"/>
              <w:right w:val="nil"/>
            </w:tcBorders>
            <w:vAlign w:val="center"/>
            <w:hideMark/>
          </w:tcPr>
          <w:p w14:paraId="5823043E" w14:textId="77777777" w:rsidR="00A7577A" w:rsidRPr="001315C8" w:rsidRDefault="00A7577A" w:rsidP="00A7577A">
            <w:pPr>
              <w:spacing w:after="0" w:line="240" w:lineRule="auto"/>
              <w:rPr>
                <w:rFonts w:eastAsia="Times New Roman" w:cstheme="minorHAnsi"/>
                <w:sz w:val="16"/>
                <w:szCs w:val="16"/>
                <w:lang w:eastAsia="es-MX"/>
              </w:rPr>
            </w:pPr>
          </w:p>
        </w:tc>
        <w:tc>
          <w:tcPr>
            <w:tcW w:w="159" w:type="pct"/>
            <w:tcBorders>
              <w:top w:val="nil"/>
              <w:left w:val="nil"/>
              <w:bottom w:val="nil"/>
              <w:right w:val="nil"/>
            </w:tcBorders>
            <w:vAlign w:val="center"/>
            <w:hideMark/>
          </w:tcPr>
          <w:p w14:paraId="5266ABFE"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vAlign w:val="center"/>
            <w:hideMark/>
          </w:tcPr>
          <w:p w14:paraId="47E11793"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vAlign w:val="center"/>
            <w:hideMark/>
          </w:tcPr>
          <w:p w14:paraId="21523640"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right w:val="single" w:sz="4" w:space="0" w:color="BFBFBF" w:themeColor="background1" w:themeShade="BF"/>
            </w:tcBorders>
            <w:vAlign w:val="center"/>
            <w:hideMark/>
          </w:tcPr>
          <w:p w14:paraId="69F7F28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121518" w:rsidRPr="001315C8" w14:paraId="2584A8EB"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4319C897"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nil"/>
              <w:right w:val="nil"/>
            </w:tcBorders>
            <w:vAlign w:val="center"/>
            <w:hideMark/>
          </w:tcPr>
          <w:p w14:paraId="4F3121CB"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90" w:type="pct"/>
            <w:gridSpan w:val="2"/>
            <w:tcBorders>
              <w:top w:val="nil"/>
              <w:left w:val="nil"/>
              <w:bottom w:val="nil"/>
              <w:right w:val="nil"/>
            </w:tcBorders>
            <w:vAlign w:val="center"/>
            <w:hideMark/>
          </w:tcPr>
          <w:p w14:paraId="2AEA59E4" w14:textId="77777777" w:rsidR="00A7577A" w:rsidRPr="001315C8" w:rsidRDefault="00A7577A" w:rsidP="00A7577A">
            <w:pPr>
              <w:spacing w:after="0" w:line="240" w:lineRule="auto"/>
              <w:rPr>
                <w:rFonts w:eastAsia="Times New Roman" w:cstheme="minorHAnsi"/>
                <w:sz w:val="16"/>
                <w:szCs w:val="16"/>
                <w:lang w:eastAsia="es-MX"/>
              </w:rPr>
            </w:pPr>
          </w:p>
        </w:tc>
        <w:tc>
          <w:tcPr>
            <w:tcW w:w="161" w:type="pct"/>
            <w:gridSpan w:val="2"/>
            <w:tcBorders>
              <w:top w:val="single" w:sz="4" w:space="0" w:color="595959"/>
              <w:left w:val="single" w:sz="4" w:space="0" w:color="595959"/>
              <w:bottom w:val="single" w:sz="4" w:space="0" w:color="595959"/>
              <w:right w:val="single" w:sz="4" w:space="0" w:color="595959"/>
            </w:tcBorders>
            <w:noWrap/>
            <w:vAlign w:val="center"/>
            <w:hideMark/>
          </w:tcPr>
          <w:p w14:paraId="7B873DF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176" w:type="pct"/>
            <w:gridSpan w:val="17"/>
            <w:tcBorders>
              <w:top w:val="nil"/>
              <w:left w:val="nil"/>
              <w:bottom w:val="nil"/>
            </w:tcBorders>
            <w:noWrap/>
            <w:vAlign w:val="center"/>
            <w:hideMark/>
          </w:tcPr>
          <w:p w14:paraId="0E6036A6" w14:textId="77777777" w:rsidR="00A7577A" w:rsidRPr="001315C8" w:rsidRDefault="00A7577A" w:rsidP="00A7577A">
            <w:pPr>
              <w:spacing w:after="0" w:line="240" w:lineRule="auto"/>
              <w:rPr>
                <w:rFonts w:eastAsia="Times New Roman" w:cstheme="minorHAnsi"/>
                <w:sz w:val="16"/>
                <w:szCs w:val="16"/>
                <w:lang w:eastAsia="es-MX"/>
              </w:rPr>
            </w:pPr>
            <w:r w:rsidRPr="001315C8">
              <w:rPr>
                <w:rFonts w:eastAsia="Times New Roman" w:cstheme="minorHAnsi"/>
                <w:color w:val="000000"/>
                <w:sz w:val="16"/>
                <w:szCs w:val="16"/>
                <w:lang w:eastAsia="es-MX"/>
              </w:rPr>
              <w:t>Cuenta con Registros Administrativos que almacena en físico o escaneados.</w:t>
            </w:r>
          </w:p>
        </w:tc>
        <w:tc>
          <w:tcPr>
            <w:tcW w:w="163" w:type="pct"/>
            <w:gridSpan w:val="2"/>
            <w:tcBorders>
              <w:top w:val="nil"/>
              <w:bottom w:val="nil"/>
              <w:right w:val="single" w:sz="4" w:space="0" w:color="BFBFBF" w:themeColor="background1" w:themeShade="BF"/>
            </w:tcBorders>
            <w:noWrap/>
            <w:vAlign w:val="center"/>
            <w:hideMark/>
          </w:tcPr>
          <w:p w14:paraId="1C1D2798"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121518" w:rsidRPr="001315C8" w14:paraId="2BB7C17E" w14:textId="77777777" w:rsidTr="00121518">
        <w:trPr>
          <w:trHeight w:val="182"/>
        </w:trPr>
        <w:tc>
          <w:tcPr>
            <w:tcW w:w="91" w:type="pct"/>
            <w:tcBorders>
              <w:top w:val="nil"/>
              <w:left w:val="single" w:sz="4" w:space="0" w:color="BFBFBF" w:themeColor="background1" w:themeShade="BF"/>
              <w:bottom w:val="nil"/>
              <w:right w:val="nil"/>
            </w:tcBorders>
            <w:noWrap/>
            <w:vAlign w:val="center"/>
            <w:hideMark/>
          </w:tcPr>
          <w:p w14:paraId="6D5109C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nil"/>
              <w:right w:val="nil"/>
            </w:tcBorders>
            <w:vAlign w:val="center"/>
            <w:hideMark/>
          </w:tcPr>
          <w:p w14:paraId="58F0D8EE"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90" w:type="pct"/>
            <w:gridSpan w:val="2"/>
            <w:tcBorders>
              <w:top w:val="nil"/>
              <w:left w:val="nil"/>
              <w:bottom w:val="nil"/>
              <w:right w:val="nil"/>
            </w:tcBorders>
            <w:vAlign w:val="center"/>
            <w:hideMark/>
          </w:tcPr>
          <w:p w14:paraId="2ABF00CC" w14:textId="77777777" w:rsidR="00A7577A" w:rsidRPr="001315C8" w:rsidRDefault="00A7577A" w:rsidP="00A7577A">
            <w:pPr>
              <w:spacing w:after="0" w:line="240" w:lineRule="auto"/>
              <w:rPr>
                <w:rFonts w:eastAsia="Times New Roman" w:cstheme="minorHAnsi"/>
                <w:sz w:val="16"/>
                <w:szCs w:val="16"/>
                <w:lang w:eastAsia="es-MX"/>
              </w:rPr>
            </w:pPr>
          </w:p>
        </w:tc>
        <w:tc>
          <w:tcPr>
            <w:tcW w:w="161" w:type="pct"/>
            <w:gridSpan w:val="2"/>
            <w:tcBorders>
              <w:top w:val="nil"/>
              <w:left w:val="nil"/>
              <w:bottom w:val="nil"/>
              <w:right w:val="nil"/>
            </w:tcBorders>
            <w:vAlign w:val="center"/>
            <w:hideMark/>
          </w:tcPr>
          <w:p w14:paraId="7C8E5FE2" w14:textId="77777777" w:rsidR="00A7577A" w:rsidRPr="001315C8" w:rsidRDefault="00A7577A" w:rsidP="00A7577A">
            <w:pPr>
              <w:spacing w:after="0" w:line="240" w:lineRule="auto"/>
              <w:rPr>
                <w:rFonts w:eastAsia="Times New Roman" w:cstheme="minorHAnsi"/>
                <w:sz w:val="16"/>
                <w:szCs w:val="16"/>
                <w:lang w:eastAsia="es-MX"/>
              </w:rPr>
            </w:pPr>
          </w:p>
        </w:tc>
        <w:tc>
          <w:tcPr>
            <w:tcW w:w="148" w:type="pct"/>
            <w:tcBorders>
              <w:top w:val="nil"/>
              <w:left w:val="nil"/>
              <w:bottom w:val="nil"/>
              <w:right w:val="nil"/>
            </w:tcBorders>
            <w:vAlign w:val="center"/>
            <w:hideMark/>
          </w:tcPr>
          <w:p w14:paraId="7D014FC4" w14:textId="77777777" w:rsidR="00A7577A" w:rsidRPr="001315C8" w:rsidRDefault="00A7577A" w:rsidP="00A7577A">
            <w:pPr>
              <w:spacing w:after="0" w:line="240" w:lineRule="auto"/>
              <w:rPr>
                <w:rFonts w:eastAsia="Times New Roman" w:cstheme="minorHAnsi"/>
                <w:sz w:val="16"/>
                <w:szCs w:val="16"/>
                <w:lang w:eastAsia="es-MX"/>
              </w:rPr>
            </w:pPr>
          </w:p>
        </w:tc>
        <w:tc>
          <w:tcPr>
            <w:tcW w:w="164" w:type="pct"/>
            <w:tcBorders>
              <w:top w:val="nil"/>
              <w:left w:val="nil"/>
              <w:bottom w:val="nil"/>
              <w:right w:val="nil"/>
            </w:tcBorders>
            <w:vAlign w:val="center"/>
            <w:hideMark/>
          </w:tcPr>
          <w:p w14:paraId="365E1D59"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vAlign w:val="center"/>
            <w:hideMark/>
          </w:tcPr>
          <w:p w14:paraId="53989EA5" w14:textId="77777777" w:rsidR="00A7577A" w:rsidRPr="001315C8" w:rsidRDefault="00A7577A" w:rsidP="00A7577A">
            <w:pPr>
              <w:spacing w:after="0" w:line="240" w:lineRule="auto"/>
              <w:rPr>
                <w:rFonts w:eastAsia="Times New Roman" w:cstheme="minorHAnsi"/>
                <w:sz w:val="16"/>
                <w:szCs w:val="16"/>
                <w:lang w:eastAsia="es-MX"/>
              </w:rPr>
            </w:pPr>
          </w:p>
        </w:tc>
        <w:tc>
          <w:tcPr>
            <w:tcW w:w="88" w:type="pct"/>
            <w:tcBorders>
              <w:top w:val="nil"/>
              <w:left w:val="nil"/>
              <w:bottom w:val="nil"/>
              <w:right w:val="nil"/>
            </w:tcBorders>
            <w:vAlign w:val="center"/>
            <w:hideMark/>
          </w:tcPr>
          <w:p w14:paraId="210B0C71"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vAlign w:val="center"/>
            <w:hideMark/>
          </w:tcPr>
          <w:p w14:paraId="3FE8FF20" w14:textId="77777777" w:rsidR="00A7577A" w:rsidRPr="001315C8" w:rsidRDefault="00A7577A" w:rsidP="00A7577A">
            <w:pPr>
              <w:spacing w:after="0" w:line="240" w:lineRule="auto"/>
              <w:rPr>
                <w:rFonts w:eastAsia="Times New Roman" w:cstheme="minorHAnsi"/>
                <w:sz w:val="16"/>
                <w:szCs w:val="16"/>
                <w:lang w:eastAsia="es-MX"/>
              </w:rPr>
            </w:pPr>
          </w:p>
        </w:tc>
        <w:tc>
          <w:tcPr>
            <w:tcW w:w="1016" w:type="pct"/>
            <w:gridSpan w:val="3"/>
            <w:tcBorders>
              <w:top w:val="nil"/>
              <w:left w:val="nil"/>
              <w:bottom w:val="nil"/>
              <w:right w:val="nil"/>
            </w:tcBorders>
            <w:noWrap/>
            <w:vAlign w:val="center"/>
            <w:hideMark/>
          </w:tcPr>
          <w:p w14:paraId="689051AE" w14:textId="77777777" w:rsidR="00A7577A" w:rsidRPr="001315C8" w:rsidRDefault="00A7577A" w:rsidP="00A7577A">
            <w:pPr>
              <w:spacing w:after="0" w:line="240" w:lineRule="auto"/>
              <w:rPr>
                <w:rFonts w:eastAsia="Times New Roman" w:cstheme="minorHAnsi"/>
                <w:sz w:val="16"/>
                <w:szCs w:val="16"/>
                <w:lang w:eastAsia="es-MX"/>
              </w:rPr>
            </w:pPr>
          </w:p>
        </w:tc>
        <w:tc>
          <w:tcPr>
            <w:tcW w:w="210" w:type="pct"/>
            <w:tcBorders>
              <w:top w:val="nil"/>
              <w:left w:val="nil"/>
              <w:bottom w:val="nil"/>
              <w:right w:val="nil"/>
            </w:tcBorders>
            <w:noWrap/>
            <w:vAlign w:val="center"/>
            <w:hideMark/>
          </w:tcPr>
          <w:p w14:paraId="039A5F00" w14:textId="77777777" w:rsidR="00A7577A" w:rsidRPr="001315C8" w:rsidRDefault="00A7577A" w:rsidP="00A7577A">
            <w:pPr>
              <w:spacing w:after="0" w:line="240" w:lineRule="auto"/>
              <w:rPr>
                <w:rFonts w:eastAsia="Times New Roman" w:cstheme="minorHAnsi"/>
                <w:sz w:val="16"/>
                <w:szCs w:val="16"/>
                <w:lang w:eastAsia="es-MX"/>
              </w:rPr>
            </w:pPr>
          </w:p>
        </w:tc>
        <w:tc>
          <w:tcPr>
            <w:tcW w:w="418" w:type="pct"/>
            <w:tcBorders>
              <w:top w:val="nil"/>
              <w:left w:val="nil"/>
              <w:bottom w:val="nil"/>
              <w:right w:val="nil"/>
            </w:tcBorders>
            <w:noWrap/>
            <w:vAlign w:val="center"/>
            <w:hideMark/>
          </w:tcPr>
          <w:p w14:paraId="543B2DDC" w14:textId="77777777" w:rsidR="00A7577A" w:rsidRPr="001315C8" w:rsidRDefault="00A7577A" w:rsidP="00A7577A">
            <w:pPr>
              <w:spacing w:after="0" w:line="240" w:lineRule="auto"/>
              <w:rPr>
                <w:rFonts w:eastAsia="Times New Roman" w:cstheme="minorHAnsi"/>
                <w:sz w:val="16"/>
                <w:szCs w:val="16"/>
                <w:lang w:eastAsia="es-MX"/>
              </w:rPr>
            </w:pPr>
          </w:p>
        </w:tc>
        <w:tc>
          <w:tcPr>
            <w:tcW w:w="159" w:type="pct"/>
            <w:tcBorders>
              <w:top w:val="nil"/>
              <w:left w:val="nil"/>
              <w:bottom w:val="nil"/>
              <w:right w:val="nil"/>
            </w:tcBorders>
            <w:noWrap/>
            <w:vAlign w:val="center"/>
            <w:hideMark/>
          </w:tcPr>
          <w:p w14:paraId="7D5B26DC"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noWrap/>
            <w:vAlign w:val="center"/>
            <w:hideMark/>
          </w:tcPr>
          <w:p w14:paraId="2CEED33D"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noWrap/>
            <w:vAlign w:val="center"/>
            <w:hideMark/>
          </w:tcPr>
          <w:p w14:paraId="612A94D0"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399BDE9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A7577A" w:rsidRPr="001315C8" w14:paraId="32BA4237"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4386C8C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909" w:type="pct"/>
            <w:gridSpan w:val="24"/>
            <w:tcBorders>
              <w:top w:val="nil"/>
              <w:left w:val="nil"/>
              <w:bottom w:val="nil"/>
              <w:right w:val="single" w:sz="4" w:space="0" w:color="BFBFBF" w:themeColor="background1" w:themeShade="BF"/>
            </w:tcBorders>
            <w:vAlign w:val="center"/>
            <w:hideMark/>
          </w:tcPr>
          <w:p w14:paraId="24D24BF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xml:space="preserve">4. La información del padrón: </w:t>
            </w:r>
          </w:p>
        </w:tc>
      </w:tr>
      <w:tr w:rsidR="00EE2068" w:rsidRPr="001315C8" w14:paraId="506E27CA" w14:textId="77777777" w:rsidTr="00121518">
        <w:trPr>
          <w:trHeight w:val="280"/>
        </w:trPr>
        <w:tc>
          <w:tcPr>
            <w:tcW w:w="91" w:type="pct"/>
            <w:tcBorders>
              <w:top w:val="nil"/>
              <w:left w:val="single" w:sz="4" w:space="0" w:color="BFBFBF" w:themeColor="background1" w:themeShade="BF"/>
              <w:bottom w:val="nil"/>
              <w:right w:val="nil"/>
            </w:tcBorders>
            <w:noWrap/>
            <w:vAlign w:val="center"/>
            <w:hideMark/>
          </w:tcPr>
          <w:p w14:paraId="2E8B03E2"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single" w:sz="4" w:space="0" w:color="595959"/>
              <w:left w:val="single" w:sz="4" w:space="0" w:color="595959"/>
              <w:bottom w:val="single" w:sz="4" w:space="0" w:color="595959"/>
              <w:right w:val="single" w:sz="4" w:space="0" w:color="595959"/>
            </w:tcBorders>
            <w:noWrap/>
            <w:vAlign w:val="center"/>
            <w:hideMark/>
          </w:tcPr>
          <w:p w14:paraId="2620CF04" w14:textId="77777777" w:rsidR="00A7577A" w:rsidRPr="001315C8" w:rsidRDefault="00EE2068" w:rsidP="00A7577A">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x</w:t>
            </w:r>
            <w:r w:rsidR="00A7577A" w:rsidRPr="001315C8">
              <w:rPr>
                <w:rFonts w:eastAsia="Times New Roman" w:cstheme="minorHAnsi"/>
                <w:color w:val="000000"/>
                <w:sz w:val="16"/>
                <w:szCs w:val="16"/>
                <w:lang w:eastAsia="es-MX"/>
              </w:rPr>
              <w:t> </w:t>
            </w:r>
          </w:p>
        </w:tc>
        <w:tc>
          <w:tcPr>
            <w:tcW w:w="2041" w:type="pct"/>
            <w:gridSpan w:val="12"/>
            <w:tcBorders>
              <w:top w:val="nil"/>
              <w:left w:val="nil"/>
              <w:bottom w:val="nil"/>
              <w:right w:val="nil"/>
            </w:tcBorders>
            <w:noWrap/>
            <w:vAlign w:val="center"/>
            <w:hideMark/>
          </w:tcPr>
          <w:p w14:paraId="53B2A518" w14:textId="77777777" w:rsidR="00A7577A" w:rsidRPr="001315C8" w:rsidRDefault="00A7577A" w:rsidP="00A7577A">
            <w:pPr>
              <w:spacing w:after="0" w:line="240" w:lineRule="auto"/>
              <w:rPr>
                <w:rFonts w:eastAsia="Times New Roman" w:cstheme="minorHAnsi"/>
                <w:sz w:val="16"/>
                <w:szCs w:val="16"/>
                <w:lang w:eastAsia="es-MX"/>
              </w:rPr>
            </w:pPr>
            <w:r w:rsidRPr="001315C8">
              <w:rPr>
                <w:rFonts w:eastAsia="Times New Roman" w:cstheme="minorHAnsi"/>
                <w:color w:val="000000"/>
                <w:sz w:val="16"/>
                <w:szCs w:val="16"/>
                <w:lang w:eastAsia="es-MX"/>
              </w:rPr>
              <w:t>Está disponible para consulta interna.</w:t>
            </w:r>
          </w:p>
        </w:tc>
        <w:tc>
          <w:tcPr>
            <w:tcW w:w="210" w:type="pct"/>
            <w:tcBorders>
              <w:top w:val="nil"/>
              <w:left w:val="nil"/>
              <w:bottom w:val="nil"/>
              <w:right w:val="nil"/>
            </w:tcBorders>
            <w:noWrap/>
            <w:vAlign w:val="center"/>
            <w:hideMark/>
          </w:tcPr>
          <w:p w14:paraId="07745EFE" w14:textId="77777777" w:rsidR="00A7577A" w:rsidRPr="001315C8" w:rsidRDefault="00A7577A" w:rsidP="00A7577A">
            <w:pPr>
              <w:spacing w:after="0" w:line="240" w:lineRule="auto"/>
              <w:rPr>
                <w:rFonts w:eastAsia="Times New Roman" w:cstheme="minorHAnsi"/>
                <w:sz w:val="16"/>
                <w:szCs w:val="16"/>
                <w:lang w:eastAsia="es-MX"/>
              </w:rPr>
            </w:pPr>
          </w:p>
        </w:tc>
        <w:tc>
          <w:tcPr>
            <w:tcW w:w="418" w:type="pct"/>
            <w:tcBorders>
              <w:top w:val="nil"/>
              <w:left w:val="nil"/>
              <w:bottom w:val="nil"/>
              <w:right w:val="nil"/>
            </w:tcBorders>
            <w:vAlign w:val="center"/>
            <w:hideMark/>
          </w:tcPr>
          <w:p w14:paraId="166CDE83" w14:textId="77777777" w:rsidR="00A7577A" w:rsidRPr="001315C8" w:rsidRDefault="00A7577A" w:rsidP="00A7577A">
            <w:pPr>
              <w:spacing w:after="0" w:line="240" w:lineRule="auto"/>
              <w:rPr>
                <w:rFonts w:eastAsia="Times New Roman" w:cstheme="minorHAnsi"/>
                <w:sz w:val="16"/>
                <w:szCs w:val="16"/>
                <w:lang w:eastAsia="es-MX"/>
              </w:rPr>
            </w:pPr>
          </w:p>
        </w:tc>
        <w:tc>
          <w:tcPr>
            <w:tcW w:w="159" w:type="pct"/>
            <w:tcBorders>
              <w:top w:val="nil"/>
              <w:left w:val="nil"/>
              <w:bottom w:val="nil"/>
              <w:right w:val="nil"/>
            </w:tcBorders>
            <w:vAlign w:val="center"/>
            <w:hideMark/>
          </w:tcPr>
          <w:p w14:paraId="69A10FD2"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vAlign w:val="center"/>
            <w:hideMark/>
          </w:tcPr>
          <w:p w14:paraId="62E8C906"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vAlign w:val="center"/>
            <w:hideMark/>
          </w:tcPr>
          <w:p w14:paraId="1774CDF0"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770D3318"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121518" w:rsidRPr="001315C8" w14:paraId="068674D9" w14:textId="77777777" w:rsidTr="00121518">
        <w:trPr>
          <w:trHeight w:val="69"/>
        </w:trPr>
        <w:tc>
          <w:tcPr>
            <w:tcW w:w="91" w:type="pct"/>
            <w:tcBorders>
              <w:top w:val="nil"/>
              <w:left w:val="single" w:sz="4" w:space="0" w:color="BFBFBF" w:themeColor="background1" w:themeShade="BF"/>
              <w:bottom w:val="nil"/>
              <w:right w:val="nil"/>
            </w:tcBorders>
            <w:noWrap/>
            <w:vAlign w:val="center"/>
            <w:hideMark/>
          </w:tcPr>
          <w:p w14:paraId="2CF944D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nil"/>
              <w:left w:val="nil"/>
              <w:bottom w:val="single" w:sz="4" w:space="0" w:color="595959"/>
              <w:right w:val="nil"/>
            </w:tcBorders>
            <w:noWrap/>
            <w:vAlign w:val="center"/>
            <w:hideMark/>
          </w:tcPr>
          <w:p w14:paraId="71D247B0"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90" w:type="pct"/>
            <w:gridSpan w:val="2"/>
            <w:tcBorders>
              <w:top w:val="nil"/>
              <w:left w:val="nil"/>
              <w:bottom w:val="nil"/>
              <w:right w:val="nil"/>
            </w:tcBorders>
            <w:noWrap/>
            <w:vAlign w:val="center"/>
            <w:hideMark/>
          </w:tcPr>
          <w:p w14:paraId="2B152080" w14:textId="77777777" w:rsidR="00A7577A" w:rsidRPr="001315C8" w:rsidRDefault="00A7577A" w:rsidP="00A7577A">
            <w:pPr>
              <w:spacing w:after="0" w:line="240" w:lineRule="auto"/>
              <w:rPr>
                <w:rFonts w:eastAsia="Times New Roman" w:cstheme="minorHAnsi"/>
                <w:sz w:val="16"/>
                <w:szCs w:val="16"/>
                <w:lang w:eastAsia="es-MX"/>
              </w:rPr>
            </w:pPr>
          </w:p>
        </w:tc>
        <w:tc>
          <w:tcPr>
            <w:tcW w:w="161" w:type="pct"/>
            <w:gridSpan w:val="2"/>
            <w:tcBorders>
              <w:top w:val="nil"/>
              <w:left w:val="nil"/>
              <w:bottom w:val="nil"/>
              <w:right w:val="nil"/>
            </w:tcBorders>
            <w:noWrap/>
            <w:vAlign w:val="center"/>
            <w:hideMark/>
          </w:tcPr>
          <w:p w14:paraId="648CA830" w14:textId="77777777" w:rsidR="00A7577A" w:rsidRPr="001315C8" w:rsidRDefault="00A7577A" w:rsidP="00A7577A">
            <w:pPr>
              <w:spacing w:after="0" w:line="240" w:lineRule="auto"/>
              <w:rPr>
                <w:rFonts w:eastAsia="Times New Roman" w:cstheme="minorHAnsi"/>
                <w:sz w:val="16"/>
                <w:szCs w:val="16"/>
                <w:lang w:eastAsia="es-MX"/>
              </w:rPr>
            </w:pPr>
          </w:p>
        </w:tc>
        <w:tc>
          <w:tcPr>
            <w:tcW w:w="148" w:type="pct"/>
            <w:tcBorders>
              <w:top w:val="nil"/>
              <w:left w:val="nil"/>
              <w:bottom w:val="nil"/>
              <w:right w:val="nil"/>
            </w:tcBorders>
            <w:noWrap/>
            <w:vAlign w:val="center"/>
            <w:hideMark/>
          </w:tcPr>
          <w:p w14:paraId="031D238A" w14:textId="77777777" w:rsidR="00A7577A" w:rsidRPr="001315C8" w:rsidRDefault="00A7577A" w:rsidP="00A7577A">
            <w:pPr>
              <w:spacing w:after="0" w:line="240" w:lineRule="auto"/>
              <w:rPr>
                <w:rFonts w:eastAsia="Times New Roman" w:cstheme="minorHAnsi"/>
                <w:sz w:val="16"/>
                <w:szCs w:val="16"/>
                <w:lang w:eastAsia="es-MX"/>
              </w:rPr>
            </w:pPr>
          </w:p>
        </w:tc>
        <w:tc>
          <w:tcPr>
            <w:tcW w:w="164" w:type="pct"/>
            <w:tcBorders>
              <w:top w:val="nil"/>
              <w:left w:val="nil"/>
              <w:bottom w:val="nil"/>
              <w:right w:val="nil"/>
            </w:tcBorders>
            <w:noWrap/>
            <w:vAlign w:val="center"/>
            <w:hideMark/>
          </w:tcPr>
          <w:p w14:paraId="0FE92068"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7D8CDCE5" w14:textId="77777777" w:rsidR="00A7577A" w:rsidRPr="001315C8" w:rsidRDefault="00A7577A" w:rsidP="00A7577A">
            <w:pPr>
              <w:spacing w:after="0" w:line="240" w:lineRule="auto"/>
              <w:rPr>
                <w:rFonts w:eastAsia="Times New Roman" w:cstheme="minorHAnsi"/>
                <w:sz w:val="16"/>
                <w:szCs w:val="16"/>
                <w:lang w:eastAsia="es-MX"/>
              </w:rPr>
            </w:pPr>
          </w:p>
        </w:tc>
        <w:tc>
          <w:tcPr>
            <w:tcW w:w="88" w:type="pct"/>
            <w:tcBorders>
              <w:top w:val="nil"/>
              <w:left w:val="nil"/>
              <w:bottom w:val="nil"/>
              <w:right w:val="nil"/>
            </w:tcBorders>
            <w:noWrap/>
            <w:vAlign w:val="center"/>
            <w:hideMark/>
          </w:tcPr>
          <w:p w14:paraId="200326FE"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33FBA408" w14:textId="77777777" w:rsidR="00A7577A" w:rsidRPr="001315C8" w:rsidRDefault="00A7577A" w:rsidP="00A7577A">
            <w:pPr>
              <w:spacing w:after="0" w:line="240" w:lineRule="auto"/>
              <w:rPr>
                <w:rFonts w:eastAsia="Times New Roman" w:cstheme="minorHAnsi"/>
                <w:sz w:val="16"/>
                <w:szCs w:val="16"/>
                <w:lang w:eastAsia="es-MX"/>
              </w:rPr>
            </w:pPr>
          </w:p>
        </w:tc>
        <w:tc>
          <w:tcPr>
            <w:tcW w:w="1016" w:type="pct"/>
            <w:gridSpan w:val="3"/>
            <w:tcBorders>
              <w:top w:val="nil"/>
              <w:left w:val="nil"/>
              <w:bottom w:val="nil"/>
              <w:right w:val="nil"/>
            </w:tcBorders>
            <w:noWrap/>
            <w:vAlign w:val="center"/>
            <w:hideMark/>
          </w:tcPr>
          <w:p w14:paraId="57D0A4DD" w14:textId="77777777" w:rsidR="00A7577A" w:rsidRPr="001315C8" w:rsidRDefault="00A7577A" w:rsidP="00A7577A">
            <w:pPr>
              <w:spacing w:after="0" w:line="240" w:lineRule="auto"/>
              <w:rPr>
                <w:rFonts w:eastAsia="Times New Roman" w:cstheme="minorHAnsi"/>
                <w:sz w:val="16"/>
                <w:szCs w:val="16"/>
                <w:lang w:eastAsia="es-MX"/>
              </w:rPr>
            </w:pPr>
          </w:p>
        </w:tc>
        <w:tc>
          <w:tcPr>
            <w:tcW w:w="210" w:type="pct"/>
            <w:tcBorders>
              <w:top w:val="nil"/>
              <w:left w:val="nil"/>
              <w:bottom w:val="nil"/>
              <w:right w:val="nil"/>
            </w:tcBorders>
            <w:noWrap/>
            <w:vAlign w:val="center"/>
            <w:hideMark/>
          </w:tcPr>
          <w:p w14:paraId="7A51A9F1" w14:textId="77777777" w:rsidR="00A7577A" w:rsidRPr="001315C8" w:rsidRDefault="00A7577A" w:rsidP="00A7577A">
            <w:pPr>
              <w:spacing w:after="0" w:line="240" w:lineRule="auto"/>
              <w:rPr>
                <w:rFonts w:eastAsia="Times New Roman" w:cstheme="minorHAnsi"/>
                <w:sz w:val="16"/>
                <w:szCs w:val="16"/>
                <w:lang w:eastAsia="es-MX"/>
              </w:rPr>
            </w:pPr>
          </w:p>
        </w:tc>
        <w:tc>
          <w:tcPr>
            <w:tcW w:w="418" w:type="pct"/>
            <w:tcBorders>
              <w:top w:val="nil"/>
              <w:left w:val="nil"/>
              <w:bottom w:val="nil"/>
              <w:right w:val="nil"/>
            </w:tcBorders>
            <w:vAlign w:val="center"/>
            <w:hideMark/>
          </w:tcPr>
          <w:p w14:paraId="29F185D4" w14:textId="77777777" w:rsidR="00A7577A" w:rsidRPr="001315C8" w:rsidRDefault="00A7577A" w:rsidP="00A7577A">
            <w:pPr>
              <w:spacing w:after="0" w:line="240" w:lineRule="auto"/>
              <w:rPr>
                <w:rFonts w:eastAsia="Times New Roman" w:cstheme="minorHAnsi"/>
                <w:sz w:val="16"/>
                <w:szCs w:val="16"/>
                <w:lang w:eastAsia="es-MX"/>
              </w:rPr>
            </w:pPr>
          </w:p>
        </w:tc>
        <w:tc>
          <w:tcPr>
            <w:tcW w:w="159" w:type="pct"/>
            <w:tcBorders>
              <w:top w:val="nil"/>
              <w:left w:val="nil"/>
              <w:bottom w:val="nil"/>
              <w:right w:val="nil"/>
            </w:tcBorders>
            <w:vAlign w:val="center"/>
            <w:hideMark/>
          </w:tcPr>
          <w:p w14:paraId="31A7D27C"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vAlign w:val="center"/>
            <w:hideMark/>
          </w:tcPr>
          <w:p w14:paraId="0E42A8EE"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vAlign w:val="center"/>
            <w:hideMark/>
          </w:tcPr>
          <w:p w14:paraId="2E5769AF"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6A7E336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A7577A" w:rsidRPr="001315C8" w14:paraId="16E59289" w14:textId="77777777" w:rsidTr="00121518">
        <w:trPr>
          <w:trHeight w:val="269"/>
        </w:trPr>
        <w:tc>
          <w:tcPr>
            <w:tcW w:w="91" w:type="pct"/>
            <w:tcBorders>
              <w:top w:val="nil"/>
              <w:left w:val="single" w:sz="4" w:space="0" w:color="BFBFBF" w:themeColor="background1" w:themeShade="BF"/>
              <w:bottom w:val="nil"/>
              <w:right w:val="nil"/>
            </w:tcBorders>
            <w:noWrap/>
            <w:vAlign w:val="center"/>
            <w:hideMark/>
          </w:tcPr>
          <w:p w14:paraId="6F3D636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 w:type="pct"/>
            <w:tcBorders>
              <w:top w:val="single" w:sz="4" w:space="0" w:color="595959"/>
              <w:left w:val="single" w:sz="4" w:space="0" w:color="595959"/>
              <w:bottom w:val="single" w:sz="4" w:space="0" w:color="auto"/>
              <w:right w:val="single" w:sz="4" w:space="0" w:color="595959"/>
            </w:tcBorders>
            <w:noWrap/>
            <w:vAlign w:val="center"/>
            <w:hideMark/>
          </w:tcPr>
          <w:p w14:paraId="211C2816" w14:textId="77777777" w:rsidR="00A7577A" w:rsidRPr="001315C8" w:rsidRDefault="00EE2068" w:rsidP="00A7577A">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x</w:t>
            </w:r>
          </w:p>
        </w:tc>
        <w:tc>
          <w:tcPr>
            <w:tcW w:w="2251" w:type="pct"/>
            <w:gridSpan w:val="13"/>
            <w:tcBorders>
              <w:top w:val="nil"/>
              <w:left w:val="nil"/>
              <w:bottom w:val="nil"/>
              <w:right w:val="nil"/>
            </w:tcBorders>
            <w:noWrap/>
            <w:vAlign w:val="center"/>
            <w:hideMark/>
          </w:tcPr>
          <w:p w14:paraId="503AA597" w14:textId="77777777" w:rsidR="00A7577A" w:rsidRPr="001315C8" w:rsidRDefault="00A7577A" w:rsidP="00A7577A">
            <w:pPr>
              <w:spacing w:after="0" w:line="240" w:lineRule="auto"/>
              <w:rPr>
                <w:rFonts w:eastAsia="Times New Roman" w:cstheme="minorHAnsi"/>
                <w:i/>
                <w:iCs/>
                <w:color w:val="000000"/>
                <w:sz w:val="16"/>
                <w:szCs w:val="16"/>
                <w:lang w:eastAsia="es-MX"/>
              </w:rPr>
            </w:pPr>
            <w:r w:rsidRPr="001315C8">
              <w:rPr>
                <w:rFonts w:eastAsia="Times New Roman" w:cstheme="minorHAnsi"/>
                <w:color w:val="000000"/>
                <w:sz w:val="16"/>
                <w:szCs w:val="16"/>
                <w:lang w:eastAsia="es-MX"/>
              </w:rPr>
              <w:t>Está disponible para consulta pública.</w:t>
            </w:r>
          </w:p>
        </w:tc>
        <w:tc>
          <w:tcPr>
            <w:tcW w:w="2375" w:type="pct"/>
            <w:gridSpan w:val="8"/>
            <w:tcBorders>
              <w:top w:val="nil"/>
              <w:left w:val="nil"/>
              <w:bottom w:val="single" w:sz="4" w:space="0" w:color="595959"/>
              <w:right w:val="nil"/>
            </w:tcBorders>
            <w:noWrap/>
            <w:vAlign w:val="center"/>
            <w:hideMark/>
          </w:tcPr>
          <w:p w14:paraId="74EF644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i/>
                <w:iCs/>
                <w:color w:val="000000"/>
                <w:sz w:val="16"/>
                <w:szCs w:val="16"/>
                <w:lang w:eastAsia="es-MX"/>
              </w:rPr>
              <w:t>Indique la liga del sitio web:</w:t>
            </w:r>
          </w:p>
        </w:tc>
        <w:tc>
          <w:tcPr>
            <w:tcW w:w="163" w:type="pct"/>
            <w:gridSpan w:val="2"/>
            <w:tcBorders>
              <w:top w:val="nil"/>
              <w:left w:val="nil"/>
              <w:bottom w:val="nil"/>
              <w:right w:val="single" w:sz="4" w:space="0" w:color="BFBFBF" w:themeColor="background1" w:themeShade="BF"/>
            </w:tcBorders>
            <w:noWrap/>
            <w:vAlign w:val="center"/>
            <w:hideMark/>
          </w:tcPr>
          <w:p w14:paraId="1EE6CA2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A7577A" w:rsidRPr="001315C8" w14:paraId="3E54FC8C" w14:textId="77777777" w:rsidTr="00121518">
        <w:trPr>
          <w:trHeight w:val="269"/>
        </w:trPr>
        <w:tc>
          <w:tcPr>
            <w:tcW w:w="91" w:type="pct"/>
            <w:tcBorders>
              <w:top w:val="nil"/>
              <w:left w:val="single" w:sz="4" w:space="0" w:color="BFBFBF" w:themeColor="background1" w:themeShade="BF"/>
              <w:bottom w:val="single" w:sz="4" w:space="0" w:color="BFBFBF" w:themeColor="background1" w:themeShade="BF"/>
            </w:tcBorders>
            <w:noWrap/>
            <w:vAlign w:val="center"/>
          </w:tcPr>
          <w:p w14:paraId="003341E1"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21" w:type="pct"/>
            <w:tcBorders>
              <w:top w:val="single" w:sz="4" w:space="0" w:color="auto"/>
              <w:bottom w:val="single" w:sz="4" w:space="0" w:color="BFBFBF" w:themeColor="background1" w:themeShade="BF"/>
            </w:tcBorders>
            <w:noWrap/>
            <w:vAlign w:val="center"/>
          </w:tcPr>
          <w:p w14:paraId="4972F961"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251" w:type="pct"/>
            <w:gridSpan w:val="13"/>
            <w:tcBorders>
              <w:top w:val="nil"/>
              <w:left w:val="nil"/>
              <w:bottom w:val="single" w:sz="4" w:space="0" w:color="BFBFBF" w:themeColor="background1" w:themeShade="BF"/>
              <w:right w:val="nil"/>
            </w:tcBorders>
            <w:noWrap/>
            <w:vAlign w:val="center"/>
          </w:tcPr>
          <w:p w14:paraId="5AD5D142"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375" w:type="pct"/>
            <w:gridSpan w:val="8"/>
            <w:tcBorders>
              <w:top w:val="nil"/>
              <w:left w:val="nil"/>
              <w:bottom w:val="single" w:sz="4" w:space="0" w:color="BFBFBF" w:themeColor="background1" w:themeShade="BF"/>
              <w:right w:val="nil"/>
            </w:tcBorders>
            <w:noWrap/>
            <w:vAlign w:val="center"/>
          </w:tcPr>
          <w:p w14:paraId="57C9C317" w14:textId="77777777" w:rsidR="00A7577A" w:rsidRPr="001315C8" w:rsidRDefault="00EE2068" w:rsidP="00EE2068">
            <w:pPr>
              <w:spacing w:after="0" w:line="240" w:lineRule="auto"/>
              <w:jc w:val="center"/>
              <w:rPr>
                <w:rFonts w:eastAsia="Times New Roman" w:cstheme="minorHAnsi"/>
                <w:i/>
                <w:iCs/>
                <w:color w:val="000000"/>
                <w:sz w:val="16"/>
                <w:szCs w:val="16"/>
                <w:lang w:eastAsia="es-MX"/>
              </w:rPr>
            </w:pPr>
            <w:r w:rsidRPr="00EE2068">
              <w:rPr>
                <w:rFonts w:eastAsia="Times New Roman" w:cstheme="minorHAnsi"/>
                <w:i/>
                <w:iCs/>
                <w:color w:val="000000"/>
                <w:sz w:val="16"/>
                <w:szCs w:val="16"/>
                <w:lang w:eastAsia="es-MX"/>
              </w:rPr>
              <w:t>http://www.dgis.salud.gob.mx/contenidos/basesdedatos/BD_Cubos_gobmx.html</w:t>
            </w:r>
          </w:p>
        </w:tc>
        <w:tc>
          <w:tcPr>
            <w:tcW w:w="163" w:type="pct"/>
            <w:gridSpan w:val="2"/>
            <w:tcBorders>
              <w:top w:val="nil"/>
              <w:left w:val="nil"/>
              <w:bottom w:val="single" w:sz="4" w:space="0" w:color="BFBFBF" w:themeColor="background1" w:themeShade="BF"/>
              <w:right w:val="single" w:sz="4" w:space="0" w:color="BFBFBF" w:themeColor="background1" w:themeShade="BF"/>
            </w:tcBorders>
            <w:noWrap/>
            <w:vAlign w:val="center"/>
          </w:tcPr>
          <w:p w14:paraId="724E3BB1" w14:textId="77777777" w:rsidR="00A7577A" w:rsidRPr="001315C8" w:rsidRDefault="00A7577A" w:rsidP="00A7577A">
            <w:pPr>
              <w:spacing w:after="0" w:line="240" w:lineRule="auto"/>
              <w:rPr>
                <w:rFonts w:eastAsia="Times New Roman" w:cstheme="minorHAnsi"/>
                <w:color w:val="000000"/>
                <w:sz w:val="16"/>
                <w:szCs w:val="16"/>
                <w:lang w:eastAsia="es-MX"/>
              </w:rPr>
            </w:pPr>
          </w:p>
        </w:tc>
      </w:tr>
      <w:tr w:rsidR="00A7577A" w:rsidRPr="001315C8" w14:paraId="2DE64DC1" w14:textId="77777777" w:rsidTr="00121518">
        <w:trPr>
          <w:trHeight w:val="238"/>
        </w:trPr>
        <w:tc>
          <w:tcPr>
            <w:tcW w:w="5000" w:type="pct"/>
            <w:gridSpan w:val="2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5D695B74" w14:textId="77777777" w:rsidR="00A7577A" w:rsidRPr="001315C8" w:rsidRDefault="00A7577A" w:rsidP="00A7577A">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Seguridad de la información</w:t>
            </w:r>
          </w:p>
        </w:tc>
      </w:tr>
      <w:tr w:rsidR="00A7577A" w:rsidRPr="001315C8" w14:paraId="7F8E32B1" w14:textId="77777777" w:rsidTr="00121518">
        <w:trPr>
          <w:trHeight w:val="757"/>
        </w:trPr>
        <w:tc>
          <w:tcPr>
            <w:tcW w:w="91" w:type="pct"/>
            <w:tcBorders>
              <w:top w:val="single" w:sz="4" w:space="0" w:color="BFBFBF" w:themeColor="background1" w:themeShade="BF"/>
              <w:left w:val="single" w:sz="4" w:space="0" w:color="BFBFBF" w:themeColor="background1" w:themeShade="BF"/>
              <w:bottom w:val="nil"/>
              <w:right w:val="nil"/>
            </w:tcBorders>
            <w:noWrap/>
            <w:vAlign w:val="center"/>
            <w:hideMark/>
          </w:tcPr>
          <w:p w14:paraId="7741AC1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9" w:type="pct"/>
            <w:gridSpan w:val="9"/>
            <w:tcBorders>
              <w:top w:val="single" w:sz="4" w:space="0" w:color="BFBFBF" w:themeColor="background1" w:themeShade="BF"/>
              <w:left w:val="nil"/>
              <w:bottom w:val="nil"/>
              <w:right w:val="nil"/>
            </w:tcBorders>
            <w:vAlign w:val="center"/>
            <w:hideMark/>
          </w:tcPr>
          <w:p w14:paraId="2D7308E7"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5. La información del padrón, ¿contiene datos sensibles?</w:t>
            </w:r>
          </w:p>
        </w:tc>
        <w:tc>
          <w:tcPr>
            <w:tcW w:w="87" w:type="pct"/>
            <w:tcBorders>
              <w:top w:val="single" w:sz="4" w:space="0" w:color="BFBFBF" w:themeColor="background1" w:themeShade="BF"/>
              <w:left w:val="nil"/>
              <w:bottom w:val="nil"/>
              <w:right w:val="nil"/>
            </w:tcBorders>
            <w:vAlign w:val="center"/>
            <w:hideMark/>
          </w:tcPr>
          <w:p w14:paraId="31296228"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3764" w:type="pct"/>
            <w:gridSpan w:val="14"/>
            <w:tcBorders>
              <w:top w:val="single" w:sz="4" w:space="0" w:color="BFBFBF" w:themeColor="background1" w:themeShade="BF"/>
              <w:left w:val="nil"/>
              <w:bottom w:val="nil"/>
              <w:right w:val="single" w:sz="4" w:space="0" w:color="BFBFBF" w:themeColor="background1" w:themeShade="BF"/>
            </w:tcBorders>
            <w:vAlign w:val="center"/>
            <w:hideMark/>
          </w:tcPr>
          <w:p w14:paraId="1BA76303"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6. ¿El procedimiento contempla un mecanismo que garantice la seguridad de la información?</w:t>
            </w:r>
          </w:p>
        </w:tc>
      </w:tr>
      <w:tr w:rsidR="00121518" w:rsidRPr="001315C8" w14:paraId="3B847C6D" w14:textId="77777777" w:rsidTr="00121518">
        <w:trPr>
          <w:trHeight w:val="224"/>
        </w:trPr>
        <w:tc>
          <w:tcPr>
            <w:tcW w:w="91" w:type="pct"/>
            <w:tcBorders>
              <w:top w:val="nil"/>
              <w:left w:val="single" w:sz="4" w:space="0" w:color="BFBFBF" w:themeColor="background1" w:themeShade="BF"/>
              <w:bottom w:val="nil"/>
              <w:right w:val="nil"/>
            </w:tcBorders>
            <w:noWrap/>
            <w:vAlign w:val="center"/>
            <w:hideMark/>
          </w:tcPr>
          <w:p w14:paraId="0D3BB0E2"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80" w:type="pct"/>
            <w:gridSpan w:val="2"/>
            <w:tcBorders>
              <w:top w:val="single" w:sz="4" w:space="0" w:color="595959"/>
              <w:left w:val="single" w:sz="4" w:space="0" w:color="595959"/>
              <w:bottom w:val="single" w:sz="4" w:space="0" w:color="595959"/>
              <w:right w:val="single" w:sz="4" w:space="0" w:color="595959"/>
            </w:tcBorders>
            <w:noWrap/>
            <w:vAlign w:val="center"/>
            <w:hideMark/>
          </w:tcPr>
          <w:p w14:paraId="45FD75E3"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304" w:type="pct"/>
            <w:gridSpan w:val="2"/>
            <w:tcBorders>
              <w:top w:val="nil"/>
              <w:left w:val="nil"/>
              <w:bottom w:val="nil"/>
              <w:right w:val="nil"/>
            </w:tcBorders>
            <w:noWrap/>
            <w:vAlign w:val="center"/>
            <w:hideMark/>
          </w:tcPr>
          <w:p w14:paraId="27A0709D" w14:textId="77777777" w:rsidR="00A7577A" w:rsidRPr="001315C8" w:rsidRDefault="00A7577A" w:rsidP="00A7577A">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Sí</w:t>
            </w:r>
          </w:p>
        </w:tc>
        <w:tc>
          <w:tcPr>
            <w:tcW w:w="87" w:type="pct"/>
            <w:tcBorders>
              <w:top w:val="nil"/>
              <w:left w:val="nil"/>
              <w:bottom w:val="nil"/>
              <w:right w:val="nil"/>
            </w:tcBorders>
            <w:noWrap/>
            <w:vAlign w:val="center"/>
            <w:hideMark/>
          </w:tcPr>
          <w:p w14:paraId="510D0722" w14:textId="77777777" w:rsidR="00A7577A" w:rsidRPr="001315C8" w:rsidRDefault="00A7577A" w:rsidP="00A7577A">
            <w:pPr>
              <w:spacing w:after="0" w:line="240" w:lineRule="auto"/>
              <w:jc w:val="center"/>
              <w:rPr>
                <w:rFonts w:eastAsia="Times New Roman" w:cstheme="minorHAnsi"/>
                <w:color w:val="000000"/>
                <w:sz w:val="16"/>
                <w:szCs w:val="16"/>
                <w:lang w:eastAsia="es-MX"/>
              </w:rPr>
            </w:pPr>
          </w:p>
        </w:tc>
        <w:tc>
          <w:tcPr>
            <w:tcW w:w="148" w:type="pct"/>
            <w:tcBorders>
              <w:top w:val="nil"/>
              <w:left w:val="nil"/>
              <w:bottom w:val="nil"/>
              <w:right w:val="nil"/>
            </w:tcBorders>
            <w:noWrap/>
            <w:vAlign w:val="center"/>
            <w:hideMark/>
          </w:tcPr>
          <w:p w14:paraId="7BD783DB" w14:textId="77777777" w:rsidR="00A7577A" w:rsidRPr="001315C8" w:rsidRDefault="00A7577A" w:rsidP="00A7577A">
            <w:pPr>
              <w:spacing w:after="0" w:line="240" w:lineRule="auto"/>
              <w:rPr>
                <w:rFonts w:eastAsia="Times New Roman" w:cstheme="minorHAnsi"/>
                <w:sz w:val="16"/>
                <w:szCs w:val="16"/>
                <w:lang w:eastAsia="es-MX"/>
              </w:rPr>
            </w:pPr>
          </w:p>
        </w:tc>
        <w:tc>
          <w:tcPr>
            <w:tcW w:w="164" w:type="pct"/>
            <w:tcBorders>
              <w:top w:val="nil"/>
              <w:left w:val="nil"/>
              <w:bottom w:val="nil"/>
              <w:right w:val="nil"/>
            </w:tcBorders>
            <w:noWrap/>
            <w:vAlign w:val="center"/>
            <w:hideMark/>
          </w:tcPr>
          <w:p w14:paraId="15EA66F7"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5C7CD5B0" w14:textId="77777777" w:rsidR="00A7577A" w:rsidRPr="001315C8" w:rsidRDefault="00A7577A" w:rsidP="00A7577A">
            <w:pPr>
              <w:spacing w:after="0" w:line="240" w:lineRule="auto"/>
              <w:rPr>
                <w:rFonts w:eastAsia="Times New Roman" w:cstheme="minorHAnsi"/>
                <w:sz w:val="16"/>
                <w:szCs w:val="16"/>
                <w:lang w:eastAsia="es-MX"/>
              </w:rPr>
            </w:pPr>
          </w:p>
        </w:tc>
        <w:tc>
          <w:tcPr>
            <w:tcW w:w="88" w:type="pct"/>
            <w:tcBorders>
              <w:top w:val="nil"/>
              <w:left w:val="nil"/>
              <w:bottom w:val="nil"/>
              <w:right w:val="nil"/>
            </w:tcBorders>
            <w:noWrap/>
            <w:vAlign w:val="center"/>
            <w:hideMark/>
          </w:tcPr>
          <w:p w14:paraId="3C1EB77A"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01718470" w14:textId="77777777" w:rsidR="00A7577A" w:rsidRPr="001315C8" w:rsidRDefault="00A7577A" w:rsidP="00A7577A">
            <w:pPr>
              <w:spacing w:after="0" w:line="240" w:lineRule="auto"/>
              <w:rPr>
                <w:rFonts w:eastAsia="Times New Roman" w:cstheme="minorHAnsi"/>
                <w:sz w:val="16"/>
                <w:szCs w:val="16"/>
                <w:lang w:eastAsia="es-MX"/>
              </w:rPr>
            </w:pPr>
          </w:p>
        </w:tc>
        <w:tc>
          <w:tcPr>
            <w:tcW w:w="222" w:type="pct"/>
            <w:gridSpan w:val="2"/>
            <w:tcBorders>
              <w:top w:val="single" w:sz="4" w:space="0" w:color="595959"/>
              <w:left w:val="single" w:sz="4" w:space="0" w:color="595959"/>
              <w:bottom w:val="single" w:sz="4" w:space="0" w:color="595959"/>
              <w:right w:val="single" w:sz="4" w:space="0" w:color="595959"/>
            </w:tcBorders>
            <w:noWrap/>
            <w:vAlign w:val="center"/>
            <w:hideMark/>
          </w:tcPr>
          <w:p w14:paraId="7AF26A3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121518">
              <w:rPr>
                <w:rFonts w:eastAsia="Times New Roman" w:cstheme="minorHAnsi"/>
                <w:color w:val="000000"/>
                <w:sz w:val="16"/>
                <w:szCs w:val="16"/>
                <w:lang w:eastAsia="es-MX"/>
              </w:rPr>
              <w:t>X</w:t>
            </w:r>
          </w:p>
        </w:tc>
        <w:tc>
          <w:tcPr>
            <w:tcW w:w="1004" w:type="pct"/>
            <w:gridSpan w:val="2"/>
            <w:tcBorders>
              <w:top w:val="nil"/>
              <w:left w:val="nil"/>
              <w:bottom w:val="nil"/>
              <w:right w:val="nil"/>
            </w:tcBorders>
            <w:noWrap/>
            <w:vAlign w:val="center"/>
            <w:hideMark/>
          </w:tcPr>
          <w:p w14:paraId="40E2B72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Sí</w:t>
            </w:r>
          </w:p>
        </w:tc>
        <w:tc>
          <w:tcPr>
            <w:tcW w:w="418" w:type="pct"/>
            <w:tcBorders>
              <w:top w:val="nil"/>
              <w:left w:val="nil"/>
              <w:bottom w:val="nil"/>
              <w:right w:val="nil"/>
            </w:tcBorders>
            <w:noWrap/>
            <w:vAlign w:val="center"/>
            <w:hideMark/>
          </w:tcPr>
          <w:p w14:paraId="5498FE1A" w14:textId="77777777" w:rsidR="00A7577A" w:rsidRPr="001315C8" w:rsidRDefault="00A7577A" w:rsidP="00A7577A">
            <w:pPr>
              <w:spacing w:after="0" w:line="240" w:lineRule="auto"/>
              <w:jc w:val="center"/>
              <w:rPr>
                <w:rFonts w:eastAsia="Times New Roman" w:cstheme="minorHAnsi"/>
                <w:color w:val="000000"/>
                <w:sz w:val="16"/>
                <w:szCs w:val="16"/>
                <w:lang w:eastAsia="es-MX"/>
              </w:rPr>
            </w:pPr>
          </w:p>
        </w:tc>
        <w:tc>
          <w:tcPr>
            <w:tcW w:w="159" w:type="pct"/>
            <w:tcBorders>
              <w:top w:val="nil"/>
              <w:left w:val="nil"/>
              <w:bottom w:val="nil"/>
              <w:right w:val="nil"/>
            </w:tcBorders>
            <w:noWrap/>
            <w:vAlign w:val="center"/>
            <w:hideMark/>
          </w:tcPr>
          <w:p w14:paraId="0C59085C"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noWrap/>
            <w:vAlign w:val="center"/>
            <w:hideMark/>
          </w:tcPr>
          <w:p w14:paraId="4EA26DE3"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noWrap/>
            <w:vAlign w:val="center"/>
            <w:hideMark/>
          </w:tcPr>
          <w:p w14:paraId="485E8DB5"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6E6F365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121518" w:rsidRPr="001315C8" w14:paraId="01F018BF" w14:textId="77777777" w:rsidTr="00121518">
        <w:trPr>
          <w:trHeight w:val="69"/>
        </w:trPr>
        <w:tc>
          <w:tcPr>
            <w:tcW w:w="91" w:type="pct"/>
            <w:tcBorders>
              <w:top w:val="nil"/>
              <w:left w:val="single" w:sz="4" w:space="0" w:color="BFBFBF" w:themeColor="background1" w:themeShade="BF"/>
              <w:bottom w:val="nil"/>
              <w:right w:val="nil"/>
            </w:tcBorders>
            <w:noWrap/>
            <w:vAlign w:val="center"/>
            <w:hideMark/>
          </w:tcPr>
          <w:p w14:paraId="64A62CC0"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80" w:type="pct"/>
            <w:gridSpan w:val="2"/>
            <w:tcBorders>
              <w:top w:val="nil"/>
              <w:left w:val="nil"/>
              <w:bottom w:val="nil"/>
              <w:right w:val="nil"/>
            </w:tcBorders>
            <w:vAlign w:val="center"/>
            <w:hideMark/>
          </w:tcPr>
          <w:p w14:paraId="560FA2B5"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304" w:type="pct"/>
            <w:gridSpan w:val="2"/>
            <w:tcBorders>
              <w:top w:val="nil"/>
              <w:left w:val="nil"/>
              <w:bottom w:val="nil"/>
              <w:right w:val="nil"/>
            </w:tcBorders>
            <w:vAlign w:val="center"/>
            <w:hideMark/>
          </w:tcPr>
          <w:p w14:paraId="30E1D53E"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62BE7D0B" w14:textId="77777777" w:rsidR="00A7577A" w:rsidRPr="001315C8" w:rsidRDefault="00A7577A" w:rsidP="00A7577A">
            <w:pPr>
              <w:spacing w:after="0" w:line="240" w:lineRule="auto"/>
              <w:rPr>
                <w:rFonts w:eastAsia="Times New Roman" w:cstheme="minorHAnsi"/>
                <w:sz w:val="16"/>
                <w:szCs w:val="16"/>
                <w:lang w:eastAsia="es-MX"/>
              </w:rPr>
            </w:pPr>
          </w:p>
        </w:tc>
        <w:tc>
          <w:tcPr>
            <w:tcW w:w="148" w:type="pct"/>
            <w:tcBorders>
              <w:top w:val="nil"/>
              <w:left w:val="nil"/>
              <w:bottom w:val="nil"/>
              <w:right w:val="nil"/>
            </w:tcBorders>
            <w:noWrap/>
            <w:vAlign w:val="center"/>
            <w:hideMark/>
          </w:tcPr>
          <w:p w14:paraId="40D000D0" w14:textId="77777777" w:rsidR="00A7577A" w:rsidRPr="001315C8" w:rsidRDefault="00A7577A" w:rsidP="00A7577A">
            <w:pPr>
              <w:spacing w:after="0" w:line="240" w:lineRule="auto"/>
              <w:rPr>
                <w:rFonts w:eastAsia="Times New Roman" w:cstheme="minorHAnsi"/>
                <w:sz w:val="16"/>
                <w:szCs w:val="16"/>
                <w:lang w:eastAsia="es-MX"/>
              </w:rPr>
            </w:pPr>
          </w:p>
        </w:tc>
        <w:tc>
          <w:tcPr>
            <w:tcW w:w="164" w:type="pct"/>
            <w:tcBorders>
              <w:top w:val="nil"/>
              <w:left w:val="nil"/>
              <w:bottom w:val="nil"/>
              <w:right w:val="nil"/>
            </w:tcBorders>
            <w:noWrap/>
            <w:vAlign w:val="center"/>
            <w:hideMark/>
          </w:tcPr>
          <w:p w14:paraId="06BC0209"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75A6B7E8" w14:textId="77777777" w:rsidR="00A7577A" w:rsidRPr="001315C8" w:rsidRDefault="00A7577A" w:rsidP="00A7577A">
            <w:pPr>
              <w:spacing w:after="0" w:line="240" w:lineRule="auto"/>
              <w:rPr>
                <w:rFonts w:eastAsia="Times New Roman" w:cstheme="minorHAnsi"/>
                <w:sz w:val="16"/>
                <w:szCs w:val="16"/>
                <w:lang w:eastAsia="es-MX"/>
              </w:rPr>
            </w:pPr>
          </w:p>
        </w:tc>
        <w:tc>
          <w:tcPr>
            <w:tcW w:w="88" w:type="pct"/>
            <w:tcBorders>
              <w:top w:val="nil"/>
              <w:left w:val="nil"/>
              <w:bottom w:val="nil"/>
              <w:right w:val="nil"/>
            </w:tcBorders>
            <w:noWrap/>
            <w:vAlign w:val="center"/>
            <w:hideMark/>
          </w:tcPr>
          <w:p w14:paraId="17EA38AB"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0F8CB57E" w14:textId="77777777" w:rsidR="00A7577A" w:rsidRPr="001315C8" w:rsidRDefault="00A7577A" w:rsidP="00A7577A">
            <w:pPr>
              <w:spacing w:after="0" w:line="240" w:lineRule="auto"/>
              <w:rPr>
                <w:rFonts w:eastAsia="Times New Roman" w:cstheme="minorHAnsi"/>
                <w:sz w:val="16"/>
                <w:szCs w:val="16"/>
                <w:lang w:eastAsia="es-MX"/>
              </w:rPr>
            </w:pPr>
          </w:p>
        </w:tc>
        <w:tc>
          <w:tcPr>
            <w:tcW w:w="222" w:type="pct"/>
            <w:gridSpan w:val="2"/>
            <w:tcBorders>
              <w:top w:val="nil"/>
              <w:left w:val="nil"/>
              <w:bottom w:val="nil"/>
              <w:right w:val="nil"/>
            </w:tcBorders>
            <w:vAlign w:val="center"/>
            <w:hideMark/>
          </w:tcPr>
          <w:p w14:paraId="241B4D2F" w14:textId="77777777" w:rsidR="00A7577A" w:rsidRPr="001315C8" w:rsidRDefault="00A7577A" w:rsidP="00A7577A">
            <w:pPr>
              <w:spacing w:after="0" w:line="240" w:lineRule="auto"/>
              <w:rPr>
                <w:rFonts w:eastAsia="Times New Roman" w:cstheme="minorHAnsi"/>
                <w:sz w:val="16"/>
                <w:szCs w:val="16"/>
                <w:lang w:eastAsia="es-MX"/>
              </w:rPr>
            </w:pPr>
          </w:p>
        </w:tc>
        <w:tc>
          <w:tcPr>
            <w:tcW w:w="1004" w:type="pct"/>
            <w:gridSpan w:val="2"/>
            <w:tcBorders>
              <w:top w:val="nil"/>
              <w:left w:val="nil"/>
              <w:bottom w:val="nil"/>
              <w:right w:val="nil"/>
            </w:tcBorders>
            <w:vAlign w:val="center"/>
            <w:hideMark/>
          </w:tcPr>
          <w:p w14:paraId="466CD692" w14:textId="77777777" w:rsidR="00A7577A" w:rsidRPr="001315C8" w:rsidRDefault="00A7577A" w:rsidP="00A7577A">
            <w:pPr>
              <w:spacing w:after="0" w:line="240" w:lineRule="auto"/>
              <w:rPr>
                <w:rFonts w:eastAsia="Times New Roman" w:cstheme="minorHAnsi"/>
                <w:sz w:val="16"/>
                <w:szCs w:val="16"/>
                <w:lang w:eastAsia="es-MX"/>
              </w:rPr>
            </w:pPr>
          </w:p>
        </w:tc>
        <w:tc>
          <w:tcPr>
            <w:tcW w:w="418" w:type="pct"/>
            <w:tcBorders>
              <w:top w:val="nil"/>
              <w:left w:val="nil"/>
              <w:bottom w:val="nil"/>
              <w:right w:val="nil"/>
            </w:tcBorders>
            <w:noWrap/>
            <w:vAlign w:val="center"/>
            <w:hideMark/>
          </w:tcPr>
          <w:p w14:paraId="5870785A" w14:textId="77777777" w:rsidR="00A7577A" w:rsidRPr="001315C8" w:rsidRDefault="00A7577A" w:rsidP="00A7577A">
            <w:pPr>
              <w:spacing w:after="0" w:line="240" w:lineRule="auto"/>
              <w:rPr>
                <w:rFonts w:eastAsia="Times New Roman" w:cstheme="minorHAnsi"/>
                <w:sz w:val="16"/>
                <w:szCs w:val="16"/>
                <w:lang w:eastAsia="es-MX"/>
              </w:rPr>
            </w:pPr>
          </w:p>
        </w:tc>
        <w:tc>
          <w:tcPr>
            <w:tcW w:w="159" w:type="pct"/>
            <w:tcBorders>
              <w:top w:val="nil"/>
              <w:left w:val="nil"/>
              <w:bottom w:val="nil"/>
              <w:right w:val="nil"/>
            </w:tcBorders>
            <w:noWrap/>
            <w:vAlign w:val="center"/>
            <w:hideMark/>
          </w:tcPr>
          <w:p w14:paraId="6DC60250"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noWrap/>
            <w:vAlign w:val="center"/>
            <w:hideMark/>
          </w:tcPr>
          <w:p w14:paraId="6053AD4C"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noWrap/>
            <w:vAlign w:val="center"/>
            <w:hideMark/>
          </w:tcPr>
          <w:p w14:paraId="052C2EBB"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0B09618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121518" w:rsidRPr="001315C8" w14:paraId="119D13EB" w14:textId="77777777" w:rsidTr="00121518">
        <w:trPr>
          <w:trHeight w:val="224"/>
        </w:trPr>
        <w:tc>
          <w:tcPr>
            <w:tcW w:w="91" w:type="pct"/>
            <w:tcBorders>
              <w:top w:val="nil"/>
              <w:left w:val="single" w:sz="4" w:space="0" w:color="BFBFBF" w:themeColor="background1" w:themeShade="BF"/>
              <w:bottom w:val="nil"/>
              <w:right w:val="nil"/>
            </w:tcBorders>
            <w:noWrap/>
            <w:vAlign w:val="center"/>
            <w:hideMark/>
          </w:tcPr>
          <w:p w14:paraId="72F2058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80" w:type="pct"/>
            <w:gridSpan w:val="2"/>
            <w:tcBorders>
              <w:top w:val="single" w:sz="4" w:space="0" w:color="595959"/>
              <w:left w:val="single" w:sz="4" w:space="0" w:color="595959"/>
              <w:bottom w:val="single" w:sz="4" w:space="0" w:color="595959"/>
              <w:right w:val="single" w:sz="4" w:space="0" w:color="595959"/>
            </w:tcBorders>
            <w:noWrap/>
            <w:vAlign w:val="center"/>
            <w:hideMark/>
          </w:tcPr>
          <w:p w14:paraId="49CB7B2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121518">
              <w:rPr>
                <w:rFonts w:eastAsia="Times New Roman" w:cstheme="minorHAnsi"/>
                <w:color w:val="000000"/>
                <w:sz w:val="16"/>
                <w:szCs w:val="16"/>
                <w:lang w:eastAsia="es-MX"/>
              </w:rPr>
              <w:t>X</w:t>
            </w:r>
          </w:p>
        </w:tc>
        <w:tc>
          <w:tcPr>
            <w:tcW w:w="304" w:type="pct"/>
            <w:gridSpan w:val="2"/>
            <w:tcBorders>
              <w:top w:val="nil"/>
              <w:left w:val="nil"/>
              <w:bottom w:val="nil"/>
              <w:right w:val="nil"/>
            </w:tcBorders>
            <w:noWrap/>
            <w:vAlign w:val="center"/>
            <w:hideMark/>
          </w:tcPr>
          <w:p w14:paraId="1E3FF629" w14:textId="77777777" w:rsidR="00A7577A" w:rsidRPr="001315C8" w:rsidRDefault="00A7577A" w:rsidP="00A7577A">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No</w:t>
            </w:r>
          </w:p>
        </w:tc>
        <w:tc>
          <w:tcPr>
            <w:tcW w:w="87" w:type="pct"/>
            <w:tcBorders>
              <w:top w:val="nil"/>
              <w:left w:val="nil"/>
              <w:bottom w:val="nil"/>
              <w:right w:val="nil"/>
            </w:tcBorders>
            <w:noWrap/>
            <w:vAlign w:val="center"/>
            <w:hideMark/>
          </w:tcPr>
          <w:p w14:paraId="16D353D2" w14:textId="77777777" w:rsidR="00A7577A" w:rsidRPr="001315C8" w:rsidRDefault="00A7577A" w:rsidP="00A7577A">
            <w:pPr>
              <w:spacing w:after="0" w:line="240" w:lineRule="auto"/>
              <w:jc w:val="center"/>
              <w:rPr>
                <w:rFonts w:eastAsia="Times New Roman" w:cstheme="minorHAnsi"/>
                <w:color w:val="000000"/>
                <w:sz w:val="16"/>
                <w:szCs w:val="16"/>
                <w:lang w:eastAsia="es-MX"/>
              </w:rPr>
            </w:pPr>
          </w:p>
        </w:tc>
        <w:tc>
          <w:tcPr>
            <w:tcW w:w="148" w:type="pct"/>
            <w:tcBorders>
              <w:top w:val="nil"/>
              <w:left w:val="nil"/>
              <w:bottom w:val="nil"/>
              <w:right w:val="nil"/>
            </w:tcBorders>
            <w:noWrap/>
            <w:vAlign w:val="center"/>
            <w:hideMark/>
          </w:tcPr>
          <w:p w14:paraId="4443595C" w14:textId="77777777" w:rsidR="00A7577A" w:rsidRPr="001315C8" w:rsidRDefault="00A7577A" w:rsidP="00A7577A">
            <w:pPr>
              <w:spacing w:after="0" w:line="240" w:lineRule="auto"/>
              <w:rPr>
                <w:rFonts w:eastAsia="Times New Roman" w:cstheme="minorHAnsi"/>
                <w:sz w:val="16"/>
                <w:szCs w:val="16"/>
                <w:lang w:eastAsia="es-MX"/>
              </w:rPr>
            </w:pPr>
          </w:p>
        </w:tc>
        <w:tc>
          <w:tcPr>
            <w:tcW w:w="164" w:type="pct"/>
            <w:tcBorders>
              <w:top w:val="nil"/>
              <w:left w:val="nil"/>
              <w:bottom w:val="nil"/>
              <w:right w:val="nil"/>
            </w:tcBorders>
            <w:noWrap/>
            <w:vAlign w:val="center"/>
            <w:hideMark/>
          </w:tcPr>
          <w:p w14:paraId="66C7EF7E"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1F3BA325" w14:textId="77777777" w:rsidR="00A7577A" w:rsidRPr="001315C8" w:rsidRDefault="00A7577A" w:rsidP="00A7577A">
            <w:pPr>
              <w:spacing w:after="0" w:line="240" w:lineRule="auto"/>
              <w:rPr>
                <w:rFonts w:eastAsia="Times New Roman" w:cstheme="minorHAnsi"/>
                <w:sz w:val="16"/>
                <w:szCs w:val="16"/>
                <w:lang w:eastAsia="es-MX"/>
              </w:rPr>
            </w:pPr>
          </w:p>
        </w:tc>
        <w:tc>
          <w:tcPr>
            <w:tcW w:w="88" w:type="pct"/>
            <w:tcBorders>
              <w:top w:val="nil"/>
              <w:left w:val="nil"/>
              <w:bottom w:val="nil"/>
              <w:right w:val="nil"/>
            </w:tcBorders>
            <w:noWrap/>
            <w:vAlign w:val="center"/>
            <w:hideMark/>
          </w:tcPr>
          <w:p w14:paraId="4DEE8B45"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5361C52F" w14:textId="77777777" w:rsidR="00A7577A" w:rsidRPr="001315C8" w:rsidRDefault="00A7577A" w:rsidP="00A7577A">
            <w:pPr>
              <w:spacing w:after="0" w:line="240" w:lineRule="auto"/>
              <w:rPr>
                <w:rFonts w:eastAsia="Times New Roman" w:cstheme="minorHAnsi"/>
                <w:sz w:val="16"/>
                <w:szCs w:val="16"/>
                <w:lang w:eastAsia="es-MX"/>
              </w:rPr>
            </w:pPr>
          </w:p>
        </w:tc>
        <w:tc>
          <w:tcPr>
            <w:tcW w:w="222" w:type="pct"/>
            <w:gridSpan w:val="2"/>
            <w:tcBorders>
              <w:top w:val="single" w:sz="4" w:space="0" w:color="595959"/>
              <w:left w:val="single" w:sz="4" w:space="0" w:color="595959"/>
              <w:bottom w:val="single" w:sz="4" w:space="0" w:color="595959"/>
              <w:right w:val="single" w:sz="4" w:space="0" w:color="595959"/>
            </w:tcBorders>
            <w:noWrap/>
            <w:vAlign w:val="center"/>
            <w:hideMark/>
          </w:tcPr>
          <w:p w14:paraId="68D6843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04" w:type="pct"/>
            <w:gridSpan w:val="2"/>
            <w:tcBorders>
              <w:top w:val="nil"/>
              <w:left w:val="nil"/>
              <w:bottom w:val="nil"/>
              <w:right w:val="nil"/>
            </w:tcBorders>
            <w:noWrap/>
            <w:vAlign w:val="center"/>
            <w:hideMark/>
          </w:tcPr>
          <w:p w14:paraId="089B6AF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No</w:t>
            </w:r>
          </w:p>
        </w:tc>
        <w:tc>
          <w:tcPr>
            <w:tcW w:w="418" w:type="pct"/>
            <w:tcBorders>
              <w:top w:val="nil"/>
              <w:left w:val="nil"/>
              <w:bottom w:val="nil"/>
              <w:right w:val="nil"/>
            </w:tcBorders>
            <w:noWrap/>
            <w:vAlign w:val="center"/>
            <w:hideMark/>
          </w:tcPr>
          <w:p w14:paraId="4D63E4B7" w14:textId="77777777" w:rsidR="00A7577A" w:rsidRPr="001315C8" w:rsidRDefault="00A7577A" w:rsidP="00A7577A">
            <w:pPr>
              <w:spacing w:after="0" w:line="240" w:lineRule="auto"/>
              <w:jc w:val="center"/>
              <w:rPr>
                <w:rFonts w:eastAsia="Times New Roman" w:cstheme="minorHAnsi"/>
                <w:color w:val="000000"/>
                <w:sz w:val="16"/>
                <w:szCs w:val="16"/>
                <w:lang w:eastAsia="es-MX"/>
              </w:rPr>
            </w:pPr>
          </w:p>
        </w:tc>
        <w:tc>
          <w:tcPr>
            <w:tcW w:w="159" w:type="pct"/>
            <w:tcBorders>
              <w:top w:val="nil"/>
              <w:left w:val="nil"/>
              <w:bottom w:val="nil"/>
              <w:right w:val="nil"/>
            </w:tcBorders>
            <w:noWrap/>
            <w:vAlign w:val="center"/>
            <w:hideMark/>
          </w:tcPr>
          <w:p w14:paraId="0C4A2FE7"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noWrap/>
            <w:vAlign w:val="center"/>
            <w:hideMark/>
          </w:tcPr>
          <w:p w14:paraId="151C6838"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noWrap/>
            <w:vAlign w:val="center"/>
            <w:hideMark/>
          </w:tcPr>
          <w:p w14:paraId="7DD6E1C4"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37A0099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121518" w:rsidRPr="001315C8" w14:paraId="09AB29B2" w14:textId="77777777" w:rsidTr="00121518">
        <w:trPr>
          <w:trHeight w:val="182"/>
        </w:trPr>
        <w:tc>
          <w:tcPr>
            <w:tcW w:w="91" w:type="pct"/>
            <w:tcBorders>
              <w:top w:val="nil"/>
              <w:left w:val="single" w:sz="4" w:space="0" w:color="BFBFBF" w:themeColor="background1" w:themeShade="BF"/>
              <w:bottom w:val="nil"/>
              <w:right w:val="nil"/>
            </w:tcBorders>
            <w:noWrap/>
            <w:vAlign w:val="center"/>
            <w:hideMark/>
          </w:tcPr>
          <w:p w14:paraId="5211CFF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80" w:type="pct"/>
            <w:gridSpan w:val="2"/>
            <w:tcBorders>
              <w:top w:val="nil"/>
              <w:left w:val="nil"/>
              <w:bottom w:val="nil"/>
              <w:right w:val="nil"/>
            </w:tcBorders>
            <w:noWrap/>
            <w:vAlign w:val="center"/>
            <w:hideMark/>
          </w:tcPr>
          <w:p w14:paraId="106466BE"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304" w:type="pct"/>
            <w:gridSpan w:val="2"/>
            <w:tcBorders>
              <w:top w:val="nil"/>
              <w:left w:val="nil"/>
              <w:bottom w:val="nil"/>
              <w:right w:val="nil"/>
            </w:tcBorders>
            <w:noWrap/>
            <w:vAlign w:val="center"/>
            <w:hideMark/>
          </w:tcPr>
          <w:p w14:paraId="76C62DFC"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2BDF07C5" w14:textId="77777777" w:rsidR="00A7577A" w:rsidRPr="001315C8" w:rsidRDefault="00A7577A" w:rsidP="00A7577A">
            <w:pPr>
              <w:spacing w:after="0" w:line="240" w:lineRule="auto"/>
              <w:rPr>
                <w:rFonts w:eastAsia="Times New Roman" w:cstheme="minorHAnsi"/>
                <w:sz w:val="16"/>
                <w:szCs w:val="16"/>
                <w:lang w:eastAsia="es-MX"/>
              </w:rPr>
            </w:pPr>
          </w:p>
        </w:tc>
        <w:tc>
          <w:tcPr>
            <w:tcW w:w="148" w:type="pct"/>
            <w:tcBorders>
              <w:top w:val="nil"/>
              <w:left w:val="nil"/>
              <w:bottom w:val="nil"/>
              <w:right w:val="nil"/>
            </w:tcBorders>
            <w:noWrap/>
            <w:vAlign w:val="center"/>
            <w:hideMark/>
          </w:tcPr>
          <w:p w14:paraId="2639E7B6" w14:textId="77777777" w:rsidR="00A7577A" w:rsidRPr="001315C8" w:rsidRDefault="00A7577A" w:rsidP="00A7577A">
            <w:pPr>
              <w:spacing w:after="0" w:line="240" w:lineRule="auto"/>
              <w:rPr>
                <w:rFonts w:eastAsia="Times New Roman" w:cstheme="minorHAnsi"/>
                <w:sz w:val="16"/>
                <w:szCs w:val="16"/>
                <w:lang w:eastAsia="es-MX"/>
              </w:rPr>
            </w:pPr>
          </w:p>
        </w:tc>
        <w:tc>
          <w:tcPr>
            <w:tcW w:w="164" w:type="pct"/>
            <w:tcBorders>
              <w:top w:val="nil"/>
              <w:left w:val="nil"/>
              <w:bottom w:val="nil"/>
              <w:right w:val="nil"/>
            </w:tcBorders>
            <w:noWrap/>
            <w:vAlign w:val="center"/>
            <w:hideMark/>
          </w:tcPr>
          <w:p w14:paraId="167AEE1D"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050D7C78" w14:textId="77777777" w:rsidR="00A7577A" w:rsidRPr="001315C8" w:rsidRDefault="00A7577A" w:rsidP="00A7577A">
            <w:pPr>
              <w:spacing w:after="0" w:line="240" w:lineRule="auto"/>
              <w:rPr>
                <w:rFonts w:eastAsia="Times New Roman" w:cstheme="minorHAnsi"/>
                <w:sz w:val="16"/>
                <w:szCs w:val="16"/>
                <w:lang w:eastAsia="es-MX"/>
              </w:rPr>
            </w:pPr>
          </w:p>
        </w:tc>
        <w:tc>
          <w:tcPr>
            <w:tcW w:w="88" w:type="pct"/>
            <w:tcBorders>
              <w:top w:val="nil"/>
              <w:left w:val="nil"/>
              <w:bottom w:val="nil"/>
              <w:right w:val="nil"/>
            </w:tcBorders>
            <w:noWrap/>
            <w:vAlign w:val="center"/>
            <w:hideMark/>
          </w:tcPr>
          <w:p w14:paraId="716CC854"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nil"/>
              <w:right w:val="nil"/>
            </w:tcBorders>
            <w:noWrap/>
            <w:vAlign w:val="center"/>
            <w:hideMark/>
          </w:tcPr>
          <w:p w14:paraId="754E3C51" w14:textId="77777777" w:rsidR="00A7577A" w:rsidRPr="001315C8" w:rsidRDefault="00A7577A" w:rsidP="00A7577A">
            <w:pPr>
              <w:spacing w:after="0" w:line="240" w:lineRule="auto"/>
              <w:rPr>
                <w:rFonts w:eastAsia="Times New Roman" w:cstheme="minorHAnsi"/>
                <w:sz w:val="16"/>
                <w:szCs w:val="16"/>
                <w:lang w:eastAsia="es-MX"/>
              </w:rPr>
            </w:pPr>
          </w:p>
        </w:tc>
        <w:tc>
          <w:tcPr>
            <w:tcW w:w="1016" w:type="pct"/>
            <w:gridSpan w:val="3"/>
            <w:tcBorders>
              <w:top w:val="nil"/>
              <w:left w:val="nil"/>
              <w:bottom w:val="nil"/>
              <w:right w:val="nil"/>
            </w:tcBorders>
            <w:noWrap/>
            <w:vAlign w:val="center"/>
            <w:hideMark/>
          </w:tcPr>
          <w:p w14:paraId="556CEEBA" w14:textId="77777777" w:rsidR="00A7577A" w:rsidRPr="001315C8" w:rsidRDefault="00A7577A" w:rsidP="00A7577A">
            <w:pPr>
              <w:spacing w:after="0" w:line="240" w:lineRule="auto"/>
              <w:rPr>
                <w:rFonts w:eastAsia="Times New Roman" w:cstheme="minorHAnsi"/>
                <w:sz w:val="16"/>
                <w:szCs w:val="16"/>
                <w:lang w:eastAsia="es-MX"/>
              </w:rPr>
            </w:pPr>
          </w:p>
        </w:tc>
        <w:tc>
          <w:tcPr>
            <w:tcW w:w="210" w:type="pct"/>
            <w:tcBorders>
              <w:top w:val="nil"/>
              <w:left w:val="nil"/>
              <w:bottom w:val="nil"/>
              <w:right w:val="nil"/>
            </w:tcBorders>
            <w:noWrap/>
            <w:vAlign w:val="center"/>
            <w:hideMark/>
          </w:tcPr>
          <w:p w14:paraId="4F0F46C9" w14:textId="77777777" w:rsidR="00A7577A" w:rsidRPr="001315C8" w:rsidRDefault="00A7577A" w:rsidP="00A7577A">
            <w:pPr>
              <w:spacing w:after="0" w:line="240" w:lineRule="auto"/>
              <w:rPr>
                <w:rFonts w:eastAsia="Times New Roman" w:cstheme="minorHAnsi"/>
                <w:sz w:val="16"/>
                <w:szCs w:val="16"/>
                <w:lang w:eastAsia="es-MX"/>
              </w:rPr>
            </w:pPr>
          </w:p>
        </w:tc>
        <w:tc>
          <w:tcPr>
            <w:tcW w:w="418" w:type="pct"/>
            <w:tcBorders>
              <w:top w:val="nil"/>
              <w:left w:val="nil"/>
              <w:bottom w:val="nil"/>
              <w:right w:val="nil"/>
            </w:tcBorders>
            <w:noWrap/>
            <w:vAlign w:val="center"/>
            <w:hideMark/>
          </w:tcPr>
          <w:p w14:paraId="181B7878" w14:textId="77777777" w:rsidR="00A7577A" w:rsidRPr="001315C8" w:rsidRDefault="00A7577A" w:rsidP="00A7577A">
            <w:pPr>
              <w:spacing w:after="0" w:line="240" w:lineRule="auto"/>
              <w:rPr>
                <w:rFonts w:eastAsia="Times New Roman" w:cstheme="minorHAnsi"/>
                <w:sz w:val="16"/>
                <w:szCs w:val="16"/>
                <w:lang w:eastAsia="es-MX"/>
              </w:rPr>
            </w:pPr>
          </w:p>
        </w:tc>
        <w:tc>
          <w:tcPr>
            <w:tcW w:w="159" w:type="pct"/>
            <w:tcBorders>
              <w:top w:val="nil"/>
              <w:left w:val="nil"/>
              <w:bottom w:val="nil"/>
              <w:right w:val="nil"/>
            </w:tcBorders>
            <w:noWrap/>
            <w:vAlign w:val="center"/>
            <w:hideMark/>
          </w:tcPr>
          <w:p w14:paraId="70E95933"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nil"/>
              <w:right w:val="nil"/>
            </w:tcBorders>
            <w:noWrap/>
            <w:vAlign w:val="center"/>
            <w:hideMark/>
          </w:tcPr>
          <w:p w14:paraId="430FEFEA"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nil"/>
              <w:right w:val="nil"/>
            </w:tcBorders>
            <w:noWrap/>
            <w:vAlign w:val="center"/>
            <w:hideMark/>
          </w:tcPr>
          <w:p w14:paraId="5573BD8C"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nil"/>
              <w:right w:val="single" w:sz="4" w:space="0" w:color="BFBFBF" w:themeColor="background1" w:themeShade="BF"/>
            </w:tcBorders>
            <w:noWrap/>
            <w:vAlign w:val="center"/>
            <w:hideMark/>
          </w:tcPr>
          <w:p w14:paraId="543B8005"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A7577A" w:rsidRPr="004E01E3" w14:paraId="5A513E61" w14:textId="77777777" w:rsidTr="00121518">
        <w:trPr>
          <w:trHeight w:val="238"/>
        </w:trPr>
        <w:tc>
          <w:tcPr>
            <w:tcW w:w="5000" w:type="pct"/>
            <w:gridSpan w:val="2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066B3808" w14:textId="77777777" w:rsidR="00A7577A" w:rsidRPr="004E01E3" w:rsidRDefault="00A7577A" w:rsidP="00A7577A">
            <w:pPr>
              <w:spacing w:after="0" w:line="240" w:lineRule="auto"/>
              <w:jc w:val="center"/>
              <w:rPr>
                <w:rFonts w:eastAsia="Times New Roman" w:cstheme="minorHAnsi"/>
                <w:b/>
                <w:bCs/>
                <w:color w:val="FFFFFF"/>
                <w:sz w:val="18"/>
                <w:szCs w:val="16"/>
                <w:lang w:eastAsia="es-MX"/>
              </w:rPr>
            </w:pPr>
            <w:r w:rsidRPr="004E01E3">
              <w:rPr>
                <w:rFonts w:eastAsia="Times New Roman" w:cstheme="minorHAnsi"/>
                <w:b/>
                <w:bCs/>
                <w:color w:val="FFFFFF"/>
                <w:sz w:val="18"/>
                <w:szCs w:val="16"/>
                <w:lang w:eastAsia="es-MX"/>
              </w:rPr>
              <w:t>Comentarios u observaciones de la instancia evaluadora</w:t>
            </w:r>
          </w:p>
        </w:tc>
      </w:tr>
      <w:tr w:rsidR="00121518" w:rsidRPr="001315C8" w14:paraId="67ED6238" w14:textId="77777777" w:rsidTr="00121518">
        <w:trPr>
          <w:trHeight w:val="402"/>
        </w:trPr>
        <w:tc>
          <w:tcPr>
            <w:tcW w:w="91" w:type="pct"/>
            <w:tcBorders>
              <w:top w:val="nil"/>
              <w:left w:val="single" w:sz="4" w:space="0" w:color="BFBFBF" w:themeColor="background1" w:themeShade="BF"/>
              <w:bottom w:val="single" w:sz="4" w:space="0" w:color="BFBFBF" w:themeColor="background1" w:themeShade="BF"/>
              <w:right w:val="nil"/>
            </w:tcBorders>
            <w:noWrap/>
            <w:vAlign w:val="center"/>
          </w:tcPr>
          <w:p w14:paraId="79D30745"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21" w:type="pct"/>
            <w:tcBorders>
              <w:top w:val="nil"/>
              <w:left w:val="nil"/>
              <w:bottom w:val="single" w:sz="4" w:space="0" w:color="BFBFBF" w:themeColor="background1" w:themeShade="BF"/>
              <w:right w:val="nil"/>
            </w:tcBorders>
            <w:noWrap/>
            <w:vAlign w:val="center"/>
          </w:tcPr>
          <w:p w14:paraId="2FCAE1D2"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90" w:type="pct"/>
            <w:gridSpan w:val="2"/>
            <w:tcBorders>
              <w:top w:val="nil"/>
              <w:left w:val="nil"/>
              <w:bottom w:val="single" w:sz="4" w:space="0" w:color="BFBFBF" w:themeColor="background1" w:themeShade="BF"/>
              <w:right w:val="nil"/>
            </w:tcBorders>
            <w:noWrap/>
            <w:vAlign w:val="center"/>
          </w:tcPr>
          <w:p w14:paraId="15460398" w14:textId="77777777" w:rsidR="00A7577A" w:rsidRPr="001315C8" w:rsidRDefault="00A7577A" w:rsidP="00A7577A">
            <w:pPr>
              <w:spacing w:after="0" w:line="240" w:lineRule="auto"/>
              <w:rPr>
                <w:rFonts w:eastAsia="Times New Roman" w:cstheme="minorHAnsi"/>
                <w:sz w:val="16"/>
                <w:szCs w:val="16"/>
                <w:lang w:eastAsia="es-MX"/>
              </w:rPr>
            </w:pPr>
          </w:p>
        </w:tc>
        <w:tc>
          <w:tcPr>
            <w:tcW w:w="161" w:type="pct"/>
            <w:gridSpan w:val="2"/>
            <w:tcBorders>
              <w:top w:val="nil"/>
              <w:left w:val="nil"/>
              <w:bottom w:val="single" w:sz="4" w:space="0" w:color="BFBFBF" w:themeColor="background1" w:themeShade="BF"/>
              <w:right w:val="nil"/>
            </w:tcBorders>
            <w:noWrap/>
            <w:vAlign w:val="center"/>
          </w:tcPr>
          <w:p w14:paraId="3A048A94" w14:textId="77777777" w:rsidR="00A7577A" w:rsidRPr="001315C8" w:rsidRDefault="00A7577A" w:rsidP="00A7577A">
            <w:pPr>
              <w:spacing w:after="0" w:line="240" w:lineRule="auto"/>
              <w:rPr>
                <w:rFonts w:eastAsia="Times New Roman" w:cstheme="minorHAnsi"/>
                <w:sz w:val="16"/>
                <w:szCs w:val="16"/>
                <w:lang w:eastAsia="es-MX"/>
              </w:rPr>
            </w:pPr>
          </w:p>
        </w:tc>
        <w:tc>
          <w:tcPr>
            <w:tcW w:w="148" w:type="pct"/>
            <w:tcBorders>
              <w:top w:val="nil"/>
              <w:left w:val="nil"/>
              <w:bottom w:val="single" w:sz="4" w:space="0" w:color="BFBFBF" w:themeColor="background1" w:themeShade="BF"/>
              <w:right w:val="nil"/>
            </w:tcBorders>
            <w:noWrap/>
            <w:vAlign w:val="center"/>
          </w:tcPr>
          <w:p w14:paraId="5B45179F" w14:textId="77777777" w:rsidR="00A7577A" w:rsidRPr="001315C8" w:rsidRDefault="00A7577A" w:rsidP="00A7577A">
            <w:pPr>
              <w:spacing w:after="0" w:line="240" w:lineRule="auto"/>
              <w:rPr>
                <w:rFonts w:eastAsia="Times New Roman" w:cstheme="minorHAnsi"/>
                <w:sz w:val="16"/>
                <w:szCs w:val="16"/>
                <w:lang w:eastAsia="es-MX"/>
              </w:rPr>
            </w:pPr>
          </w:p>
        </w:tc>
        <w:tc>
          <w:tcPr>
            <w:tcW w:w="164" w:type="pct"/>
            <w:tcBorders>
              <w:top w:val="nil"/>
              <w:left w:val="nil"/>
              <w:bottom w:val="single" w:sz="4" w:space="0" w:color="BFBFBF" w:themeColor="background1" w:themeShade="BF"/>
              <w:right w:val="nil"/>
            </w:tcBorders>
            <w:noWrap/>
            <w:vAlign w:val="center"/>
          </w:tcPr>
          <w:p w14:paraId="04A81006"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single" w:sz="4" w:space="0" w:color="BFBFBF" w:themeColor="background1" w:themeShade="BF"/>
              <w:right w:val="nil"/>
            </w:tcBorders>
            <w:noWrap/>
            <w:vAlign w:val="center"/>
          </w:tcPr>
          <w:p w14:paraId="3E7B60D0" w14:textId="77777777" w:rsidR="00A7577A" w:rsidRPr="001315C8" w:rsidRDefault="00A7577A" w:rsidP="00A7577A">
            <w:pPr>
              <w:spacing w:after="0" w:line="240" w:lineRule="auto"/>
              <w:rPr>
                <w:rFonts w:eastAsia="Times New Roman" w:cstheme="minorHAnsi"/>
                <w:sz w:val="16"/>
                <w:szCs w:val="16"/>
                <w:lang w:eastAsia="es-MX"/>
              </w:rPr>
            </w:pPr>
          </w:p>
        </w:tc>
        <w:tc>
          <w:tcPr>
            <w:tcW w:w="88" w:type="pct"/>
            <w:tcBorders>
              <w:top w:val="nil"/>
              <w:left w:val="nil"/>
              <w:bottom w:val="single" w:sz="4" w:space="0" w:color="BFBFBF" w:themeColor="background1" w:themeShade="BF"/>
              <w:right w:val="nil"/>
            </w:tcBorders>
            <w:noWrap/>
            <w:vAlign w:val="center"/>
          </w:tcPr>
          <w:p w14:paraId="1E3DF2F7" w14:textId="77777777" w:rsidR="00A7577A" w:rsidRPr="001315C8" w:rsidRDefault="00A7577A" w:rsidP="00A7577A">
            <w:pPr>
              <w:spacing w:after="0" w:line="240" w:lineRule="auto"/>
              <w:rPr>
                <w:rFonts w:eastAsia="Times New Roman" w:cstheme="minorHAnsi"/>
                <w:sz w:val="16"/>
                <w:szCs w:val="16"/>
                <w:lang w:eastAsia="es-MX"/>
              </w:rPr>
            </w:pPr>
          </w:p>
        </w:tc>
        <w:tc>
          <w:tcPr>
            <w:tcW w:w="87" w:type="pct"/>
            <w:tcBorders>
              <w:top w:val="nil"/>
              <w:left w:val="nil"/>
              <w:bottom w:val="single" w:sz="4" w:space="0" w:color="BFBFBF" w:themeColor="background1" w:themeShade="BF"/>
              <w:right w:val="nil"/>
            </w:tcBorders>
            <w:noWrap/>
            <w:vAlign w:val="center"/>
          </w:tcPr>
          <w:p w14:paraId="499EBAAE" w14:textId="77777777" w:rsidR="00A7577A" w:rsidRPr="001315C8" w:rsidRDefault="00A7577A" w:rsidP="00A7577A">
            <w:pPr>
              <w:spacing w:after="0" w:line="240" w:lineRule="auto"/>
              <w:rPr>
                <w:rFonts w:eastAsia="Times New Roman" w:cstheme="minorHAnsi"/>
                <w:sz w:val="16"/>
                <w:szCs w:val="16"/>
                <w:lang w:eastAsia="es-MX"/>
              </w:rPr>
            </w:pPr>
          </w:p>
        </w:tc>
        <w:tc>
          <w:tcPr>
            <w:tcW w:w="1016" w:type="pct"/>
            <w:gridSpan w:val="3"/>
            <w:tcBorders>
              <w:top w:val="nil"/>
              <w:left w:val="nil"/>
              <w:bottom w:val="single" w:sz="4" w:space="0" w:color="BFBFBF" w:themeColor="background1" w:themeShade="BF"/>
              <w:right w:val="nil"/>
            </w:tcBorders>
            <w:noWrap/>
            <w:vAlign w:val="center"/>
          </w:tcPr>
          <w:p w14:paraId="696C93F4" w14:textId="77777777" w:rsidR="00A7577A" w:rsidRPr="001315C8" w:rsidRDefault="00A7577A" w:rsidP="00A7577A">
            <w:pPr>
              <w:spacing w:after="0" w:line="240" w:lineRule="auto"/>
              <w:rPr>
                <w:rFonts w:eastAsia="Times New Roman" w:cstheme="minorHAnsi"/>
                <w:sz w:val="16"/>
                <w:szCs w:val="16"/>
                <w:lang w:eastAsia="es-MX"/>
              </w:rPr>
            </w:pPr>
          </w:p>
        </w:tc>
        <w:tc>
          <w:tcPr>
            <w:tcW w:w="210" w:type="pct"/>
            <w:tcBorders>
              <w:top w:val="nil"/>
              <w:left w:val="nil"/>
              <w:bottom w:val="single" w:sz="4" w:space="0" w:color="BFBFBF" w:themeColor="background1" w:themeShade="BF"/>
              <w:right w:val="nil"/>
            </w:tcBorders>
            <w:noWrap/>
            <w:vAlign w:val="center"/>
          </w:tcPr>
          <w:p w14:paraId="0574E351" w14:textId="77777777" w:rsidR="00A7577A" w:rsidRPr="001315C8" w:rsidRDefault="00A7577A" w:rsidP="00A7577A">
            <w:pPr>
              <w:spacing w:after="0" w:line="240" w:lineRule="auto"/>
              <w:rPr>
                <w:rFonts w:eastAsia="Times New Roman" w:cstheme="minorHAnsi"/>
                <w:sz w:val="16"/>
                <w:szCs w:val="16"/>
                <w:lang w:eastAsia="es-MX"/>
              </w:rPr>
            </w:pPr>
          </w:p>
        </w:tc>
        <w:tc>
          <w:tcPr>
            <w:tcW w:w="418" w:type="pct"/>
            <w:tcBorders>
              <w:top w:val="nil"/>
              <w:left w:val="nil"/>
              <w:bottom w:val="single" w:sz="4" w:space="0" w:color="BFBFBF" w:themeColor="background1" w:themeShade="BF"/>
              <w:right w:val="nil"/>
            </w:tcBorders>
            <w:noWrap/>
            <w:vAlign w:val="center"/>
          </w:tcPr>
          <w:p w14:paraId="70414E93" w14:textId="77777777" w:rsidR="00A7577A" w:rsidRPr="001315C8" w:rsidRDefault="00A7577A" w:rsidP="00A7577A">
            <w:pPr>
              <w:spacing w:after="0" w:line="240" w:lineRule="auto"/>
              <w:rPr>
                <w:rFonts w:eastAsia="Times New Roman" w:cstheme="minorHAnsi"/>
                <w:sz w:val="16"/>
                <w:szCs w:val="16"/>
                <w:lang w:eastAsia="es-MX"/>
              </w:rPr>
            </w:pPr>
          </w:p>
        </w:tc>
        <w:tc>
          <w:tcPr>
            <w:tcW w:w="159" w:type="pct"/>
            <w:tcBorders>
              <w:top w:val="nil"/>
              <w:left w:val="nil"/>
              <w:bottom w:val="single" w:sz="4" w:space="0" w:color="BFBFBF" w:themeColor="background1" w:themeShade="BF"/>
              <w:right w:val="nil"/>
            </w:tcBorders>
            <w:noWrap/>
            <w:vAlign w:val="center"/>
          </w:tcPr>
          <w:p w14:paraId="1470476E" w14:textId="77777777" w:rsidR="00A7577A" w:rsidRPr="001315C8" w:rsidRDefault="00A7577A" w:rsidP="00A7577A">
            <w:pPr>
              <w:spacing w:after="0" w:line="240" w:lineRule="auto"/>
              <w:rPr>
                <w:rFonts w:eastAsia="Times New Roman" w:cstheme="minorHAnsi"/>
                <w:sz w:val="16"/>
                <w:szCs w:val="16"/>
                <w:lang w:eastAsia="es-MX"/>
              </w:rPr>
            </w:pPr>
          </w:p>
        </w:tc>
        <w:tc>
          <w:tcPr>
            <w:tcW w:w="1139" w:type="pct"/>
            <w:gridSpan w:val="4"/>
            <w:tcBorders>
              <w:top w:val="nil"/>
              <w:left w:val="nil"/>
              <w:bottom w:val="single" w:sz="4" w:space="0" w:color="BFBFBF" w:themeColor="background1" w:themeShade="BF"/>
              <w:right w:val="nil"/>
            </w:tcBorders>
            <w:noWrap/>
            <w:vAlign w:val="center"/>
          </w:tcPr>
          <w:p w14:paraId="3270FB56" w14:textId="77777777" w:rsidR="00A7577A" w:rsidRPr="001315C8" w:rsidRDefault="00A7577A" w:rsidP="00A7577A">
            <w:pPr>
              <w:spacing w:after="0" w:line="240" w:lineRule="auto"/>
              <w:rPr>
                <w:rFonts w:eastAsia="Times New Roman" w:cstheme="minorHAnsi"/>
                <w:sz w:val="16"/>
                <w:szCs w:val="16"/>
                <w:lang w:eastAsia="es-MX"/>
              </w:rPr>
            </w:pPr>
          </w:p>
        </w:tc>
        <w:tc>
          <w:tcPr>
            <w:tcW w:w="659" w:type="pct"/>
            <w:gridSpan w:val="2"/>
            <w:tcBorders>
              <w:top w:val="nil"/>
              <w:left w:val="nil"/>
              <w:bottom w:val="single" w:sz="4" w:space="0" w:color="BFBFBF" w:themeColor="background1" w:themeShade="BF"/>
              <w:right w:val="nil"/>
            </w:tcBorders>
            <w:noWrap/>
            <w:vAlign w:val="center"/>
          </w:tcPr>
          <w:p w14:paraId="3366EACF" w14:textId="77777777" w:rsidR="00A7577A" w:rsidRPr="001315C8" w:rsidRDefault="00A7577A" w:rsidP="00A7577A">
            <w:pPr>
              <w:spacing w:after="0" w:line="240" w:lineRule="auto"/>
              <w:rPr>
                <w:rFonts w:eastAsia="Times New Roman" w:cstheme="minorHAnsi"/>
                <w:sz w:val="16"/>
                <w:szCs w:val="16"/>
                <w:lang w:eastAsia="es-MX"/>
              </w:rPr>
            </w:pPr>
          </w:p>
        </w:tc>
        <w:tc>
          <w:tcPr>
            <w:tcW w:w="163" w:type="pct"/>
            <w:gridSpan w:val="2"/>
            <w:tcBorders>
              <w:top w:val="nil"/>
              <w:left w:val="nil"/>
              <w:bottom w:val="single" w:sz="4" w:space="0" w:color="BFBFBF" w:themeColor="background1" w:themeShade="BF"/>
              <w:right w:val="single" w:sz="4" w:space="0" w:color="BFBFBF" w:themeColor="background1" w:themeShade="BF"/>
            </w:tcBorders>
            <w:noWrap/>
            <w:vAlign w:val="center"/>
          </w:tcPr>
          <w:p w14:paraId="0E4AD581" w14:textId="77777777" w:rsidR="00A7577A" w:rsidRPr="001315C8" w:rsidRDefault="00A7577A" w:rsidP="00A7577A">
            <w:pPr>
              <w:spacing w:after="0" w:line="240" w:lineRule="auto"/>
              <w:rPr>
                <w:rFonts w:eastAsia="Times New Roman" w:cstheme="minorHAnsi"/>
                <w:color w:val="000000"/>
                <w:sz w:val="16"/>
                <w:szCs w:val="16"/>
                <w:lang w:eastAsia="es-MX"/>
              </w:rPr>
            </w:pPr>
          </w:p>
        </w:tc>
      </w:tr>
    </w:tbl>
    <w:tbl>
      <w:tblPr>
        <w:tblStyle w:val="Tablaconcuadrcula1"/>
        <w:tblW w:w="5379" w:type="pct"/>
        <w:tblInd w:w="-289" w:type="dxa"/>
        <w:tblLayout w:type="fixed"/>
        <w:tblLook w:val="04A0" w:firstRow="1" w:lastRow="0" w:firstColumn="1" w:lastColumn="0" w:noHBand="0" w:noVBand="1"/>
      </w:tblPr>
      <w:tblGrid>
        <w:gridCol w:w="7229"/>
        <w:gridCol w:w="568"/>
        <w:gridCol w:w="568"/>
        <w:gridCol w:w="283"/>
        <w:gridCol w:w="427"/>
        <w:gridCol w:w="422"/>
      </w:tblGrid>
      <w:tr w:rsidR="00757F67" w:rsidRPr="008650A9" w14:paraId="057F7F0A" w14:textId="77777777" w:rsidTr="00CF328D">
        <w:trPr>
          <w:trHeight w:val="454"/>
        </w:trPr>
        <w:tc>
          <w:tcPr>
            <w:tcW w:w="5000" w:type="pct"/>
            <w:gridSpan w:val="6"/>
            <w:shd w:val="clear" w:color="auto" w:fill="808080" w:themeFill="background1" w:themeFillShade="80"/>
            <w:vAlign w:val="center"/>
          </w:tcPr>
          <w:p w14:paraId="14C93193" w14:textId="77777777" w:rsidR="00757F67" w:rsidRPr="00757F67" w:rsidRDefault="00757F67" w:rsidP="00CF328D">
            <w:pPr>
              <w:spacing w:line="240" w:lineRule="auto"/>
              <w:jc w:val="center"/>
              <w:rPr>
                <w:b/>
                <w:bCs/>
                <w:highlight w:val="yellow"/>
                <w:lang w:val="es-ES"/>
              </w:rPr>
            </w:pPr>
            <w:r w:rsidRPr="00757F67">
              <w:rPr>
                <w:b/>
                <w:bCs/>
                <w:color w:val="FFFFFF" w:themeColor="background1"/>
                <w:lang w:val="es-ES"/>
              </w:rPr>
              <w:lastRenderedPageBreak/>
              <w:t xml:space="preserve">ANEXO 3.1. </w:t>
            </w:r>
            <w:r w:rsidRPr="00757F67">
              <w:rPr>
                <w:rFonts w:eastAsiaTheme="majorEastAsia" w:cstheme="majorBidi"/>
                <w:b/>
                <w:bCs/>
                <w:color w:val="FFFFFF" w:themeColor="background1"/>
                <w:lang w:val="es-ES"/>
              </w:rPr>
              <w:t>IDENTIFICACIÓN DE LA PERSPECTIVA DE GÉNERO</w:t>
            </w:r>
          </w:p>
        </w:tc>
      </w:tr>
      <w:tr w:rsidR="00757F67" w:rsidRPr="00757F67" w14:paraId="226ABED7" w14:textId="77777777" w:rsidTr="00B96EF5">
        <w:trPr>
          <w:trHeight w:val="70"/>
        </w:trPr>
        <w:tc>
          <w:tcPr>
            <w:tcW w:w="3806" w:type="pct"/>
            <w:vMerge w:val="restart"/>
            <w:shd w:val="clear" w:color="auto" w:fill="808080" w:themeFill="background1" w:themeFillShade="80"/>
            <w:vAlign w:val="center"/>
          </w:tcPr>
          <w:p w14:paraId="089B0CF1" w14:textId="77777777" w:rsidR="00757F67" w:rsidRPr="00757F67" w:rsidRDefault="00757F67" w:rsidP="00B96EF5">
            <w:pPr>
              <w:pStyle w:val="Prrafodelista"/>
              <w:ind w:left="0"/>
              <w:jc w:val="center"/>
              <w:rPr>
                <w:rFonts w:cstheme="minorHAnsi"/>
                <w:b/>
                <w:color w:val="FFFFFF" w:themeColor="background1"/>
                <w:szCs w:val="20"/>
              </w:rPr>
            </w:pPr>
            <w:r w:rsidRPr="00757F67">
              <w:rPr>
                <w:rFonts w:cstheme="minorHAnsi"/>
                <w:b/>
                <w:color w:val="FFFFFF" w:themeColor="background1"/>
                <w:szCs w:val="20"/>
              </w:rPr>
              <w:t>Resultados</w:t>
            </w:r>
          </w:p>
        </w:tc>
        <w:tc>
          <w:tcPr>
            <w:tcW w:w="299" w:type="pct"/>
            <w:vMerge w:val="restart"/>
            <w:shd w:val="clear" w:color="auto" w:fill="808080" w:themeFill="background1" w:themeFillShade="80"/>
            <w:vAlign w:val="center"/>
          </w:tcPr>
          <w:p w14:paraId="3F4C24EF" w14:textId="77777777" w:rsidR="00757F67" w:rsidRPr="00757F67" w:rsidRDefault="00757F67" w:rsidP="00B96EF5">
            <w:pPr>
              <w:pStyle w:val="Prrafodelista"/>
              <w:ind w:left="-109" w:right="-178"/>
              <w:jc w:val="center"/>
              <w:rPr>
                <w:rFonts w:cstheme="minorHAnsi"/>
                <w:b/>
                <w:color w:val="FFFFFF" w:themeColor="background1"/>
                <w:szCs w:val="20"/>
              </w:rPr>
            </w:pPr>
            <w:r w:rsidRPr="00757F67">
              <w:rPr>
                <w:rFonts w:cstheme="minorHAnsi"/>
                <w:b/>
                <w:color w:val="FFFFFF" w:themeColor="background1"/>
                <w:szCs w:val="20"/>
              </w:rPr>
              <w:t>No</w:t>
            </w:r>
          </w:p>
        </w:tc>
        <w:tc>
          <w:tcPr>
            <w:tcW w:w="299" w:type="pct"/>
            <w:vMerge w:val="restart"/>
            <w:shd w:val="clear" w:color="auto" w:fill="808080" w:themeFill="background1" w:themeFillShade="80"/>
            <w:vAlign w:val="center"/>
          </w:tcPr>
          <w:p w14:paraId="6731C52E" w14:textId="77777777" w:rsidR="00757F67" w:rsidRPr="00757F67" w:rsidRDefault="00757F67" w:rsidP="00B96EF5">
            <w:pPr>
              <w:jc w:val="center"/>
              <w:rPr>
                <w:rFonts w:cstheme="minorHAnsi"/>
                <w:b/>
                <w:color w:val="FFFFFF" w:themeColor="background1"/>
                <w:szCs w:val="20"/>
              </w:rPr>
            </w:pPr>
            <w:r w:rsidRPr="00757F67">
              <w:rPr>
                <w:rFonts w:cstheme="minorHAnsi"/>
                <w:b/>
                <w:color w:val="FFFFFF" w:themeColor="background1"/>
                <w:szCs w:val="20"/>
              </w:rPr>
              <w:t>NA</w:t>
            </w:r>
          </w:p>
        </w:tc>
        <w:tc>
          <w:tcPr>
            <w:tcW w:w="596" w:type="pct"/>
            <w:gridSpan w:val="3"/>
            <w:shd w:val="clear" w:color="auto" w:fill="808080" w:themeFill="background1" w:themeFillShade="80"/>
            <w:vAlign w:val="center"/>
          </w:tcPr>
          <w:p w14:paraId="7B66662D" w14:textId="77777777" w:rsidR="00757F67" w:rsidRPr="00757F67" w:rsidRDefault="00757F67" w:rsidP="00B96EF5">
            <w:pPr>
              <w:jc w:val="center"/>
              <w:rPr>
                <w:rFonts w:cstheme="minorHAnsi"/>
                <w:b/>
                <w:color w:val="FFFFFF" w:themeColor="background1"/>
                <w:szCs w:val="20"/>
              </w:rPr>
            </w:pPr>
            <w:r w:rsidRPr="00757F67">
              <w:rPr>
                <w:rFonts w:cstheme="minorHAnsi"/>
                <w:b/>
                <w:color w:val="FFFFFF" w:themeColor="background1"/>
                <w:szCs w:val="20"/>
              </w:rPr>
              <w:t>Sí</w:t>
            </w:r>
          </w:p>
        </w:tc>
      </w:tr>
      <w:tr w:rsidR="00757F67" w:rsidRPr="00757F67" w14:paraId="625F89C8" w14:textId="77777777" w:rsidTr="00B96EF5">
        <w:trPr>
          <w:trHeight w:val="70"/>
        </w:trPr>
        <w:tc>
          <w:tcPr>
            <w:tcW w:w="3806" w:type="pct"/>
            <w:vMerge/>
            <w:shd w:val="clear" w:color="auto" w:fill="808080" w:themeFill="background1" w:themeFillShade="80"/>
          </w:tcPr>
          <w:p w14:paraId="7428068F" w14:textId="77777777" w:rsidR="00757F67" w:rsidRPr="00757F67" w:rsidRDefault="00757F67" w:rsidP="00B96EF5">
            <w:pPr>
              <w:pStyle w:val="Prrafodelista"/>
              <w:ind w:left="0"/>
              <w:rPr>
                <w:rFonts w:cstheme="minorHAnsi"/>
                <w:b/>
                <w:color w:val="FFFFFF" w:themeColor="background1"/>
                <w:szCs w:val="20"/>
              </w:rPr>
            </w:pPr>
          </w:p>
        </w:tc>
        <w:tc>
          <w:tcPr>
            <w:tcW w:w="299" w:type="pct"/>
            <w:vMerge/>
            <w:shd w:val="clear" w:color="auto" w:fill="808080" w:themeFill="background1" w:themeFillShade="80"/>
            <w:vAlign w:val="center"/>
          </w:tcPr>
          <w:p w14:paraId="3E908E97" w14:textId="77777777" w:rsidR="00757F67" w:rsidRPr="00757F67" w:rsidRDefault="00757F67" w:rsidP="00B96EF5">
            <w:pPr>
              <w:pStyle w:val="Prrafodelista"/>
              <w:ind w:left="-109" w:right="-178"/>
              <w:jc w:val="center"/>
              <w:rPr>
                <w:rFonts w:cstheme="minorHAnsi"/>
                <w:b/>
                <w:color w:val="FFFFFF" w:themeColor="background1"/>
                <w:szCs w:val="20"/>
              </w:rPr>
            </w:pPr>
          </w:p>
        </w:tc>
        <w:tc>
          <w:tcPr>
            <w:tcW w:w="299" w:type="pct"/>
            <w:vMerge/>
            <w:shd w:val="clear" w:color="auto" w:fill="808080" w:themeFill="background1" w:themeFillShade="80"/>
          </w:tcPr>
          <w:p w14:paraId="4ABB0D66" w14:textId="77777777" w:rsidR="00757F67" w:rsidRPr="00757F67" w:rsidRDefault="00757F67" w:rsidP="00B96EF5">
            <w:pPr>
              <w:jc w:val="center"/>
              <w:rPr>
                <w:rFonts w:cstheme="minorHAnsi"/>
                <w:b/>
                <w:color w:val="FFFFFF" w:themeColor="background1"/>
                <w:szCs w:val="20"/>
              </w:rPr>
            </w:pPr>
          </w:p>
        </w:tc>
        <w:tc>
          <w:tcPr>
            <w:tcW w:w="149" w:type="pct"/>
            <w:shd w:val="clear" w:color="auto" w:fill="808080" w:themeFill="background1" w:themeFillShade="80"/>
            <w:vAlign w:val="center"/>
          </w:tcPr>
          <w:p w14:paraId="04FDD408" w14:textId="77777777" w:rsidR="00757F67" w:rsidRPr="00757F67" w:rsidRDefault="00757F67" w:rsidP="00B96EF5">
            <w:pPr>
              <w:jc w:val="center"/>
              <w:rPr>
                <w:rFonts w:cstheme="minorHAnsi"/>
                <w:b/>
                <w:color w:val="FFFFFF" w:themeColor="background1"/>
                <w:szCs w:val="20"/>
              </w:rPr>
            </w:pPr>
            <w:r w:rsidRPr="00757F67">
              <w:rPr>
                <w:rFonts w:cstheme="minorHAnsi"/>
                <w:b/>
                <w:color w:val="FFFFFF" w:themeColor="background1"/>
                <w:szCs w:val="20"/>
              </w:rPr>
              <w:t>1</w:t>
            </w:r>
          </w:p>
        </w:tc>
        <w:tc>
          <w:tcPr>
            <w:tcW w:w="225" w:type="pct"/>
            <w:shd w:val="clear" w:color="auto" w:fill="808080" w:themeFill="background1" w:themeFillShade="80"/>
            <w:vAlign w:val="center"/>
          </w:tcPr>
          <w:p w14:paraId="18BBDF72" w14:textId="77777777" w:rsidR="00757F67" w:rsidRPr="00757F67" w:rsidRDefault="00757F67" w:rsidP="00B96EF5">
            <w:pPr>
              <w:jc w:val="center"/>
              <w:rPr>
                <w:rFonts w:cstheme="minorHAnsi"/>
                <w:b/>
                <w:color w:val="FFFFFF" w:themeColor="background1"/>
                <w:szCs w:val="20"/>
              </w:rPr>
            </w:pPr>
            <w:r w:rsidRPr="00757F67">
              <w:rPr>
                <w:rFonts w:cstheme="minorHAnsi"/>
                <w:b/>
                <w:color w:val="FFFFFF" w:themeColor="background1"/>
                <w:szCs w:val="20"/>
              </w:rPr>
              <w:t>2</w:t>
            </w:r>
          </w:p>
        </w:tc>
        <w:tc>
          <w:tcPr>
            <w:tcW w:w="222" w:type="pct"/>
            <w:shd w:val="clear" w:color="auto" w:fill="808080" w:themeFill="background1" w:themeFillShade="80"/>
            <w:vAlign w:val="center"/>
          </w:tcPr>
          <w:p w14:paraId="7A77D627" w14:textId="77777777" w:rsidR="00757F67" w:rsidRPr="00757F67" w:rsidRDefault="00757F67" w:rsidP="00B96EF5">
            <w:pPr>
              <w:jc w:val="center"/>
              <w:rPr>
                <w:rFonts w:cstheme="minorHAnsi"/>
                <w:b/>
                <w:color w:val="FFFFFF" w:themeColor="background1"/>
                <w:szCs w:val="20"/>
              </w:rPr>
            </w:pPr>
            <w:r w:rsidRPr="00757F67">
              <w:rPr>
                <w:rFonts w:cstheme="minorHAnsi"/>
                <w:b/>
                <w:color w:val="FFFFFF" w:themeColor="background1"/>
                <w:szCs w:val="20"/>
              </w:rPr>
              <w:t>3</w:t>
            </w:r>
          </w:p>
        </w:tc>
      </w:tr>
    </w:tbl>
    <w:tbl>
      <w:tblPr>
        <w:tblStyle w:val="Tablaconcuadrcula"/>
        <w:tblW w:w="5379" w:type="pct"/>
        <w:tblInd w:w="-289" w:type="dxa"/>
        <w:tblLayout w:type="fixed"/>
        <w:tblLook w:val="04A0" w:firstRow="1" w:lastRow="0" w:firstColumn="1" w:lastColumn="0" w:noHBand="0" w:noVBand="1"/>
      </w:tblPr>
      <w:tblGrid>
        <w:gridCol w:w="7227"/>
        <w:gridCol w:w="568"/>
        <w:gridCol w:w="568"/>
        <w:gridCol w:w="285"/>
        <w:gridCol w:w="427"/>
        <w:gridCol w:w="422"/>
      </w:tblGrid>
      <w:tr w:rsidR="00757F67" w:rsidRPr="004E004D" w14:paraId="0A7CF939" w14:textId="77777777" w:rsidTr="00E34F61">
        <w:tc>
          <w:tcPr>
            <w:tcW w:w="3805" w:type="pct"/>
            <w:vAlign w:val="center"/>
          </w:tcPr>
          <w:p w14:paraId="0635A1FD" w14:textId="77777777" w:rsidR="00757F67" w:rsidRPr="004E004D" w:rsidRDefault="00757F67" w:rsidP="00E42336">
            <w:pPr>
              <w:pStyle w:val="Prrafodelista"/>
              <w:numPr>
                <w:ilvl w:val="0"/>
                <w:numId w:val="52"/>
              </w:numPr>
              <w:spacing w:after="0" w:line="240" w:lineRule="auto"/>
              <w:ind w:left="596"/>
              <w:jc w:val="left"/>
              <w:rPr>
                <w:rFonts w:cstheme="minorHAnsi"/>
              </w:rPr>
            </w:pPr>
            <w:r w:rsidRPr="004E004D">
              <w:rPr>
                <w:rFonts w:cstheme="minorHAnsi"/>
              </w:rPr>
              <w:t xml:space="preserve">¿El programa tiene indicadores construidos con perspectiva de género para asegurar la igualdad de género o a la mejora de las condiciones de mujeres y niñas? Especificar en qué nivel de la MIR se ubican. </w:t>
            </w:r>
          </w:p>
        </w:tc>
        <w:tc>
          <w:tcPr>
            <w:tcW w:w="299" w:type="pct"/>
            <w:vAlign w:val="center"/>
          </w:tcPr>
          <w:p w14:paraId="529422B4" w14:textId="77777777" w:rsidR="00757F67" w:rsidRPr="004E004D" w:rsidRDefault="00121518" w:rsidP="00E34F61">
            <w:pPr>
              <w:ind w:left="106"/>
              <w:jc w:val="left"/>
              <w:rPr>
                <w:rFonts w:cstheme="minorHAnsi"/>
              </w:rPr>
            </w:pPr>
            <w:r>
              <w:rPr>
                <w:rFonts w:cstheme="minorHAnsi"/>
              </w:rPr>
              <w:t>X</w:t>
            </w:r>
          </w:p>
        </w:tc>
        <w:tc>
          <w:tcPr>
            <w:tcW w:w="299" w:type="pct"/>
          </w:tcPr>
          <w:p w14:paraId="18042B49" w14:textId="77777777" w:rsidR="00757F67" w:rsidRPr="004E004D" w:rsidRDefault="00757F67" w:rsidP="00B96EF5">
            <w:pPr>
              <w:jc w:val="center"/>
              <w:rPr>
                <w:rFonts w:cstheme="minorHAnsi"/>
              </w:rPr>
            </w:pPr>
          </w:p>
        </w:tc>
        <w:tc>
          <w:tcPr>
            <w:tcW w:w="150" w:type="pct"/>
            <w:shd w:val="clear" w:color="auto" w:fill="FFFFFF" w:themeFill="background1"/>
            <w:vAlign w:val="center"/>
          </w:tcPr>
          <w:p w14:paraId="72FD4577" w14:textId="77777777" w:rsidR="00757F67" w:rsidRPr="004E004D" w:rsidRDefault="00757F67" w:rsidP="00B96EF5">
            <w:pPr>
              <w:jc w:val="center"/>
              <w:rPr>
                <w:rFonts w:cstheme="minorHAnsi"/>
              </w:rPr>
            </w:pPr>
          </w:p>
        </w:tc>
        <w:tc>
          <w:tcPr>
            <w:tcW w:w="225" w:type="pct"/>
            <w:shd w:val="clear" w:color="auto" w:fill="FFFFFF" w:themeFill="background1"/>
            <w:vAlign w:val="center"/>
          </w:tcPr>
          <w:p w14:paraId="795EDE0A" w14:textId="77777777" w:rsidR="00757F67" w:rsidRPr="004E004D" w:rsidRDefault="00757F67" w:rsidP="00B96EF5">
            <w:pPr>
              <w:jc w:val="center"/>
              <w:rPr>
                <w:rFonts w:cstheme="minorHAnsi"/>
              </w:rPr>
            </w:pPr>
          </w:p>
        </w:tc>
        <w:tc>
          <w:tcPr>
            <w:tcW w:w="222" w:type="pct"/>
            <w:shd w:val="clear" w:color="auto" w:fill="FFFFFF" w:themeFill="background1"/>
            <w:vAlign w:val="center"/>
          </w:tcPr>
          <w:p w14:paraId="4779108E" w14:textId="77777777" w:rsidR="00757F67" w:rsidRPr="004E004D" w:rsidRDefault="00757F67" w:rsidP="00B96EF5">
            <w:pPr>
              <w:jc w:val="center"/>
              <w:rPr>
                <w:rFonts w:cstheme="minorHAnsi"/>
              </w:rPr>
            </w:pPr>
          </w:p>
        </w:tc>
      </w:tr>
      <w:tr w:rsidR="00757F67" w:rsidRPr="004E004D" w14:paraId="5E199915" w14:textId="77777777" w:rsidTr="00E34F61">
        <w:tc>
          <w:tcPr>
            <w:tcW w:w="5000" w:type="pct"/>
            <w:gridSpan w:val="6"/>
            <w:shd w:val="clear" w:color="auto" w:fill="FFFFFF" w:themeFill="background1"/>
            <w:vAlign w:val="center"/>
          </w:tcPr>
          <w:p w14:paraId="7771A6D1" w14:textId="77777777" w:rsidR="00757F67" w:rsidRPr="004E004D" w:rsidRDefault="00757F67" w:rsidP="00E34F61">
            <w:pPr>
              <w:jc w:val="left"/>
              <w:rPr>
                <w:rFonts w:cstheme="minorHAnsi"/>
              </w:rPr>
            </w:pPr>
            <w:r w:rsidRPr="004E004D">
              <w:t>Sugerencias de mejora*:</w:t>
            </w:r>
          </w:p>
        </w:tc>
      </w:tr>
      <w:tr w:rsidR="00757F67" w:rsidRPr="004E004D" w14:paraId="1BD4946E" w14:textId="77777777" w:rsidTr="00E34F61">
        <w:tc>
          <w:tcPr>
            <w:tcW w:w="3805" w:type="pct"/>
            <w:vAlign w:val="center"/>
          </w:tcPr>
          <w:p w14:paraId="1712AFE5" w14:textId="77777777" w:rsidR="00757F67" w:rsidRPr="004E004D" w:rsidRDefault="00757F67" w:rsidP="00E42336">
            <w:pPr>
              <w:pStyle w:val="Prrafodelista"/>
              <w:numPr>
                <w:ilvl w:val="0"/>
                <w:numId w:val="52"/>
              </w:numPr>
              <w:spacing w:after="0" w:line="240" w:lineRule="auto"/>
              <w:ind w:left="596"/>
              <w:jc w:val="left"/>
              <w:rPr>
                <w:rFonts w:cstheme="minorHAnsi"/>
              </w:rPr>
            </w:pPr>
            <w:r w:rsidRPr="004E004D">
              <w:rPr>
                <w:rFonts w:cstheme="minorHAnsi"/>
              </w:rPr>
              <w:t xml:space="preserve">¿Los indicadores de seguimiento se reportan con información desagregada por sexo? </w:t>
            </w:r>
          </w:p>
        </w:tc>
        <w:tc>
          <w:tcPr>
            <w:tcW w:w="299" w:type="pct"/>
            <w:vAlign w:val="center"/>
          </w:tcPr>
          <w:p w14:paraId="42F2A1EF" w14:textId="77777777" w:rsidR="00757F67" w:rsidRPr="004E004D" w:rsidRDefault="00121518" w:rsidP="00E34F61">
            <w:pPr>
              <w:ind w:left="349" w:hanging="243"/>
              <w:jc w:val="left"/>
              <w:rPr>
                <w:rFonts w:cstheme="minorHAnsi"/>
              </w:rPr>
            </w:pPr>
            <w:r>
              <w:rPr>
                <w:rFonts w:cstheme="minorHAnsi"/>
              </w:rPr>
              <w:t>X</w:t>
            </w:r>
          </w:p>
        </w:tc>
        <w:tc>
          <w:tcPr>
            <w:tcW w:w="299" w:type="pct"/>
          </w:tcPr>
          <w:p w14:paraId="713B1B13" w14:textId="77777777" w:rsidR="00757F67" w:rsidRPr="004E004D" w:rsidRDefault="00757F67" w:rsidP="00B96EF5">
            <w:pPr>
              <w:jc w:val="center"/>
              <w:rPr>
                <w:rFonts w:cstheme="minorHAnsi"/>
              </w:rPr>
            </w:pPr>
          </w:p>
        </w:tc>
        <w:tc>
          <w:tcPr>
            <w:tcW w:w="150" w:type="pct"/>
            <w:shd w:val="clear" w:color="auto" w:fill="FFFFFF" w:themeFill="background1"/>
            <w:vAlign w:val="center"/>
          </w:tcPr>
          <w:p w14:paraId="038A8C29" w14:textId="77777777" w:rsidR="00757F67" w:rsidRPr="004E004D" w:rsidRDefault="00757F67" w:rsidP="00B96EF5">
            <w:pPr>
              <w:jc w:val="center"/>
              <w:rPr>
                <w:rFonts w:cstheme="minorHAnsi"/>
              </w:rPr>
            </w:pPr>
          </w:p>
        </w:tc>
        <w:tc>
          <w:tcPr>
            <w:tcW w:w="225" w:type="pct"/>
            <w:shd w:val="clear" w:color="auto" w:fill="FFFFFF" w:themeFill="background1"/>
            <w:vAlign w:val="center"/>
          </w:tcPr>
          <w:p w14:paraId="752FB5DE" w14:textId="77777777" w:rsidR="00757F67" w:rsidRPr="004E004D" w:rsidRDefault="00757F67" w:rsidP="00B96EF5">
            <w:pPr>
              <w:jc w:val="center"/>
              <w:rPr>
                <w:rFonts w:cstheme="minorHAnsi"/>
              </w:rPr>
            </w:pPr>
          </w:p>
        </w:tc>
        <w:tc>
          <w:tcPr>
            <w:tcW w:w="222" w:type="pct"/>
            <w:shd w:val="clear" w:color="auto" w:fill="FFFFFF" w:themeFill="background1"/>
            <w:vAlign w:val="center"/>
          </w:tcPr>
          <w:p w14:paraId="4260EF99" w14:textId="77777777" w:rsidR="00757F67" w:rsidRPr="004E004D" w:rsidRDefault="00757F67" w:rsidP="00B96EF5">
            <w:pPr>
              <w:jc w:val="center"/>
              <w:rPr>
                <w:rFonts w:cstheme="minorHAnsi"/>
              </w:rPr>
            </w:pPr>
          </w:p>
        </w:tc>
      </w:tr>
      <w:tr w:rsidR="00757F67" w:rsidRPr="004E004D" w14:paraId="0256706C" w14:textId="77777777" w:rsidTr="00E34F61">
        <w:tc>
          <w:tcPr>
            <w:tcW w:w="5000" w:type="pct"/>
            <w:gridSpan w:val="6"/>
            <w:shd w:val="clear" w:color="auto" w:fill="FFFFFF" w:themeFill="background1"/>
            <w:vAlign w:val="center"/>
          </w:tcPr>
          <w:p w14:paraId="454EFD41" w14:textId="77777777" w:rsidR="00757F67" w:rsidRPr="004E004D" w:rsidRDefault="00757F67" w:rsidP="00E34F61">
            <w:pPr>
              <w:jc w:val="left"/>
              <w:rPr>
                <w:rFonts w:cstheme="minorHAnsi"/>
              </w:rPr>
            </w:pPr>
            <w:r w:rsidRPr="004E004D">
              <w:t>Sugerencias de mejora *:</w:t>
            </w:r>
          </w:p>
        </w:tc>
      </w:tr>
      <w:tr w:rsidR="00757F67" w:rsidRPr="004E004D" w14:paraId="41C08BDD" w14:textId="77777777" w:rsidTr="00E34F61">
        <w:tc>
          <w:tcPr>
            <w:tcW w:w="3805" w:type="pct"/>
            <w:vAlign w:val="center"/>
          </w:tcPr>
          <w:p w14:paraId="49238F7D" w14:textId="77777777" w:rsidR="00757F67" w:rsidRPr="004E004D" w:rsidRDefault="00757F67" w:rsidP="00E42336">
            <w:pPr>
              <w:pStyle w:val="Prrafodelista"/>
              <w:numPr>
                <w:ilvl w:val="0"/>
                <w:numId w:val="52"/>
              </w:numPr>
              <w:spacing w:after="0" w:line="240" w:lineRule="auto"/>
              <w:ind w:left="596"/>
              <w:jc w:val="left"/>
              <w:rPr>
                <w:rFonts w:cstheme="minorHAnsi"/>
              </w:rPr>
            </w:pPr>
            <w:r w:rsidRPr="004E004D">
              <w:rPr>
                <w:rFonts w:cstheme="minorHAnsi"/>
              </w:rPr>
              <w:t xml:space="preserve">¿El programa cuenta con estimaciones o datos estadísticos desagregados por sexo, que permita caracterizar y cuantificar con PEG a la población atendida? </w:t>
            </w:r>
          </w:p>
        </w:tc>
        <w:tc>
          <w:tcPr>
            <w:tcW w:w="299" w:type="pct"/>
            <w:vAlign w:val="center"/>
          </w:tcPr>
          <w:p w14:paraId="74448759" w14:textId="77777777" w:rsidR="00757F67" w:rsidRPr="004E004D" w:rsidRDefault="00121518" w:rsidP="00E34F61">
            <w:pPr>
              <w:ind w:left="349" w:hanging="243"/>
              <w:jc w:val="left"/>
              <w:rPr>
                <w:rFonts w:cstheme="minorHAnsi"/>
              </w:rPr>
            </w:pPr>
            <w:r>
              <w:rPr>
                <w:rFonts w:cstheme="minorHAnsi"/>
              </w:rPr>
              <w:t>X</w:t>
            </w:r>
          </w:p>
        </w:tc>
        <w:tc>
          <w:tcPr>
            <w:tcW w:w="299" w:type="pct"/>
          </w:tcPr>
          <w:p w14:paraId="0409697B" w14:textId="77777777" w:rsidR="00757F67" w:rsidRPr="004E004D" w:rsidRDefault="00757F67" w:rsidP="00B96EF5">
            <w:pPr>
              <w:jc w:val="center"/>
              <w:rPr>
                <w:rFonts w:cstheme="minorHAnsi"/>
              </w:rPr>
            </w:pPr>
          </w:p>
        </w:tc>
        <w:tc>
          <w:tcPr>
            <w:tcW w:w="150" w:type="pct"/>
            <w:shd w:val="clear" w:color="auto" w:fill="FFFFFF" w:themeFill="background1"/>
            <w:vAlign w:val="center"/>
          </w:tcPr>
          <w:p w14:paraId="782048CE" w14:textId="77777777" w:rsidR="00757F67" w:rsidRPr="004E004D" w:rsidRDefault="00757F67" w:rsidP="00B96EF5">
            <w:pPr>
              <w:jc w:val="center"/>
              <w:rPr>
                <w:rFonts w:cstheme="minorHAnsi"/>
              </w:rPr>
            </w:pPr>
          </w:p>
        </w:tc>
        <w:tc>
          <w:tcPr>
            <w:tcW w:w="225" w:type="pct"/>
            <w:shd w:val="clear" w:color="auto" w:fill="FFFFFF" w:themeFill="background1"/>
            <w:vAlign w:val="center"/>
          </w:tcPr>
          <w:p w14:paraId="0995FEBA" w14:textId="77777777" w:rsidR="00757F67" w:rsidRPr="004E004D" w:rsidRDefault="00757F67" w:rsidP="00B96EF5">
            <w:pPr>
              <w:jc w:val="center"/>
              <w:rPr>
                <w:rFonts w:cstheme="minorHAnsi"/>
              </w:rPr>
            </w:pPr>
          </w:p>
        </w:tc>
        <w:tc>
          <w:tcPr>
            <w:tcW w:w="222" w:type="pct"/>
            <w:shd w:val="clear" w:color="auto" w:fill="FFFFFF" w:themeFill="background1"/>
            <w:vAlign w:val="center"/>
          </w:tcPr>
          <w:p w14:paraId="5A59CAA9" w14:textId="77777777" w:rsidR="00757F67" w:rsidRPr="004E004D" w:rsidRDefault="00757F67" w:rsidP="00B96EF5">
            <w:pPr>
              <w:jc w:val="center"/>
              <w:rPr>
                <w:rFonts w:cstheme="minorHAnsi"/>
              </w:rPr>
            </w:pPr>
          </w:p>
        </w:tc>
      </w:tr>
      <w:tr w:rsidR="00757F67" w:rsidRPr="004E004D" w14:paraId="4727B1E7" w14:textId="77777777" w:rsidTr="00E34F61">
        <w:tc>
          <w:tcPr>
            <w:tcW w:w="5000" w:type="pct"/>
            <w:gridSpan w:val="6"/>
            <w:shd w:val="clear" w:color="auto" w:fill="FFFFFF" w:themeFill="background1"/>
            <w:vAlign w:val="center"/>
          </w:tcPr>
          <w:p w14:paraId="12C2684B" w14:textId="77777777" w:rsidR="00757F67" w:rsidRPr="004E004D" w:rsidRDefault="00757F67" w:rsidP="00E34F61">
            <w:pPr>
              <w:jc w:val="left"/>
              <w:rPr>
                <w:rFonts w:cstheme="minorHAnsi"/>
              </w:rPr>
            </w:pPr>
            <w:r w:rsidRPr="004E004D">
              <w:t>Sugerencias de mejora *:</w:t>
            </w:r>
          </w:p>
        </w:tc>
      </w:tr>
      <w:tr w:rsidR="00757F67" w:rsidRPr="004E004D" w14:paraId="44936BE0" w14:textId="77777777" w:rsidTr="00E34F61">
        <w:tc>
          <w:tcPr>
            <w:tcW w:w="3805" w:type="pct"/>
            <w:vAlign w:val="center"/>
          </w:tcPr>
          <w:p w14:paraId="58E0CEA5" w14:textId="77777777" w:rsidR="00757F67" w:rsidRPr="004E004D" w:rsidRDefault="00757F67" w:rsidP="00E42336">
            <w:pPr>
              <w:pStyle w:val="Prrafodelista"/>
              <w:numPr>
                <w:ilvl w:val="0"/>
                <w:numId w:val="52"/>
              </w:numPr>
              <w:spacing w:after="0" w:line="240" w:lineRule="auto"/>
              <w:ind w:left="596"/>
              <w:jc w:val="left"/>
              <w:rPr>
                <w:rFonts w:cstheme="minorHAnsi"/>
              </w:rPr>
            </w:pPr>
            <w:r w:rsidRPr="004E004D">
              <w:rPr>
                <w:rFonts w:cstheme="minorHAnsi"/>
              </w:rPr>
              <w:t>¿El programa cuenta con mecanismos para medir el grado de satisfacción de la población beneficiaria con PEG?</w:t>
            </w:r>
          </w:p>
        </w:tc>
        <w:tc>
          <w:tcPr>
            <w:tcW w:w="299" w:type="pct"/>
            <w:vAlign w:val="center"/>
          </w:tcPr>
          <w:p w14:paraId="43648714" w14:textId="77777777" w:rsidR="00757F67" w:rsidRPr="004E004D" w:rsidRDefault="00121518" w:rsidP="00E34F61">
            <w:pPr>
              <w:ind w:left="349" w:hanging="243"/>
              <w:jc w:val="left"/>
              <w:rPr>
                <w:rFonts w:cstheme="minorHAnsi"/>
              </w:rPr>
            </w:pPr>
            <w:r>
              <w:rPr>
                <w:rFonts w:cstheme="minorHAnsi"/>
              </w:rPr>
              <w:t>X</w:t>
            </w:r>
          </w:p>
        </w:tc>
        <w:tc>
          <w:tcPr>
            <w:tcW w:w="299" w:type="pct"/>
          </w:tcPr>
          <w:p w14:paraId="029EDCC4" w14:textId="77777777" w:rsidR="00757F67" w:rsidRPr="004E004D" w:rsidRDefault="00757F67" w:rsidP="00B96EF5">
            <w:pPr>
              <w:jc w:val="center"/>
              <w:rPr>
                <w:rFonts w:cstheme="minorHAnsi"/>
              </w:rPr>
            </w:pPr>
          </w:p>
        </w:tc>
        <w:tc>
          <w:tcPr>
            <w:tcW w:w="150" w:type="pct"/>
            <w:shd w:val="clear" w:color="auto" w:fill="FFFFFF" w:themeFill="background1"/>
            <w:vAlign w:val="center"/>
          </w:tcPr>
          <w:p w14:paraId="2387FE28" w14:textId="77777777" w:rsidR="00757F67" w:rsidRPr="004E004D" w:rsidRDefault="00757F67" w:rsidP="00B96EF5">
            <w:pPr>
              <w:jc w:val="center"/>
              <w:rPr>
                <w:rFonts w:cstheme="minorHAnsi"/>
              </w:rPr>
            </w:pPr>
          </w:p>
        </w:tc>
        <w:tc>
          <w:tcPr>
            <w:tcW w:w="225" w:type="pct"/>
            <w:shd w:val="clear" w:color="auto" w:fill="FFFFFF" w:themeFill="background1"/>
            <w:vAlign w:val="center"/>
          </w:tcPr>
          <w:p w14:paraId="332E0BCB" w14:textId="77777777" w:rsidR="00757F67" w:rsidRPr="004E004D" w:rsidRDefault="00757F67" w:rsidP="00B96EF5">
            <w:pPr>
              <w:jc w:val="center"/>
              <w:rPr>
                <w:rFonts w:cstheme="minorHAnsi"/>
              </w:rPr>
            </w:pPr>
          </w:p>
        </w:tc>
        <w:tc>
          <w:tcPr>
            <w:tcW w:w="222" w:type="pct"/>
            <w:shd w:val="clear" w:color="auto" w:fill="FFFFFF" w:themeFill="background1"/>
            <w:vAlign w:val="center"/>
          </w:tcPr>
          <w:p w14:paraId="08872B43" w14:textId="77777777" w:rsidR="00757F67" w:rsidRPr="004E004D" w:rsidRDefault="00757F67" w:rsidP="00B96EF5">
            <w:pPr>
              <w:jc w:val="center"/>
              <w:rPr>
                <w:rFonts w:cstheme="minorHAnsi"/>
              </w:rPr>
            </w:pPr>
          </w:p>
        </w:tc>
      </w:tr>
      <w:tr w:rsidR="00757F67" w:rsidRPr="004E004D" w14:paraId="6346DDFE" w14:textId="77777777" w:rsidTr="00E34F61">
        <w:tc>
          <w:tcPr>
            <w:tcW w:w="5000" w:type="pct"/>
            <w:gridSpan w:val="6"/>
            <w:shd w:val="clear" w:color="auto" w:fill="FFFFFF" w:themeFill="background1"/>
            <w:vAlign w:val="center"/>
          </w:tcPr>
          <w:p w14:paraId="669E559A" w14:textId="77777777" w:rsidR="00757F67" w:rsidRPr="004E004D" w:rsidRDefault="00757F67" w:rsidP="00E34F61">
            <w:pPr>
              <w:jc w:val="left"/>
              <w:rPr>
                <w:rFonts w:cstheme="minorHAnsi"/>
              </w:rPr>
            </w:pPr>
            <w:r w:rsidRPr="004E004D">
              <w:t>Sugerencias de mejora *:</w:t>
            </w:r>
          </w:p>
        </w:tc>
      </w:tr>
      <w:tr w:rsidR="00757F67" w:rsidRPr="004E004D" w14:paraId="737D55BF" w14:textId="77777777" w:rsidTr="00E34F61">
        <w:tc>
          <w:tcPr>
            <w:tcW w:w="3805" w:type="pct"/>
            <w:vAlign w:val="center"/>
          </w:tcPr>
          <w:p w14:paraId="30BF4C71" w14:textId="77777777" w:rsidR="00757F67" w:rsidRPr="004E004D" w:rsidRDefault="00757F67" w:rsidP="00E42336">
            <w:pPr>
              <w:pStyle w:val="Prrafodelista"/>
              <w:numPr>
                <w:ilvl w:val="0"/>
                <w:numId w:val="52"/>
              </w:numPr>
              <w:spacing w:after="0" w:line="240" w:lineRule="auto"/>
              <w:ind w:left="596"/>
              <w:jc w:val="left"/>
              <w:rPr>
                <w:rFonts w:cstheme="minorHAnsi"/>
              </w:rPr>
            </w:pPr>
            <w:r w:rsidRPr="004E004D">
              <w:rPr>
                <w:rFonts w:cstheme="minorHAnsi"/>
              </w:rPr>
              <w:t xml:space="preserve">¿El programa cuenta con mecanismos para recibir y atender con PEG, quejas o denuncias de las personas beneficiarias?    </w:t>
            </w:r>
          </w:p>
        </w:tc>
        <w:tc>
          <w:tcPr>
            <w:tcW w:w="299" w:type="pct"/>
            <w:vAlign w:val="center"/>
          </w:tcPr>
          <w:p w14:paraId="35E4457F" w14:textId="77777777" w:rsidR="00757F67" w:rsidRPr="004E004D" w:rsidRDefault="00121518" w:rsidP="00E34F61">
            <w:pPr>
              <w:ind w:left="349" w:hanging="349"/>
              <w:jc w:val="center"/>
              <w:rPr>
                <w:rFonts w:cstheme="minorHAnsi"/>
              </w:rPr>
            </w:pPr>
            <w:r>
              <w:rPr>
                <w:rFonts w:cstheme="minorHAnsi"/>
              </w:rPr>
              <w:t>X</w:t>
            </w:r>
          </w:p>
        </w:tc>
        <w:tc>
          <w:tcPr>
            <w:tcW w:w="299" w:type="pct"/>
          </w:tcPr>
          <w:p w14:paraId="114AE6B1" w14:textId="77777777" w:rsidR="00757F67" w:rsidRPr="004E004D" w:rsidRDefault="00757F67" w:rsidP="00B96EF5">
            <w:pPr>
              <w:jc w:val="center"/>
              <w:rPr>
                <w:rFonts w:cstheme="minorHAnsi"/>
              </w:rPr>
            </w:pPr>
          </w:p>
        </w:tc>
        <w:tc>
          <w:tcPr>
            <w:tcW w:w="150" w:type="pct"/>
            <w:shd w:val="clear" w:color="auto" w:fill="FFFFFF" w:themeFill="background1"/>
            <w:vAlign w:val="center"/>
          </w:tcPr>
          <w:p w14:paraId="0180C7B5" w14:textId="77777777" w:rsidR="00757F67" w:rsidRPr="004E004D" w:rsidRDefault="00757F67" w:rsidP="00B96EF5">
            <w:pPr>
              <w:jc w:val="center"/>
              <w:rPr>
                <w:rFonts w:cstheme="minorHAnsi"/>
              </w:rPr>
            </w:pPr>
          </w:p>
        </w:tc>
        <w:tc>
          <w:tcPr>
            <w:tcW w:w="225" w:type="pct"/>
            <w:shd w:val="clear" w:color="auto" w:fill="FFFFFF" w:themeFill="background1"/>
            <w:vAlign w:val="center"/>
          </w:tcPr>
          <w:p w14:paraId="447A0F18" w14:textId="77777777" w:rsidR="00757F67" w:rsidRPr="004E004D" w:rsidRDefault="00757F67" w:rsidP="00B96EF5">
            <w:pPr>
              <w:jc w:val="center"/>
              <w:rPr>
                <w:rFonts w:cstheme="minorHAnsi"/>
              </w:rPr>
            </w:pPr>
          </w:p>
        </w:tc>
        <w:tc>
          <w:tcPr>
            <w:tcW w:w="222" w:type="pct"/>
            <w:shd w:val="clear" w:color="auto" w:fill="FFFFFF" w:themeFill="background1"/>
            <w:vAlign w:val="center"/>
          </w:tcPr>
          <w:p w14:paraId="19A1E93C" w14:textId="77777777" w:rsidR="00757F67" w:rsidRPr="004E004D" w:rsidRDefault="00757F67" w:rsidP="00B96EF5">
            <w:pPr>
              <w:jc w:val="center"/>
              <w:rPr>
                <w:rFonts w:cstheme="minorHAnsi"/>
              </w:rPr>
            </w:pPr>
          </w:p>
        </w:tc>
      </w:tr>
      <w:tr w:rsidR="00757F67" w:rsidRPr="004E004D" w14:paraId="443C12AD" w14:textId="77777777" w:rsidTr="00E34F61">
        <w:tc>
          <w:tcPr>
            <w:tcW w:w="5000" w:type="pct"/>
            <w:gridSpan w:val="6"/>
            <w:shd w:val="clear" w:color="auto" w:fill="FFFFFF" w:themeFill="background1"/>
            <w:vAlign w:val="center"/>
          </w:tcPr>
          <w:p w14:paraId="2A4F6E02" w14:textId="77777777" w:rsidR="00757F67" w:rsidRPr="004E004D" w:rsidRDefault="00757F67" w:rsidP="00E34F61">
            <w:pPr>
              <w:jc w:val="left"/>
              <w:rPr>
                <w:rFonts w:cstheme="minorHAnsi"/>
              </w:rPr>
            </w:pPr>
            <w:r w:rsidRPr="004E004D">
              <w:t>Sugerencias de mejora *:</w:t>
            </w:r>
          </w:p>
        </w:tc>
      </w:tr>
      <w:tr w:rsidR="00757F67" w:rsidRPr="004E004D" w14:paraId="4D1A1A73" w14:textId="77777777" w:rsidTr="00E34F61">
        <w:tc>
          <w:tcPr>
            <w:tcW w:w="3805" w:type="pct"/>
            <w:vAlign w:val="center"/>
          </w:tcPr>
          <w:p w14:paraId="4FA5496B" w14:textId="77777777" w:rsidR="00757F67" w:rsidRPr="004E004D" w:rsidRDefault="00757F67" w:rsidP="00E42336">
            <w:pPr>
              <w:pStyle w:val="Prrafodelista"/>
              <w:numPr>
                <w:ilvl w:val="0"/>
                <w:numId w:val="52"/>
              </w:numPr>
              <w:spacing w:after="0" w:line="240" w:lineRule="auto"/>
              <w:ind w:left="596"/>
              <w:jc w:val="left"/>
              <w:rPr>
                <w:rFonts w:cstheme="minorHAnsi"/>
              </w:rPr>
            </w:pPr>
            <w:r w:rsidRPr="004E004D">
              <w:rPr>
                <w:rFonts w:cstheme="minorHAnsi"/>
              </w:rPr>
              <w:t>¿Existe evidencia del efecto del Programa presupuestario en la población beneficiaria y las diferencias entre mujeres y hombres?</w:t>
            </w:r>
          </w:p>
        </w:tc>
        <w:tc>
          <w:tcPr>
            <w:tcW w:w="299" w:type="pct"/>
            <w:vAlign w:val="center"/>
          </w:tcPr>
          <w:p w14:paraId="12FE6E28" w14:textId="77777777" w:rsidR="00757F67" w:rsidRPr="004E004D" w:rsidRDefault="00121518" w:rsidP="00E34F61">
            <w:pPr>
              <w:ind w:left="349" w:hanging="243"/>
              <w:jc w:val="left"/>
              <w:rPr>
                <w:rFonts w:cstheme="minorHAnsi"/>
              </w:rPr>
            </w:pPr>
            <w:r>
              <w:rPr>
                <w:rFonts w:cstheme="minorHAnsi"/>
              </w:rPr>
              <w:t>X</w:t>
            </w:r>
          </w:p>
        </w:tc>
        <w:tc>
          <w:tcPr>
            <w:tcW w:w="299" w:type="pct"/>
          </w:tcPr>
          <w:p w14:paraId="45D4B7AB" w14:textId="77777777" w:rsidR="00757F67" w:rsidRPr="004E004D" w:rsidRDefault="00757F67" w:rsidP="00B96EF5">
            <w:pPr>
              <w:jc w:val="center"/>
              <w:rPr>
                <w:rFonts w:cstheme="minorHAnsi"/>
              </w:rPr>
            </w:pPr>
          </w:p>
        </w:tc>
        <w:tc>
          <w:tcPr>
            <w:tcW w:w="150" w:type="pct"/>
            <w:shd w:val="clear" w:color="auto" w:fill="FFFFFF" w:themeFill="background1"/>
            <w:vAlign w:val="center"/>
          </w:tcPr>
          <w:p w14:paraId="0C96EB5F" w14:textId="77777777" w:rsidR="00757F67" w:rsidRPr="004E004D" w:rsidRDefault="00757F67" w:rsidP="00B96EF5">
            <w:pPr>
              <w:jc w:val="center"/>
              <w:rPr>
                <w:rFonts w:cstheme="minorHAnsi"/>
              </w:rPr>
            </w:pPr>
          </w:p>
        </w:tc>
        <w:tc>
          <w:tcPr>
            <w:tcW w:w="225" w:type="pct"/>
            <w:shd w:val="clear" w:color="auto" w:fill="FFFFFF" w:themeFill="background1"/>
            <w:vAlign w:val="center"/>
          </w:tcPr>
          <w:p w14:paraId="14D06398" w14:textId="77777777" w:rsidR="00757F67" w:rsidRPr="004E004D" w:rsidRDefault="00757F67" w:rsidP="00B96EF5">
            <w:pPr>
              <w:jc w:val="center"/>
              <w:rPr>
                <w:rFonts w:cstheme="minorHAnsi"/>
              </w:rPr>
            </w:pPr>
          </w:p>
        </w:tc>
        <w:tc>
          <w:tcPr>
            <w:tcW w:w="222" w:type="pct"/>
            <w:shd w:val="clear" w:color="auto" w:fill="FFFFFF" w:themeFill="background1"/>
            <w:vAlign w:val="center"/>
          </w:tcPr>
          <w:p w14:paraId="19898E05" w14:textId="77777777" w:rsidR="00757F67" w:rsidRPr="004E004D" w:rsidRDefault="00757F67" w:rsidP="00B96EF5">
            <w:pPr>
              <w:jc w:val="center"/>
              <w:rPr>
                <w:rFonts w:cstheme="minorHAnsi"/>
              </w:rPr>
            </w:pPr>
          </w:p>
        </w:tc>
      </w:tr>
      <w:tr w:rsidR="00757F67" w:rsidRPr="004E004D" w14:paraId="2313F0B9" w14:textId="77777777" w:rsidTr="00E34F61">
        <w:tc>
          <w:tcPr>
            <w:tcW w:w="5000" w:type="pct"/>
            <w:gridSpan w:val="6"/>
            <w:shd w:val="clear" w:color="auto" w:fill="FFFFFF" w:themeFill="background1"/>
            <w:vAlign w:val="center"/>
          </w:tcPr>
          <w:p w14:paraId="7D75964D" w14:textId="77777777" w:rsidR="00757F67" w:rsidRPr="004E004D" w:rsidRDefault="00757F67" w:rsidP="00E34F61">
            <w:pPr>
              <w:jc w:val="left"/>
              <w:rPr>
                <w:rFonts w:cstheme="minorHAnsi"/>
              </w:rPr>
            </w:pPr>
            <w:r w:rsidRPr="004E004D">
              <w:t>Sugerencias de mejora *:</w:t>
            </w:r>
          </w:p>
        </w:tc>
      </w:tr>
      <w:tr w:rsidR="00757F67" w:rsidRPr="004E004D" w14:paraId="6499CF79" w14:textId="77777777" w:rsidTr="00E34F61">
        <w:tc>
          <w:tcPr>
            <w:tcW w:w="3805" w:type="pct"/>
            <w:vAlign w:val="center"/>
          </w:tcPr>
          <w:p w14:paraId="4F06C0A6" w14:textId="77777777" w:rsidR="00757F67" w:rsidRPr="004E004D" w:rsidRDefault="00757F67" w:rsidP="00E42336">
            <w:pPr>
              <w:pStyle w:val="Prrafodelista"/>
              <w:numPr>
                <w:ilvl w:val="0"/>
                <w:numId w:val="52"/>
              </w:numPr>
              <w:spacing w:after="0" w:line="240" w:lineRule="auto"/>
              <w:ind w:left="596"/>
              <w:jc w:val="left"/>
              <w:rPr>
                <w:rFonts w:cstheme="minorHAnsi"/>
              </w:rPr>
            </w:pPr>
            <w:r w:rsidRPr="004E004D">
              <w:rPr>
                <w:rFonts w:cstheme="minorHAnsi"/>
              </w:rPr>
              <w:t>De acuerdo con el Anexo 43: Presupuesto para Mujeres y la Igualdad de Género, ¿Logra identificar el Presupuesto asignado al Pp a evaluar?</w:t>
            </w:r>
          </w:p>
        </w:tc>
        <w:tc>
          <w:tcPr>
            <w:tcW w:w="299" w:type="pct"/>
            <w:vAlign w:val="center"/>
          </w:tcPr>
          <w:p w14:paraId="5119792B" w14:textId="77777777" w:rsidR="00757F67" w:rsidRPr="004E004D" w:rsidRDefault="00121518" w:rsidP="00E34F61">
            <w:pPr>
              <w:ind w:left="349" w:hanging="243"/>
              <w:jc w:val="left"/>
              <w:rPr>
                <w:rFonts w:cstheme="minorHAnsi"/>
              </w:rPr>
            </w:pPr>
            <w:r>
              <w:rPr>
                <w:rFonts w:cstheme="minorHAnsi"/>
              </w:rPr>
              <w:t>X</w:t>
            </w:r>
          </w:p>
        </w:tc>
        <w:tc>
          <w:tcPr>
            <w:tcW w:w="299" w:type="pct"/>
          </w:tcPr>
          <w:p w14:paraId="594A50CB" w14:textId="77777777" w:rsidR="00757F67" w:rsidRPr="004E004D" w:rsidRDefault="00757F67" w:rsidP="00B96EF5">
            <w:pPr>
              <w:jc w:val="center"/>
              <w:rPr>
                <w:rFonts w:cstheme="minorHAnsi"/>
              </w:rPr>
            </w:pPr>
          </w:p>
        </w:tc>
        <w:tc>
          <w:tcPr>
            <w:tcW w:w="150" w:type="pct"/>
            <w:shd w:val="clear" w:color="auto" w:fill="FFFFFF" w:themeFill="background1"/>
            <w:vAlign w:val="center"/>
          </w:tcPr>
          <w:p w14:paraId="130A6459" w14:textId="77777777" w:rsidR="00757F67" w:rsidRPr="004E004D" w:rsidRDefault="00757F67" w:rsidP="00B96EF5">
            <w:pPr>
              <w:jc w:val="center"/>
              <w:rPr>
                <w:rFonts w:cstheme="minorHAnsi"/>
              </w:rPr>
            </w:pPr>
          </w:p>
        </w:tc>
        <w:tc>
          <w:tcPr>
            <w:tcW w:w="225" w:type="pct"/>
            <w:shd w:val="clear" w:color="auto" w:fill="FFFFFF" w:themeFill="background1"/>
            <w:vAlign w:val="center"/>
          </w:tcPr>
          <w:p w14:paraId="10B873B1" w14:textId="77777777" w:rsidR="00757F67" w:rsidRPr="004E004D" w:rsidRDefault="00757F67" w:rsidP="00B96EF5">
            <w:pPr>
              <w:jc w:val="center"/>
              <w:rPr>
                <w:rFonts w:cstheme="minorHAnsi"/>
              </w:rPr>
            </w:pPr>
          </w:p>
        </w:tc>
        <w:tc>
          <w:tcPr>
            <w:tcW w:w="222" w:type="pct"/>
            <w:shd w:val="clear" w:color="auto" w:fill="FFFFFF" w:themeFill="background1"/>
            <w:vAlign w:val="center"/>
          </w:tcPr>
          <w:p w14:paraId="0F3AFA1C" w14:textId="77777777" w:rsidR="00757F67" w:rsidRPr="004E004D" w:rsidRDefault="00757F67" w:rsidP="00B96EF5">
            <w:pPr>
              <w:jc w:val="center"/>
              <w:rPr>
                <w:rFonts w:cstheme="minorHAnsi"/>
              </w:rPr>
            </w:pPr>
          </w:p>
        </w:tc>
      </w:tr>
      <w:tr w:rsidR="00757F67" w:rsidRPr="004E004D" w14:paraId="0D6CD572" w14:textId="77777777" w:rsidTr="00B96EF5">
        <w:tc>
          <w:tcPr>
            <w:tcW w:w="5000" w:type="pct"/>
            <w:gridSpan w:val="6"/>
          </w:tcPr>
          <w:p w14:paraId="7BB943D9" w14:textId="77777777" w:rsidR="00757F67" w:rsidRPr="004E004D" w:rsidRDefault="00757F67" w:rsidP="00B96EF5">
            <w:pPr>
              <w:jc w:val="left"/>
              <w:rPr>
                <w:rFonts w:cstheme="minorHAnsi"/>
              </w:rPr>
            </w:pPr>
            <w:r w:rsidRPr="004E004D">
              <w:t>Sugerencias de mejora *:</w:t>
            </w:r>
          </w:p>
        </w:tc>
      </w:tr>
    </w:tbl>
    <w:p w14:paraId="23452266" w14:textId="77777777" w:rsidR="00757F67" w:rsidRDefault="00757F67" w:rsidP="00757F67">
      <w:pPr>
        <w:spacing w:line="276" w:lineRule="auto"/>
        <w:jc w:val="left"/>
      </w:pPr>
      <w:r w:rsidRPr="004E004D">
        <w:rPr>
          <w:sz w:val="14"/>
        </w:rPr>
        <w:t>*Responder en caso de aplicar.</w:t>
      </w:r>
    </w:p>
    <w:p w14:paraId="2E456E6F" w14:textId="77777777" w:rsidR="00A7577A" w:rsidRDefault="00A7577A">
      <w:pPr>
        <w:spacing w:line="276" w:lineRule="auto"/>
        <w:jc w:val="left"/>
        <w:rPr>
          <w:lang w:val="es-ES"/>
        </w:rPr>
      </w:pPr>
      <w:r>
        <w:rPr>
          <w:lang w:val="es-ES"/>
        </w:rPr>
        <w:br w:type="page"/>
      </w:r>
    </w:p>
    <w:tbl>
      <w:tblPr>
        <w:tblW w:w="9631"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529"/>
        <w:gridCol w:w="1036"/>
        <w:gridCol w:w="911"/>
        <w:gridCol w:w="223"/>
        <w:gridCol w:w="550"/>
        <w:gridCol w:w="442"/>
        <w:gridCol w:w="221"/>
        <w:gridCol w:w="629"/>
        <w:gridCol w:w="67"/>
        <w:gridCol w:w="642"/>
        <w:gridCol w:w="425"/>
        <w:gridCol w:w="426"/>
        <w:gridCol w:w="567"/>
        <w:gridCol w:w="425"/>
        <w:gridCol w:w="567"/>
        <w:gridCol w:w="567"/>
        <w:gridCol w:w="404"/>
        <w:gridCol w:w="1000"/>
      </w:tblGrid>
      <w:tr w:rsidR="00757F67" w:rsidRPr="00A4499B" w14:paraId="7C5DD8C6" w14:textId="77777777" w:rsidTr="00B96EF5">
        <w:trPr>
          <w:trHeight w:val="340"/>
          <w:tblHeader/>
        </w:trPr>
        <w:tc>
          <w:tcPr>
            <w:tcW w:w="9631" w:type="dxa"/>
            <w:gridSpan w:val="18"/>
            <w:shd w:val="clear" w:color="auto" w:fill="404040" w:themeFill="text1" w:themeFillTint="BF"/>
            <w:vAlign w:val="center"/>
            <w:hideMark/>
          </w:tcPr>
          <w:p w14:paraId="38AA67D3" w14:textId="77777777" w:rsidR="00757F67" w:rsidRPr="003537D2" w:rsidRDefault="00757F67" w:rsidP="00B96EF5">
            <w:pPr>
              <w:spacing w:after="0" w:line="240" w:lineRule="auto"/>
              <w:jc w:val="center"/>
              <w:rPr>
                <w:lang w:eastAsia="es-MX"/>
              </w:rPr>
            </w:pPr>
            <w:r>
              <w:rPr>
                <w:b/>
                <w:color w:val="FFFFFF" w:themeColor="background1"/>
                <w:lang w:eastAsia="es-MX"/>
              </w:rPr>
              <w:lastRenderedPageBreak/>
              <w:t>Anexo 4</w:t>
            </w:r>
            <w:r w:rsidRPr="00587B73">
              <w:rPr>
                <w:b/>
                <w:color w:val="FFFFFF" w:themeColor="background1"/>
                <w:lang w:eastAsia="es-MX"/>
              </w:rPr>
              <w:t>. Instrumentos de Seguimiento del Desempeño</w:t>
            </w:r>
          </w:p>
        </w:tc>
      </w:tr>
      <w:tr w:rsidR="00757F67" w:rsidRPr="00587B73" w14:paraId="28B0D6B1" w14:textId="77777777" w:rsidTr="00B96EF5">
        <w:trPr>
          <w:trHeight w:val="370"/>
        </w:trPr>
        <w:tc>
          <w:tcPr>
            <w:tcW w:w="9631" w:type="dxa"/>
            <w:gridSpan w:val="18"/>
            <w:shd w:val="clear" w:color="auto" w:fill="7F7F7F" w:themeFill="text1" w:themeFillTint="80"/>
            <w:noWrap/>
            <w:vAlign w:val="center"/>
            <w:hideMark/>
          </w:tcPr>
          <w:p w14:paraId="2EF92FF0" w14:textId="77777777" w:rsidR="00757F67" w:rsidRPr="00587B73" w:rsidRDefault="00757F67" w:rsidP="00B96EF5">
            <w:pPr>
              <w:spacing w:after="0" w:line="240" w:lineRule="auto"/>
              <w:jc w:val="center"/>
              <w:rPr>
                <w:b/>
                <w:color w:val="FFFFFF" w:themeColor="background1"/>
                <w:sz w:val="18"/>
                <w:szCs w:val="18"/>
                <w:lang w:eastAsia="es-MX"/>
              </w:rPr>
            </w:pPr>
            <w:r w:rsidRPr="00587B73">
              <w:rPr>
                <w:b/>
                <w:color w:val="FFFFFF" w:themeColor="background1"/>
                <w:sz w:val="18"/>
                <w:szCs w:val="18"/>
                <w:lang w:eastAsia="es-MX"/>
              </w:rPr>
              <w:t>Características del Instrumento de Seguimiento del Desempeño</w:t>
            </w:r>
          </w:p>
        </w:tc>
      </w:tr>
      <w:tr w:rsidR="00757F67" w:rsidRPr="00587B73" w14:paraId="4EA643BD" w14:textId="77777777" w:rsidTr="00B96EF5">
        <w:trPr>
          <w:trHeight w:val="705"/>
        </w:trPr>
        <w:tc>
          <w:tcPr>
            <w:tcW w:w="1565" w:type="dxa"/>
            <w:gridSpan w:val="2"/>
            <w:shd w:val="clear" w:color="auto" w:fill="D9D9D9" w:themeFill="background1" w:themeFillShade="D9"/>
            <w:vAlign w:val="center"/>
            <w:hideMark/>
          </w:tcPr>
          <w:p w14:paraId="2329093D" w14:textId="77777777" w:rsidR="00757F67" w:rsidRPr="00587B73" w:rsidRDefault="00757F67" w:rsidP="00B96EF5">
            <w:pPr>
              <w:spacing w:after="0" w:line="240" w:lineRule="auto"/>
              <w:jc w:val="center"/>
              <w:rPr>
                <w:b/>
                <w:color w:val="000000"/>
                <w:sz w:val="15"/>
                <w:szCs w:val="15"/>
                <w:lang w:eastAsia="es-MX"/>
              </w:rPr>
            </w:pPr>
            <w:r w:rsidRPr="00587B73">
              <w:rPr>
                <w:b/>
                <w:color w:val="000000"/>
                <w:sz w:val="15"/>
                <w:szCs w:val="15"/>
                <w:lang w:eastAsia="es-MX"/>
              </w:rPr>
              <w:t>Criterio</w:t>
            </w:r>
          </w:p>
        </w:tc>
        <w:tc>
          <w:tcPr>
            <w:tcW w:w="911" w:type="dxa"/>
            <w:shd w:val="clear" w:color="auto" w:fill="D9D9D9" w:themeFill="background1" w:themeFillShade="D9"/>
            <w:vAlign w:val="center"/>
            <w:hideMark/>
          </w:tcPr>
          <w:p w14:paraId="785420D4"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Respuesta</w:t>
            </w:r>
          </w:p>
        </w:tc>
        <w:tc>
          <w:tcPr>
            <w:tcW w:w="773" w:type="dxa"/>
            <w:gridSpan w:val="2"/>
            <w:shd w:val="clear" w:color="auto" w:fill="D9D9D9" w:themeFill="background1" w:themeFillShade="D9"/>
            <w:vAlign w:val="center"/>
            <w:hideMark/>
          </w:tcPr>
          <w:p w14:paraId="4E7C63A5"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Nombre del indicador</w:t>
            </w:r>
          </w:p>
        </w:tc>
        <w:tc>
          <w:tcPr>
            <w:tcW w:w="663" w:type="dxa"/>
            <w:gridSpan w:val="2"/>
            <w:shd w:val="clear" w:color="auto" w:fill="D9D9D9" w:themeFill="background1" w:themeFillShade="D9"/>
            <w:vAlign w:val="center"/>
            <w:hideMark/>
          </w:tcPr>
          <w:p w14:paraId="150789E2"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Definición</w:t>
            </w:r>
          </w:p>
        </w:tc>
        <w:tc>
          <w:tcPr>
            <w:tcW w:w="696" w:type="dxa"/>
            <w:gridSpan w:val="2"/>
            <w:shd w:val="clear" w:color="auto" w:fill="D9D9D9" w:themeFill="background1" w:themeFillShade="D9"/>
            <w:vAlign w:val="center"/>
            <w:hideMark/>
          </w:tcPr>
          <w:p w14:paraId="5D416DE1"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Método de cálculo</w:t>
            </w:r>
          </w:p>
        </w:tc>
        <w:tc>
          <w:tcPr>
            <w:tcW w:w="1067" w:type="dxa"/>
            <w:gridSpan w:val="2"/>
            <w:shd w:val="clear" w:color="auto" w:fill="D9D9D9" w:themeFill="background1" w:themeFillShade="D9"/>
            <w:vAlign w:val="center"/>
            <w:hideMark/>
          </w:tcPr>
          <w:p w14:paraId="32213538"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Unidad de medida</w:t>
            </w:r>
          </w:p>
        </w:tc>
        <w:tc>
          <w:tcPr>
            <w:tcW w:w="993" w:type="dxa"/>
            <w:gridSpan w:val="2"/>
            <w:shd w:val="clear" w:color="auto" w:fill="D9D9D9" w:themeFill="background1" w:themeFillShade="D9"/>
            <w:vAlign w:val="center"/>
            <w:hideMark/>
          </w:tcPr>
          <w:p w14:paraId="3F036F13"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Frecuencia de medición</w:t>
            </w:r>
          </w:p>
        </w:tc>
        <w:tc>
          <w:tcPr>
            <w:tcW w:w="992" w:type="dxa"/>
            <w:gridSpan w:val="2"/>
            <w:shd w:val="clear" w:color="auto" w:fill="D9D9D9" w:themeFill="background1" w:themeFillShade="D9"/>
            <w:vAlign w:val="center"/>
            <w:hideMark/>
          </w:tcPr>
          <w:p w14:paraId="01C8FB8E"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Línea base</w:t>
            </w:r>
          </w:p>
        </w:tc>
        <w:tc>
          <w:tcPr>
            <w:tcW w:w="971" w:type="dxa"/>
            <w:gridSpan w:val="2"/>
            <w:shd w:val="clear" w:color="auto" w:fill="D9D9D9" w:themeFill="background1" w:themeFillShade="D9"/>
            <w:vAlign w:val="center"/>
            <w:hideMark/>
          </w:tcPr>
          <w:p w14:paraId="16672D49"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Comportamiento del indicador</w:t>
            </w:r>
          </w:p>
        </w:tc>
        <w:tc>
          <w:tcPr>
            <w:tcW w:w="1000" w:type="dxa"/>
            <w:shd w:val="clear" w:color="auto" w:fill="D9D9D9" w:themeFill="background1" w:themeFillShade="D9"/>
            <w:vAlign w:val="center"/>
            <w:hideMark/>
          </w:tcPr>
          <w:p w14:paraId="0F4113EE"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Parámetro de Semaforización</w:t>
            </w:r>
          </w:p>
        </w:tc>
      </w:tr>
      <w:tr w:rsidR="00757F67" w:rsidRPr="00A4499B" w14:paraId="115884F7" w14:textId="77777777" w:rsidTr="00B96EF5">
        <w:trPr>
          <w:trHeight w:val="355"/>
        </w:trPr>
        <w:tc>
          <w:tcPr>
            <w:tcW w:w="1565" w:type="dxa"/>
            <w:gridSpan w:val="2"/>
            <w:shd w:val="clear" w:color="auto" w:fill="D9D9D9" w:themeFill="background1" w:themeFillShade="D9"/>
            <w:vAlign w:val="center"/>
            <w:hideMark/>
          </w:tcPr>
          <w:p w14:paraId="5B817EED" w14:textId="77777777" w:rsidR="00757F67" w:rsidRPr="00B47362" w:rsidRDefault="00757F67" w:rsidP="00B96EF5">
            <w:pPr>
              <w:spacing w:after="0" w:line="240" w:lineRule="auto"/>
              <w:jc w:val="left"/>
              <w:rPr>
                <w:color w:val="3A3838"/>
                <w:sz w:val="16"/>
                <w:szCs w:val="16"/>
                <w:lang w:eastAsia="es-MX"/>
              </w:rPr>
            </w:pPr>
            <w:r w:rsidRPr="00B47362">
              <w:rPr>
                <w:color w:val="3A3838"/>
                <w:sz w:val="16"/>
                <w:szCs w:val="16"/>
                <w:lang w:eastAsia="es-MX"/>
              </w:rPr>
              <w:t>El cambio producido en la población objetivo derivado de la ejecución del Pp</w:t>
            </w:r>
          </w:p>
        </w:tc>
        <w:tc>
          <w:tcPr>
            <w:tcW w:w="911" w:type="dxa"/>
            <w:noWrap/>
            <w:vAlign w:val="center"/>
            <w:hideMark/>
          </w:tcPr>
          <w:p w14:paraId="11EF3F10" w14:textId="77777777" w:rsidR="00757F67" w:rsidRPr="00B47362" w:rsidRDefault="00121518" w:rsidP="00121518">
            <w:pPr>
              <w:spacing w:after="0" w:line="240" w:lineRule="auto"/>
              <w:jc w:val="center"/>
              <w:rPr>
                <w:i/>
                <w:iCs/>
                <w:color w:val="3A3838"/>
                <w:sz w:val="16"/>
                <w:szCs w:val="16"/>
                <w:lang w:eastAsia="es-MX"/>
              </w:rPr>
            </w:pPr>
            <w:r>
              <w:rPr>
                <w:i/>
                <w:iCs/>
                <w:color w:val="3A3838"/>
                <w:sz w:val="16"/>
                <w:szCs w:val="16"/>
                <w:lang w:eastAsia="es-MX"/>
              </w:rPr>
              <w:t>Sí</w:t>
            </w:r>
          </w:p>
        </w:tc>
        <w:tc>
          <w:tcPr>
            <w:tcW w:w="773" w:type="dxa"/>
            <w:gridSpan w:val="2"/>
            <w:noWrap/>
            <w:vAlign w:val="center"/>
            <w:hideMark/>
          </w:tcPr>
          <w:p w14:paraId="2253110C" w14:textId="77777777" w:rsidR="00757F67" w:rsidRPr="00121518" w:rsidRDefault="00121518" w:rsidP="00B96EF5">
            <w:pPr>
              <w:spacing w:after="0" w:line="240" w:lineRule="auto"/>
              <w:jc w:val="center"/>
              <w:rPr>
                <w:color w:val="3A3838"/>
                <w:sz w:val="16"/>
                <w:szCs w:val="16"/>
                <w:lang w:eastAsia="es-MX"/>
              </w:rPr>
            </w:pPr>
            <w:r w:rsidRPr="00121518">
              <w:rPr>
                <w:color w:val="3A3838"/>
                <w:sz w:val="16"/>
                <w:szCs w:val="16"/>
                <w:lang w:eastAsia="es-MX"/>
              </w:rPr>
              <w:t>Tasa de Mortalidad en niños y niñas menores de 5 años de edad.</w:t>
            </w:r>
          </w:p>
        </w:tc>
        <w:tc>
          <w:tcPr>
            <w:tcW w:w="663" w:type="dxa"/>
            <w:gridSpan w:val="2"/>
            <w:noWrap/>
            <w:vAlign w:val="center"/>
            <w:hideMark/>
          </w:tcPr>
          <w:p w14:paraId="67C1B0BB" w14:textId="77777777" w:rsidR="00757F67" w:rsidRPr="00121518" w:rsidRDefault="00121518" w:rsidP="00B96EF5">
            <w:pPr>
              <w:spacing w:after="0" w:line="240" w:lineRule="auto"/>
              <w:jc w:val="center"/>
              <w:rPr>
                <w:color w:val="3A3838"/>
                <w:sz w:val="16"/>
                <w:szCs w:val="16"/>
                <w:lang w:eastAsia="es-MX"/>
              </w:rPr>
            </w:pPr>
            <w:r w:rsidRPr="00121518">
              <w:rPr>
                <w:color w:val="3A3838"/>
                <w:sz w:val="16"/>
                <w:szCs w:val="16"/>
                <w:lang w:eastAsia="es-MX"/>
              </w:rPr>
              <w:t>Expresa la proporción de menores de 5 años de edad que fallecen en el estado tomando como población base el total de niños nacidos vivos en el año.</w:t>
            </w:r>
          </w:p>
        </w:tc>
        <w:tc>
          <w:tcPr>
            <w:tcW w:w="696" w:type="dxa"/>
            <w:gridSpan w:val="2"/>
            <w:noWrap/>
            <w:vAlign w:val="center"/>
            <w:hideMark/>
          </w:tcPr>
          <w:p w14:paraId="0CA5D8B1" w14:textId="77777777" w:rsidR="00757F67" w:rsidRPr="00121518" w:rsidRDefault="00121518" w:rsidP="00B96EF5">
            <w:pPr>
              <w:spacing w:after="0" w:line="240" w:lineRule="auto"/>
              <w:jc w:val="center"/>
              <w:rPr>
                <w:color w:val="3A3838"/>
                <w:sz w:val="16"/>
                <w:szCs w:val="16"/>
                <w:lang w:eastAsia="es-MX"/>
              </w:rPr>
            </w:pPr>
            <w:r w:rsidRPr="00121518">
              <w:rPr>
                <w:color w:val="3A3838"/>
                <w:sz w:val="16"/>
                <w:szCs w:val="16"/>
                <w:lang w:eastAsia="es-MX"/>
              </w:rPr>
              <w:t xml:space="preserve">(MM1,t= / </w:t>
            </w:r>
            <w:proofErr w:type="spellStart"/>
            <w:r w:rsidRPr="00121518">
              <w:rPr>
                <w:color w:val="3A3838"/>
                <w:sz w:val="16"/>
                <w:szCs w:val="16"/>
                <w:lang w:eastAsia="es-MX"/>
              </w:rPr>
              <w:t>INE,t</w:t>
            </w:r>
            <w:proofErr w:type="spellEnd"/>
            <w:r w:rsidRPr="00121518">
              <w:rPr>
                <w:color w:val="3A3838"/>
                <w:sz w:val="16"/>
                <w:szCs w:val="16"/>
                <w:lang w:eastAsia="es-MX"/>
              </w:rPr>
              <w:t>=) x 1,000 (MM1,t= Número de muertes de menores de 5 años/</w:t>
            </w:r>
            <w:proofErr w:type="spellStart"/>
            <w:r w:rsidRPr="00121518">
              <w:rPr>
                <w:color w:val="3A3838"/>
                <w:sz w:val="16"/>
                <w:szCs w:val="16"/>
                <w:lang w:eastAsia="es-MX"/>
              </w:rPr>
              <w:t>INE,t</w:t>
            </w:r>
            <w:proofErr w:type="spellEnd"/>
            <w:r w:rsidRPr="00121518">
              <w:rPr>
                <w:color w:val="3A3838"/>
                <w:sz w:val="16"/>
                <w:szCs w:val="16"/>
                <w:lang w:eastAsia="es-MX"/>
              </w:rPr>
              <w:t>= Número de nacidos vivos registrados)*1000.</w:t>
            </w:r>
          </w:p>
        </w:tc>
        <w:tc>
          <w:tcPr>
            <w:tcW w:w="1067" w:type="dxa"/>
            <w:gridSpan w:val="2"/>
            <w:noWrap/>
            <w:vAlign w:val="center"/>
            <w:hideMark/>
          </w:tcPr>
          <w:p w14:paraId="5176C136" w14:textId="77777777" w:rsidR="00757F67" w:rsidRPr="00121518" w:rsidRDefault="00121518" w:rsidP="00B96EF5">
            <w:pPr>
              <w:spacing w:after="0" w:line="240" w:lineRule="auto"/>
              <w:jc w:val="center"/>
              <w:rPr>
                <w:color w:val="3A3838"/>
                <w:sz w:val="16"/>
                <w:szCs w:val="16"/>
                <w:lang w:eastAsia="es-MX"/>
              </w:rPr>
            </w:pPr>
            <w:r w:rsidRPr="00121518">
              <w:rPr>
                <w:color w:val="3A3838"/>
                <w:sz w:val="16"/>
                <w:szCs w:val="16"/>
                <w:lang w:eastAsia="es-MX"/>
              </w:rPr>
              <w:t>Tasa</w:t>
            </w:r>
          </w:p>
        </w:tc>
        <w:tc>
          <w:tcPr>
            <w:tcW w:w="993" w:type="dxa"/>
            <w:gridSpan w:val="2"/>
            <w:noWrap/>
            <w:vAlign w:val="center"/>
            <w:hideMark/>
          </w:tcPr>
          <w:p w14:paraId="53DF1653" w14:textId="77777777" w:rsidR="00757F67" w:rsidRPr="00121518" w:rsidRDefault="00121518" w:rsidP="00B96EF5">
            <w:pPr>
              <w:spacing w:after="0" w:line="240" w:lineRule="auto"/>
              <w:jc w:val="center"/>
              <w:rPr>
                <w:color w:val="3A3838"/>
                <w:sz w:val="16"/>
                <w:szCs w:val="16"/>
                <w:lang w:eastAsia="es-MX"/>
              </w:rPr>
            </w:pPr>
            <w:r w:rsidRPr="00121518">
              <w:rPr>
                <w:color w:val="3A3838"/>
                <w:sz w:val="16"/>
                <w:szCs w:val="16"/>
                <w:lang w:eastAsia="es-MX"/>
              </w:rPr>
              <w:t>Anual</w:t>
            </w:r>
          </w:p>
        </w:tc>
        <w:tc>
          <w:tcPr>
            <w:tcW w:w="992" w:type="dxa"/>
            <w:gridSpan w:val="2"/>
            <w:noWrap/>
            <w:vAlign w:val="center"/>
            <w:hideMark/>
          </w:tcPr>
          <w:p w14:paraId="30684299" w14:textId="77777777" w:rsidR="00757F67" w:rsidRPr="00121518" w:rsidRDefault="00121518" w:rsidP="00B96EF5">
            <w:pPr>
              <w:spacing w:after="0" w:line="240" w:lineRule="auto"/>
              <w:jc w:val="center"/>
              <w:rPr>
                <w:color w:val="3A3838"/>
                <w:sz w:val="16"/>
                <w:szCs w:val="16"/>
                <w:lang w:eastAsia="es-MX"/>
              </w:rPr>
            </w:pPr>
            <w:r w:rsidRPr="00121518">
              <w:rPr>
                <w:color w:val="3A3838"/>
                <w:sz w:val="16"/>
                <w:szCs w:val="16"/>
                <w:lang w:eastAsia="es-MX"/>
              </w:rPr>
              <w:t>Menor a 13.69</w:t>
            </w:r>
          </w:p>
        </w:tc>
        <w:tc>
          <w:tcPr>
            <w:tcW w:w="971" w:type="dxa"/>
            <w:gridSpan w:val="2"/>
            <w:noWrap/>
            <w:vAlign w:val="center"/>
            <w:hideMark/>
          </w:tcPr>
          <w:p w14:paraId="2ACFB642" w14:textId="77777777" w:rsidR="00757F67" w:rsidRPr="00121518" w:rsidRDefault="00121518" w:rsidP="00B96EF5">
            <w:pPr>
              <w:spacing w:after="0" w:line="240" w:lineRule="auto"/>
              <w:jc w:val="center"/>
              <w:rPr>
                <w:color w:val="3A3838"/>
                <w:sz w:val="16"/>
                <w:szCs w:val="16"/>
                <w:lang w:eastAsia="es-MX"/>
              </w:rPr>
            </w:pPr>
            <w:r>
              <w:rPr>
                <w:color w:val="3A3838"/>
                <w:sz w:val="16"/>
                <w:szCs w:val="16"/>
                <w:lang w:eastAsia="es-MX"/>
              </w:rPr>
              <w:t>Estratégico</w:t>
            </w:r>
          </w:p>
        </w:tc>
        <w:tc>
          <w:tcPr>
            <w:tcW w:w="1000" w:type="dxa"/>
            <w:noWrap/>
            <w:vAlign w:val="center"/>
          </w:tcPr>
          <w:p w14:paraId="7D8FD12C" w14:textId="77777777" w:rsidR="00757F67" w:rsidRPr="003537D2" w:rsidRDefault="00121518" w:rsidP="00B96EF5">
            <w:pPr>
              <w:spacing w:after="0" w:line="240" w:lineRule="auto"/>
              <w:jc w:val="center"/>
              <w:rPr>
                <w:color w:val="3A3838"/>
                <w:szCs w:val="20"/>
                <w:lang w:eastAsia="es-MX"/>
              </w:rPr>
            </w:pPr>
            <w:r>
              <w:rPr>
                <w:i/>
                <w:iCs/>
                <w:color w:val="3A3838"/>
                <w:sz w:val="16"/>
                <w:szCs w:val="16"/>
                <w:lang w:eastAsia="es-MX"/>
              </w:rPr>
              <w:t>No</w:t>
            </w:r>
          </w:p>
        </w:tc>
      </w:tr>
      <w:tr w:rsidR="00757F67" w:rsidRPr="00A4499B" w14:paraId="2F9CEF56" w14:textId="77777777" w:rsidTr="00B96EF5">
        <w:trPr>
          <w:trHeight w:val="355"/>
        </w:trPr>
        <w:tc>
          <w:tcPr>
            <w:tcW w:w="1565" w:type="dxa"/>
            <w:gridSpan w:val="2"/>
            <w:shd w:val="clear" w:color="auto" w:fill="D9D9D9" w:themeFill="background1" w:themeFillShade="D9"/>
            <w:vAlign w:val="center"/>
            <w:hideMark/>
          </w:tcPr>
          <w:p w14:paraId="0BF1B480" w14:textId="77777777" w:rsidR="00757F67" w:rsidRPr="00B47362" w:rsidRDefault="00757F67" w:rsidP="00B96EF5">
            <w:pPr>
              <w:spacing w:after="0" w:line="240" w:lineRule="auto"/>
              <w:jc w:val="left"/>
              <w:rPr>
                <w:color w:val="3A3838"/>
                <w:sz w:val="16"/>
                <w:szCs w:val="16"/>
                <w:lang w:eastAsia="es-MX"/>
              </w:rPr>
            </w:pPr>
            <w:r w:rsidRPr="00B47362">
              <w:rPr>
                <w:color w:val="3A3838"/>
                <w:sz w:val="16"/>
                <w:szCs w:val="16"/>
                <w:lang w:eastAsia="es-MX"/>
              </w:rPr>
              <w:t>La cobertura de la población</w:t>
            </w:r>
            <w:r>
              <w:rPr>
                <w:color w:val="3A3838"/>
                <w:sz w:val="16"/>
                <w:szCs w:val="16"/>
                <w:lang w:eastAsia="es-MX"/>
              </w:rPr>
              <w:t xml:space="preserve"> objetivo</w:t>
            </w:r>
          </w:p>
        </w:tc>
        <w:tc>
          <w:tcPr>
            <w:tcW w:w="911" w:type="dxa"/>
            <w:noWrap/>
            <w:vAlign w:val="center"/>
            <w:hideMark/>
          </w:tcPr>
          <w:p w14:paraId="52A651E3" w14:textId="77777777" w:rsidR="00757F67" w:rsidRPr="00B47362" w:rsidRDefault="00121518" w:rsidP="00B96EF5">
            <w:pPr>
              <w:spacing w:after="0" w:line="240" w:lineRule="auto"/>
              <w:jc w:val="center"/>
              <w:rPr>
                <w:i/>
                <w:iCs/>
                <w:color w:val="3A3838"/>
                <w:sz w:val="16"/>
                <w:szCs w:val="16"/>
                <w:lang w:eastAsia="es-MX"/>
              </w:rPr>
            </w:pPr>
            <w:r>
              <w:rPr>
                <w:i/>
                <w:iCs/>
                <w:color w:val="3A3838"/>
                <w:sz w:val="16"/>
                <w:szCs w:val="16"/>
                <w:lang w:eastAsia="es-MX"/>
              </w:rPr>
              <w:t>Sí</w:t>
            </w:r>
          </w:p>
        </w:tc>
        <w:tc>
          <w:tcPr>
            <w:tcW w:w="773" w:type="dxa"/>
            <w:gridSpan w:val="2"/>
            <w:noWrap/>
            <w:vAlign w:val="center"/>
            <w:hideMark/>
          </w:tcPr>
          <w:p w14:paraId="51A064EE" w14:textId="77777777" w:rsidR="00757F67" w:rsidRPr="00121518" w:rsidRDefault="00121518" w:rsidP="00121518">
            <w:pPr>
              <w:spacing w:after="0" w:line="240" w:lineRule="auto"/>
              <w:jc w:val="center"/>
              <w:rPr>
                <w:color w:val="3A3838"/>
                <w:sz w:val="16"/>
                <w:szCs w:val="16"/>
                <w:lang w:eastAsia="es-MX"/>
              </w:rPr>
            </w:pPr>
            <w:r w:rsidRPr="00121518">
              <w:rPr>
                <w:color w:val="3A3838"/>
                <w:sz w:val="16"/>
                <w:szCs w:val="16"/>
                <w:lang w:eastAsia="es-MX"/>
              </w:rPr>
              <w:t>Porcentaje de consultas por EDAS de primera vez en menores de 5 años manejadas con el plan A de hidratación atendidas en las unidades de primer nivel de atención.</w:t>
            </w:r>
          </w:p>
        </w:tc>
        <w:tc>
          <w:tcPr>
            <w:tcW w:w="663" w:type="dxa"/>
            <w:gridSpan w:val="2"/>
            <w:noWrap/>
            <w:vAlign w:val="center"/>
            <w:hideMark/>
          </w:tcPr>
          <w:p w14:paraId="114CD4C8" w14:textId="77777777" w:rsidR="00757F67" w:rsidRPr="00121518" w:rsidRDefault="00121518" w:rsidP="00B96EF5">
            <w:pPr>
              <w:spacing w:after="0" w:line="240" w:lineRule="auto"/>
              <w:jc w:val="center"/>
              <w:rPr>
                <w:color w:val="3A3838"/>
                <w:sz w:val="16"/>
                <w:szCs w:val="16"/>
                <w:lang w:eastAsia="es-MX"/>
              </w:rPr>
            </w:pPr>
            <w:r w:rsidRPr="00121518">
              <w:rPr>
                <w:color w:val="3A3838"/>
                <w:sz w:val="16"/>
                <w:szCs w:val="16"/>
                <w:lang w:eastAsia="es-MX"/>
              </w:rPr>
              <w:t xml:space="preserve">Expresa la proporción de casos de menores de 5 años que acuden a consulta a las unidades de primer nivel de atención con Enfermedades Diarreicas Agudas y de ellos la cantidad total que fueron tratadas con </w:t>
            </w:r>
            <w:r w:rsidRPr="00121518">
              <w:rPr>
                <w:color w:val="3A3838"/>
                <w:sz w:val="16"/>
                <w:szCs w:val="16"/>
                <w:lang w:eastAsia="es-MX"/>
              </w:rPr>
              <w:lastRenderedPageBreak/>
              <w:t>el plan A de hidratación.</w:t>
            </w:r>
          </w:p>
        </w:tc>
        <w:tc>
          <w:tcPr>
            <w:tcW w:w="696" w:type="dxa"/>
            <w:gridSpan w:val="2"/>
            <w:noWrap/>
            <w:vAlign w:val="center"/>
            <w:hideMark/>
          </w:tcPr>
          <w:p w14:paraId="4B8BB9B9" w14:textId="77777777" w:rsidR="00757F67" w:rsidRPr="00121518" w:rsidRDefault="00121518" w:rsidP="00B96EF5">
            <w:pPr>
              <w:spacing w:after="0" w:line="240" w:lineRule="auto"/>
              <w:jc w:val="center"/>
              <w:rPr>
                <w:color w:val="3A3838"/>
                <w:sz w:val="16"/>
                <w:szCs w:val="16"/>
                <w:lang w:eastAsia="es-MX"/>
              </w:rPr>
            </w:pPr>
            <w:proofErr w:type="spellStart"/>
            <w:r w:rsidRPr="00121518">
              <w:rPr>
                <w:color w:val="3A3838"/>
                <w:sz w:val="16"/>
                <w:szCs w:val="16"/>
                <w:lang w:eastAsia="es-MX"/>
              </w:rPr>
              <w:lastRenderedPageBreak/>
              <w:t>It</w:t>
            </w:r>
            <w:proofErr w:type="spellEnd"/>
            <w:r w:rsidRPr="00121518">
              <w:rPr>
                <w:color w:val="3A3838"/>
                <w:sz w:val="16"/>
                <w:szCs w:val="16"/>
                <w:lang w:eastAsia="es-MX"/>
              </w:rPr>
              <w:t>= (D1,t/D2,t)x 100  (D1,t= Total de consultas por EDA de primera vez en menores de 5 años manejadas con plan A de hidratación/D1,t= Total de consultas por EDA de primera vez en menores de 5 años)*100.</w:t>
            </w:r>
          </w:p>
        </w:tc>
        <w:tc>
          <w:tcPr>
            <w:tcW w:w="1067" w:type="dxa"/>
            <w:gridSpan w:val="2"/>
            <w:noWrap/>
            <w:vAlign w:val="center"/>
            <w:hideMark/>
          </w:tcPr>
          <w:p w14:paraId="4A60C978" w14:textId="77777777" w:rsidR="00757F67" w:rsidRPr="00121518" w:rsidRDefault="00121518" w:rsidP="00B96EF5">
            <w:pPr>
              <w:spacing w:after="0" w:line="240" w:lineRule="auto"/>
              <w:jc w:val="center"/>
              <w:rPr>
                <w:color w:val="3A3838"/>
                <w:sz w:val="16"/>
                <w:szCs w:val="16"/>
                <w:lang w:eastAsia="es-MX"/>
              </w:rPr>
            </w:pPr>
            <w:r w:rsidRPr="00121518">
              <w:rPr>
                <w:color w:val="3A3838"/>
                <w:sz w:val="16"/>
                <w:szCs w:val="16"/>
                <w:lang w:eastAsia="es-MX"/>
              </w:rPr>
              <w:t>Porcentaje</w:t>
            </w:r>
          </w:p>
        </w:tc>
        <w:tc>
          <w:tcPr>
            <w:tcW w:w="993" w:type="dxa"/>
            <w:gridSpan w:val="2"/>
            <w:noWrap/>
            <w:vAlign w:val="center"/>
            <w:hideMark/>
          </w:tcPr>
          <w:p w14:paraId="7E1DE392" w14:textId="77777777" w:rsidR="00757F67" w:rsidRPr="00121518" w:rsidRDefault="00121518" w:rsidP="00B96EF5">
            <w:pPr>
              <w:spacing w:after="0" w:line="240" w:lineRule="auto"/>
              <w:jc w:val="center"/>
              <w:rPr>
                <w:color w:val="3A3838"/>
                <w:sz w:val="16"/>
                <w:szCs w:val="16"/>
                <w:lang w:eastAsia="es-MX"/>
              </w:rPr>
            </w:pPr>
            <w:r w:rsidRPr="00121518">
              <w:rPr>
                <w:color w:val="3A3838"/>
                <w:sz w:val="16"/>
                <w:szCs w:val="16"/>
                <w:lang w:eastAsia="es-MX"/>
              </w:rPr>
              <w:t>Semestral</w:t>
            </w:r>
          </w:p>
        </w:tc>
        <w:tc>
          <w:tcPr>
            <w:tcW w:w="992" w:type="dxa"/>
            <w:gridSpan w:val="2"/>
            <w:noWrap/>
            <w:vAlign w:val="center"/>
            <w:hideMark/>
          </w:tcPr>
          <w:p w14:paraId="5BB05638" w14:textId="77777777" w:rsidR="00757F67" w:rsidRPr="00121518" w:rsidRDefault="00121518" w:rsidP="00B96EF5">
            <w:pPr>
              <w:spacing w:after="0" w:line="240" w:lineRule="auto"/>
              <w:jc w:val="center"/>
              <w:rPr>
                <w:color w:val="3A3838"/>
                <w:sz w:val="16"/>
                <w:szCs w:val="16"/>
                <w:lang w:eastAsia="es-MX"/>
              </w:rPr>
            </w:pPr>
            <w:r>
              <w:rPr>
                <w:color w:val="3A3838"/>
                <w:sz w:val="16"/>
                <w:szCs w:val="16"/>
                <w:lang w:eastAsia="es-MX"/>
              </w:rPr>
              <w:t>Igual o mayor a 95%</w:t>
            </w:r>
          </w:p>
        </w:tc>
        <w:tc>
          <w:tcPr>
            <w:tcW w:w="971" w:type="dxa"/>
            <w:gridSpan w:val="2"/>
            <w:noWrap/>
            <w:vAlign w:val="center"/>
            <w:hideMark/>
          </w:tcPr>
          <w:p w14:paraId="16E877B1" w14:textId="77777777" w:rsidR="00757F67" w:rsidRPr="00121518" w:rsidRDefault="00121518" w:rsidP="00B96EF5">
            <w:pPr>
              <w:spacing w:after="0" w:line="240" w:lineRule="auto"/>
              <w:jc w:val="center"/>
              <w:rPr>
                <w:color w:val="3A3838"/>
                <w:sz w:val="16"/>
                <w:szCs w:val="16"/>
                <w:lang w:eastAsia="es-MX"/>
              </w:rPr>
            </w:pPr>
            <w:r w:rsidRPr="00121518">
              <w:rPr>
                <w:color w:val="3A3838"/>
                <w:sz w:val="16"/>
                <w:szCs w:val="16"/>
                <w:lang w:eastAsia="es-MX"/>
              </w:rPr>
              <w:t>Estratégico</w:t>
            </w:r>
          </w:p>
        </w:tc>
        <w:tc>
          <w:tcPr>
            <w:tcW w:w="1000" w:type="dxa"/>
            <w:noWrap/>
            <w:vAlign w:val="center"/>
          </w:tcPr>
          <w:p w14:paraId="6F447081" w14:textId="77777777" w:rsidR="00757F67" w:rsidRPr="003537D2" w:rsidRDefault="00757F67" w:rsidP="00B96EF5">
            <w:pPr>
              <w:spacing w:after="0" w:line="240" w:lineRule="auto"/>
              <w:jc w:val="center"/>
              <w:rPr>
                <w:color w:val="3A3838"/>
                <w:szCs w:val="20"/>
                <w:lang w:eastAsia="es-MX"/>
              </w:rPr>
            </w:pPr>
            <w:r w:rsidRPr="00B47362">
              <w:rPr>
                <w:i/>
                <w:iCs/>
                <w:color w:val="3A3838"/>
                <w:sz w:val="16"/>
                <w:szCs w:val="16"/>
                <w:lang w:eastAsia="es-MX"/>
              </w:rPr>
              <w:t>No</w:t>
            </w:r>
          </w:p>
        </w:tc>
      </w:tr>
      <w:tr w:rsidR="00757F67" w:rsidRPr="00A4499B" w14:paraId="2EEF29C1" w14:textId="77777777" w:rsidTr="00B96EF5">
        <w:trPr>
          <w:trHeight w:val="355"/>
        </w:trPr>
        <w:tc>
          <w:tcPr>
            <w:tcW w:w="1565" w:type="dxa"/>
            <w:gridSpan w:val="2"/>
            <w:shd w:val="clear" w:color="auto" w:fill="D9D9D9" w:themeFill="background1" w:themeFillShade="D9"/>
            <w:vAlign w:val="center"/>
            <w:hideMark/>
          </w:tcPr>
          <w:p w14:paraId="3296946E" w14:textId="77777777" w:rsidR="00757F67" w:rsidRPr="00B47362" w:rsidRDefault="00757F67" w:rsidP="00B96EF5">
            <w:pPr>
              <w:spacing w:after="0" w:line="240" w:lineRule="auto"/>
              <w:jc w:val="left"/>
              <w:rPr>
                <w:color w:val="3A3838"/>
                <w:sz w:val="16"/>
                <w:szCs w:val="16"/>
                <w:lang w:eastAsia="es-MX"/>
              </w:rPr>
            </w:pPr>
            <w:r w:rsidRPr="00B47362">
              <w:rPr>
                <w:color w:val="3A3838"/>
                <w:sz w:val="16"/>
                <w:szCs w:val="16"/>
                <w:lang w:eastAsia="es-MX"/>
              </w:rPr>
              <w:t>La generación y/o entrega de los bienes</w:t>
            </w:r>
            <w:r>
              <w:rPr>
                <w:color w:val="3A3838"/>
                <w:sz w:val="16"/>
                <w:szCs w:val="16"/>
                <w:lang w:eastAsia="es-MX"/>
              </w:rPr>
              <w:t xml:space="preserve"> y/o </w:t>
            </w:r>
            <w:r w:rsidRPr="00B47362">
              <w:rPr>
                <w:color w:val="3A3838"/>
                <w:sz w:val="16"/>
                <w:szCs w:val="16"/>
                <w:lang w:eastAsia="es-MX"/>
              </w:rPr>
              <w:t>servicios</w:t>
            </w:r>
            <w:r>
              <w:rPr>
                <w:color w:val="3A3838"/>
                <w:sz w:val="16"/>
                <w:szCs w:val="16"/>
                <w:lang w:eastAsia="es-MX"/>
              </w:rPr>
              <w:t xml:space="preserve"> </w:t>
            </w:r>
          </w:p>
        </w:tc>
        <w:tc>
          <w:tcPr>
            <w:tcW w:w="911" w:type="dxa"/>
            <w:noWrap/>
            <w:vAlign w:val="center"/>
            <w:hideMark/>
          </w:tcPr>
          <w:p w14:paraId="55C8FFCD" w14:textId="77777777" w:rsidR="00757F67" w:rsidRPr="00B47362" w:rsidRDefault="00121518" w:rsidP="00B96EF5">
            <w:pPr>
              <w:spacing w:after="0" w:line="240" w:lineRule="auto"/>
              <w:jc w:val="center"/>
              <w:rPr>
                <w:i/>
                <w:iCs/>
                <w:color w:val="3A3838"/>
                <w:sz w:val="16"/>
                <w:szCs w:val="16"/>
                <w:lang w:eastAsia="es-MX"/>
              </w:rPr>
            </w:pPr>
            <w:r>
              <w:rPr>
                <w:i/>
                <w:iCs/>
                <w:color w:val="3A3838"/>
                <w:sz w:val="16"/>
                <w:szCs w:val="16"/>
                <w:lang w:eastAsia="es-MX"/>
              </w:rPr>
              <w:t>Sí</w:t>
            </w:r>
          </w:p>
        </w:tc>
        <w:tc>
          <w:tcPr>
            <w:tcW w:w="773" w:type="dxa"/>
            <w:gridSpan w:val="2"/>
            <w:noWrap/>
            <w:vAlign w:val="center"/>
            <w:hideMark/>
          </w:tcPr>
          <w:p w14:paraId="1B0A2C06"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Porcentaje de niñas y niños menores de 5 años con evaluación del desarrollo infantil.</w:t>
            </w:r>
          </w:p>
        </w:tc>
        <w:tc>
          <w:tcPr>
            <w:tcW w:w="663" w:type="dxa"/>
            <w:gridSpan w:val="2"/>
            <w:noWrap/>
            <w:vAlign w:val="center"/>
            <w:hideMark/>
          </w:tcPr>
          <w:p w14:paraId="70479FC5"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Expresa el número de niñas y niños menores de 5 años que acuden a consulta de niño sano y que son evaluados por primera vez en la vida, con la aplicación de la prueba de Evaluación de Desarrollo Infantil (EDI).</w:t>
            </w:r>
          </w:p>
        </w:tc>
        <w:tc>
          <w:tcPr>
            <w:tcW w:w="696" w:type="dxa"/>
            <w:gridSpan w:val="2"/>
            <w:noWrap/>
            <w:vAlign w:val="center"/>
            <w:hideMark/>
          </w:tcPr>
          <w:p w14:paraId="06C92E3F" w14:textId="77777777" w:rsidR="00757F67" w:rsidRPr="00EE08B8" w:rsidRDefault="00EE08B8" w:rsidP="00B96EF5">
            <w:pPr>
              <w:spacing w:after="0" w:line="240" w:lineRule="auto"/>
              <w:jc w:val="center"/>
              <w:rPr>
                <w:color w:val="3A3838"/>
                <w:sz w:val="16"/>
                <w:szCs w:val="16"/>
                <w:lang w:eastAsia="es-MX"/>
              </w:rPr>
            </w:pPr>
            <w:proofErr w:type="spellStart"/>
            <w:r w:rsidRPr="00EE08B8">
              <w:rPr>
                <w:color w:val="3A3838"/>
                <w:sz w:val="16"/>
                <w:szCs w:val="16"/>
                <w:lang w:eastAsia="es-MX"/>
              </w:rPr>
              <w:t>It</w:t>
            </w:r>
            <w:proofErr w:type="spellEnd"/>
            <w:r w:rsidRPr="00EE08B8">
              <w:rPr>
                <w:color w:val="3A3838"/>
                <w:sz w:val="16"/>
                <w:szCs w:val="16"/>
                <w:lang w:eastAsia="es-MX"/>
              </w:rPr>
              <w:t>= (D1,t/D2,t)x 100 (D1,t= Total de pruebas EDI aplicadas a menores de 5 años /D2,t= Total de consultas de niño sano otorgadas a menores de 5 años )*100.</w:t>
            </w:r>
          </w:p>
        </w:tc>
        <w:tc>
          <w:tcPr>
            <w:tcW w:w="1067" w:type="dxa"/>
            <w:gridSpan w:val="2"/>
            <w:noWrap/>
            <w:vAlign w:val="center"/>
            <w:hideMark/>
          </w:tcPr>
          <w:p w14:paraId="6EFFED18"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Porcentaje</w:t>
            </w:r>
          </w:p>
        </w:tc>
        <w:tc>
          <w:tcPr>
            <w:tcW w:w="993" w:type="dxa"/>
            <w:gridSpan w:val="2"/>
            <w:noWrap/>
            <w:vAlign w:val="center"/>
            <w:hideMark/>
          </w:tcPr>
          <w:p w14:paraId="6B379320"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Semestral</w:t>
            </w:r>
          </w:p>
        </w:tc>
        <w:tc>
          <w:tcPr>
            <w:tcW w:w="992" w:type="dxa"/>
            <w:gridSpan w:val="2"/>
            <w:noWrap/>
            <w:vAlign w:val="center"/>
            <w:hideMark/>
          </w:tcPr>
          <w:p w14:paraId="4E14118F"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35%</w:t>
            </w:r>
          </w:p>
        </w:tc>
        <w:tc>
          <w:tcPr>
            <w:tcW w:w="971" w:type="dxa"/>
            <w:gridSpan w:val="2"/>
            <w:noWrap/>
            <w:vAlign w:val="center"/>
            <w:hideMark/>
          </w:tcPr>
          <w:p w14:paraId="72F27A2E"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Estratégico</w:t>
            </w:r>
          </w:p>
        </w:tc>
        <w:tc>
          <w:tcPr>
            <w:tcW w:w="1000" w:type="dxa"/>
            <w:noWrap/>
            <w:vAlign w:val="center"/>
          </w:tcPr>
          <w:p w14:paraId="5B4631BE" w14:textId="77777777" w:rsidR="00757F67" w:rsidRPr="00EE08B8" w:rsidRDefault="00757F67" w:rsidP="00EE08B8">
            <w:pPr>
              <w:spacing w:after="0" w:line="240" w:lineRule="auto"/>
              <w:jc w:val="center"/>
              <w:rPr>
                <w:color w:val="3A3838"/>
                <w:sz w:val="16"/>
                <w:szCs w:val="16"/>
                <w:lang w:eastAsia="es-MX"/>
              </w:rPr>
            </w:pPr>
            <w:r w:rsidRPr="00EE08B8">
              <w:rPr>
                <w:i/>
                <w:iCs/>
                <w:color w:val="3A3838"/>
                <w:sz w:val="16"/>
                <w:szCs w:val="16"/>
                <w:lang w:eastAsia="es-MX"/>
              </w:rPr>
              <w:t>No</w:t>
            </w:r>
          </w:p>
        </w:tc>
      </w:tr>
      <w:tr w:rsidR="00757F67" w:rsidRPr="00A4499B" w14:paraId="2D52F32C" w14:textId="77777777" w:rsidTr="00B96EF5">
        <w:trPr>
          <w:trHeight w:val="355"/>
        </w:trPr>
        <w:tc>
          <w:tcPr>
            <w:tcW w:w="1565" w:type="dxa"/>
            <w:gridSpan w:val="2"/>
            <w:shd w:val="clear" w:color="auto" w:fill="D9D9D9" w:themeFill="background1" w:themeFillShade="D9"/>
            <w:vAlign w:val="center"/>
            <w:hideMark/>
          </w:tcPr>
          <w:p w14:paraId="2821A1E3" w14:textId="77777777" w:rsidR="00757F67" w:rsidRPr="00B47362" w:rsidRDefault="00757F67" w:rsidP="00B96EF5">
            <w:pPr>
              <w:spacing w:after="0" w:line="240" w:lineRule="auto"/>
              <w:jc w:val="left"/>
              <w:rPr>
                <w:color w:val="3A3838"/>
                <w:sz w:val="16"/>
                <w:szCs w:val="16"/>
                <w:lang w:eastAsia="es-MX"/>
              </w:rPr>
            </w:pPr>
            <w:r w:rsidRPr="00B47362">
              <w:rPr>
                <w:color w:val="3A3838"/>
                <w:sz w:val="16"/>
                <w:szCs w:val="16"/>
                <w:lang w:eastAsia="es-MX"/>
              </w:rPr>
              <w:t>La gestión de los principales procesos</w:t>
            </w:r>
            <w:r>
              <w:rPr>
                <w:color w:val="3A3838"/>
                <w:sz w:val="16"/>
                <w:szCs w:val="16"/>
                <w:lang w:eastAsia="es-MX"/>
              </w:rPr>
              <w:t xml:space="preserve"> y/o </w:t>
            </w:r>
            <w:r w:rsidRPr="00B47362">
              <w:rPr>
                <w:color w:val="3A3838"/>
                <w:sz w:val="16"/>
                <w:szCs w:val="16"/>
                <w:lang w:eastAsia="es-MX"/>
              </w:rPr>
              <w:t>actividades del Pp</w:t>
            </w:r>
          </w:p>
        </w:tc>
        <w:tc>
          <w:tcPr>
            <w:tcW w:w="911" w:type="dxa"/>
            <w:noWrap/>
            <w:vAlign w:val="center"/>
            <w:hideMark/>
          </w:tcPr>
          <w:p w14:paraId="2D4C53F6" w14:textId="77777777" w:rsidR="00757F67" w:rsidRPr="00B47362" w:rsidRDefault="00EE08B8" w:rsidP="00B96EF5">
            <w:pPr>
              <w:spacing w:after="0" w:line="240" w:lineRule="auto"/>
              <w:jc w:val="center"/>
              <w:rPr>
                <w:i/>
                <w:iCs/>
                <w:color w:val="3A3838"/>
                <w:sz w:val="16"/>
                <w:szCs w:val="16"/>
                <w:lang w:eastAsia="es-MX"/>
              </w:rPr>
            </w:pPr>
            <w:r>
              <w:rPr>
                <w:i/>
                <w:iCs/>
                <w:color w:val="3A3838"/>
                <w:sz w:val="16"/>
                <w:szCs w:val="16"/>
                <w:lang w:eastAsia="es-MX"/>
              </w:rPr>
              <w:t>Sí</w:t>
            </w:r>
          </w:p>
        </w:tc>
        <w:tc>
          <w:tcPr>
            <w:tcW w:w="773" w:type="dxa"/>
            <w:gridSpan w:val="2"/>
            <w:noWrap/>
            <w:vAlign w:val="center"/>
            <w:hideMark/>
          </w:tcPr>
          <w:p w14:paraId="643DDDAE"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Porcentaje de personal de salud del Primer Nivel de Atención capacitado en temas de Atención Integrada en la Infancia por  IRAS.</w:t>
            </w:r>
          </w:p>
        </w:tc>
        <w:tc>
          <w:tcPr>
            <w:tcW w:w="663" w:type="dxa"/>
            <w:gridSpan w:val="2"/>
            <w:noWrap/>
            <w:vAlign w:val="center"/>
            <w:hideMark/>
          </w:tcPr>
          <w:p w14:paraId="346E49D5"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 xml:space="preserve">Expresa la cobertura de capacitación al personal de salud de primer nivel de atención en temas de atención integrada de menores de 5 años por </w:t>
            </w:r>
            <w:r w:rsidRPr="00EE08B8">
              <w:rPr>
                <w:color w:val="3A3838"/>
                <w:sz w:val="16"/>
                <w:szCs w:val="16"/>
                <w:lang w:eastAsia="es-MX"/>
              </w:rPr>
              <w:lastRenderedPageBreak/>
              <w:t>IRAS, tomando como base la totalidad del personal de salud adscrito a las unidades médicas de primer nivel de atención en el estado.</w:t>
            </w:r>
          </w:p>
        </w:tc>
        <w:tc>
          <w:tcPr>
            <w:tcW w:w="696" w:type="dxa"/>
            <w:gridSpan w:val="2"/>
            <w:noWrap/>
            <w:vAlign w:val="center"/>
            <w:hideMark/>
          </w:tcPr>
          <w:p w14:paraId="06134042" w14:textId="77777777" w:rsidR="00757F67" w:rsidRPr="00EE08B8" w:rsidRDefault="00EE08B8" w:rsidP="00B96EF5">
            <w:pPr>
              <w:spacing w:after="0" w:line="240" w:lineRule="auto"/>
              <w:jc w:val="center"/>
              <w:rPr>
                <w:color w:val="3A3838"/>
                <w:sz w:val="16"/>
                <w:szCs w:val="16"/>
                <w:lang w:eastAsia="es-MX"/>
              </w:rPr>
            </w:pPr>
            <w:proofErr w:type="spellStart"/>
            <w:r w:rsidRPr="00EE08B8">
              <w:rPr>
                <w:color w:val="3A3838"/>
                <w:sz w:val="16"/>
                <w:szCs w:val="16"/>
                <w:lang w:eastAsia="es-MX"/>
              </w:rPr>
              <w:lastRenderedPageBreak/>
              <w:t>It</w:t>
            </w:r>
            <w:proofErr w:type="spellEnd"/>
            <w:r w:rsidRPr="00EE08B8">
              <w:rPr>
                <w:color w:val="3A3838"/>
                <w:sz w:val="16"/>
                <w:szCs w:val="16"/>
                <w:lang w:eastAsia="es-MX"/>
              </w:rPr>
              <w:t>= (D1,t/D2,t)x 100 (D1,t= Total de personal capacitado en temas de atención integrada en menores de 5 años por IRAS/D2,t= Total de person</w:t>
            </w:r>
            <w:r w:rsidRPr="00EE08B8">
              <w:rPr>
                <w:color w:val="3A3838"/>
                <w:sz w:val="16"/>
                <w:szCs w:val="16"/>
                <w:lang w:eastAsia="es-MX"/>
              </w:rPr>
              <w:lastRenderedPageBreak/>
              <w:t>al de salud adscrito a unidades de primer nivel de atención)*100.</w:t>
            </w:r>
          </w:p>
        </w:tc>
        <w:tc>
          <w:tcPr>
            <w:tcW w:w="1067" w:type="dxa"/>
            <w:gridSpan w:val="2"/>
            <w:noWrap/>
            <w:vAlign w:val="center"/>
            <w:hideMark/>
          </w:tcPr>
          <w:p w14:paraId="2B94C938"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lastRenderedPageBreak/>
              <w:t>Porcentaje</w:t>
            </w:r>
          </w:p>
        </w:tc>
        <w:tc>
          <w:tcPr>
            <w:tcW w:w="993" w:type="dxa"/>
            <w:gridSpan w:val="2"/>
            <w:noWrap/>
            <w:vAlign w:val="center"/>
            <w:hideMark/>
          </w:tcPr>
          <w:p w14:paraId="05F82763"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Trimestral</w:t>
            </w:r>
          </w:p>
        </w:tc>
        <w:tc>
          <w:tcPr>
            <w:tcW w:w="992" w:type="dxa"/>
            <w:gridSpan w:val="2"/>
            <w:noWrap/>
            <w:vAlign w:val="center"/>
            <w:hideMark/>
          </w:tcPr>
          <w:p w14:paraId="1C0BC3BA"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18%</w:t>
            </w:r>
          </w:p>
        </w:tc>
        <w:tc>
          <w:tcPr>
            <w:tcW w:w="971" w:type="dxa"/>
            <w:gridSpan w:val="2"/>
            <w:noWrap/>
            <w:vAlign w:val="center"/>
            <w:hideMark/>
          </w:tcPr>
          <w:p w14:paraId="0A608A58" w14:textId="77777777" w:rsidR="00757F67" w:rsidRPr="00EE08B8" w:rsidRDefault="00EE08B8" w:rsidP="00B96EF5">
            <w:pPr>
              <w:spacing w:after="0" w:line="240" w:lineRule="auto"/>
              <w:jc w:val="center"/>
              <w:rPr>
                <w:color w:val="3A3838"/>
                <w:sz w:val="16"/>
                <w:szCs w:val="16"/>
                <w:lang w:eastAsia="es-MX"/>
              </w:rPr>
            </w:pPr>
            <w:r w:rsidRPr="00EE08B8">
              <w:rPr>
                <w:color w:val="3A3838"/>
                <w:sz w:val="16"/>
                <w:szCs w:val="16"/>
                <w:lang w:eastAsia="es-MX"/>
              </w:rPr>
              <w:t>Gestión</w:t>
            </w:r>
          </w:p>
        </w:tc>
        <w:tc>
          <w:tcPr>
            <w:tcW w:w="1000" w:type="dxa"/>
            <w:noWrap/>
            <w:vAlign w:val="center"/>
          </w:tcPr>
          <w:p w14:paraId="34A8084B" w14:textId="77777777" w:rsidR="00757F67" w:rsidRPr="00EE08B8" w:rsidRDefault="00757F67" w:rsidP="00EE08B8">
            <w:pPr>
              <w:spacing w:after="0" w:line="240" w:lineRule="auto"/>
              <w:jc w:val="center"/>
              <w:rPr>
                <w:color w:val="3A3838"/>
                <w:sz w:val="16"/>
                <w:szCs w:val="16"/>
                <w:lang w:eastAsia="es-MX"/>
              </w:rPr>
            </w:pPr>
            <w:r w:rsidRPr="00EE08B8">
              <w:rPr>
                <w:i/>
                <w:iCs/>
                <w:color w:val="3A3838"/>
                <w:sz w:val="16"/>
                <w:szCs w:val="16"/>
                <w:lang w:eastAsia="es-MX"/>
              </w:rPr>
              <w:t>No</w:t>
            </w:r>
          </w:p>
        </w:tc>
      </w:tr>
      <w:tr w:rsidR="00757F67" w:rsidRPr="00587B73" w14:paraId="6592A610" w14:textId="77777777" w:rsidTr="00B96EF5">
        <w:trPr>
          <w:trHeight w:val="285"/>
        </w:trPr>
        <w:tc>
          <w:tcPr>
            <w:tcW w:w="9631" w:type="dxa"/>
            <w:gridSpan w:val="18"/>
            <w:shd w:val="clear" w:color="auto" w:fill="7F7F7F" w:themeFill="text1" w:themeFillTint="80"/>
            <w:noWrap/>
            <w:vAlign w:val="center"/>
            <w:hideMark/>
          </w:tcPr>
          <w:p w14:paraId="4AD196CA" w14:textId="77777777" w:rsidR="00757F67" w:rsidRPr="00587B73" w:rsidRDefault="00757F67" w:rsidP="00B96EF5">
            <w:pPr>
              <w:spacing w:after="0" w:line="240" w:lineRule="auto"/>
              <w:jc w:val="center"/>
              <w:rPr>
                <w:b/>
                <w:color w:val="FFFFFF" w:themeColor="background1"/>
                <w:sz w:val="18"/>
                <w:szCs w:val="18"/>
                <w:lang w:eastAsia="es-MX"/>
              </w:rPr>
            </w:pPr>
            <w:r w:rsidRPr="00587B73">
              <w:rPr>
                <w:b/>
                <w:color w:val="FFFFFF" w:themeColor="background1"/>
                <w:sz w:val="18"/>
                <w:szCs w:val="18"/>
                <w:lang w:eastAsia="es-MX"/>
              </w:rPr>
              <w:t>Características de los indicadores</w:t>
            </w:r>
          </w:p>
        </w:tc>
      </w:tr>
      <w:tr w:rsidR="00757F67" w:rsidRPr="00587B73" w14:paraId="3B463307" w14:textId="77777777" w:rsidTr="00B96EF5">
        <w:trPr>
          <w:trHeight w:val="403"/>
        </w:trPr>
        <w:tc>
          <w:tcPr>
            <w:tcW w:w="529" w:type="dxa"/>
            <w:vMerge w:val="restart"/>
            <w:shd w:val="clear" w:color="auto" w:fill="D9D9D9" w:themeFill="background1" w:themeFillShade="D9"/>
            <w:vAlign w:val="center"/>
            <w:hideMark/>
          </w:tcPr>
          <w:p w14:paraId="45F9961E" w14:textId="77777777" w:rsidR="00757F67" w:rsidRPr="00587B73" w:rsidRDefault="00757F67" w:rsidP="00B96EF5">
            <w:pPr>
              <w:spacing w:after="0" w:line="240" w:lineRule="auto"/>
              <w:jc w:val="center"/>
              <w:rPr>
                <w:b/>
                <w:color w:val="3A3838"/>
                <w:sz w:val="16"/>
                <w:szCs w:val="18"/>
                <w:lang w:eastAsia="es-MX"/>
              </w:rPr>
            </w:pPr>
            <w:r w:rsidRPr="00587B73">
              <w:rPr>
                <w:b/>
                <w:color w:val="3A3838"/>
                <w:sz w:val="16"/>
                <w:szCs w:val="18"/>
                <w:lang w:eastAsia="es-MX"/>
              </w:rPr>
              <w:t>MIR</w:t>
            </w:r>
          </w:p>
        </w:tc>
        <w:tc>
          <w:tcPr>
            <w:tcW w:w="1036" w:type="dxa"/>
            <w:shd w:val="clear" w:color="auto" w:fill="D9D9D9" w:themeFill="background1" w:themeFillShade="D9"/>
            <w:vAlign w:val="center"/>
          </w:tcPr>
          <w:p w14:paraId="1300E2BB" w14:textId="77777777" w:rsidR="00757F67" w:rsidRPr="00587B73" w:rsidRDefault="00757F67" w:rsidP="00B96EF5">
            <w:pPr>
              <w:spacing w:after="0" w:line="240" w:lineRule="auto"/>
              <w:jc w:val="center"/>
              <w:rPr>
                <w:b/>
                <w:color w:val="3A3838"/>
                <w:sz w:val="16"/>
                <w:szCs w:val="16"/>
                <w:lang w:eastAsia="es-MX"/>
              </w:rPr>
            </w:pPr>
            <w:r w:rsidRPr="00587B73">
              <w:rPr>
                <w:b/>
                <w:color w:val="3A3838"/>
                <w:sz w:val="13"/>
                <w:szCs w:val="15"/>
                <w:lang w:eastAsia="es-MX"/>
              </w:rPr>
              <w:t>Nivel del ISD</w:t>
            </w:r>
          </w:p>
        </w:tc>
        <w:tc>
          <w:tcPr>
            <w:tcW w:w="1134" w:type="dxa"/>
            <w:gridSpan w:val="2"/>
            <w:shd w:val="clear" w:color="auto" w:fill="D9D9D9" w:themeFill="background1" w:themeFillShade="D9"/>
            <w:vAlign w:val="center"/>
          </w:tcPr>
          <w:p w14:paraId="2406CDA4"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Nivel de objetivo</w:t>
            </w:r>
          </w:p>
        </w:tc>
        <w:tc>
          <w:tcPr>
            <w:tcW w:w="992" w:type="dxa"/>
            <w:gridSpan w:val="2"/>
            <w:shd w:val="clear" w:color="auto" w:fill="D9D9D9" w:themeFill="background1" w:themeFillShade="D9"/>
            <w:vAlign w:val="center"/>
            <w:hideMark/>
          </w:tcPr>
          <w:p w14:paraId="340BDEC7"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Nombre del indicador</w:t>
            </w:r>
          </w:p>
        </w:tc>
        <w:tc>
          <w:tcPr>
            <w:tcW w:w="850" w:type="dxa"/>
            <w:gridSpan w:val="2"/>
            <w:shd w:val="clear" w:color="auto" w:fill="D9D9D9" w:themeFill="background1" w:themeFillShade="D9"/>
            <w:vAlign w:val="center"/>
            <w:hideMark/>
          </w:tcPr>
          <w:p w14:paraId="466E35BC"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Claro</w:t>
            </w:r>
          </w:p>
        </w:tc>
        <w:tc>
          <w:tcPr>
            <w:tcW w:w="709" w:type="dxa"/>
            <w:gridSpan w:val="2"/>
            <w:shd w:val="clear" w:color="auto" w:fill="D9D9D9" w:themeFill="background1" w:themeFillShade="D9"/>
            <w:vAlign w:val="center"/>
            <w:hideMark/>
          </w:tcPr>
          <w:p w14:paraId="0D10450B"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Relevante</w:t>
            </w:r>
          </w:p>
        </w:tc>
        <w:tc>
          <w:tcPr>
            <w:tcW w:w="851" w:type="dxa"/>
            <w:gridSpan w:val="2"/>
            <w:shd w:val="clear" w:color="auto" w:fill="D9D9D9" w:themeFill="background1" w:themeFillShade="D9"/>
            <w:vAlign w:val="center"/>
            <w:hideMark/>
          </w:tcPr>
          <w:p w14:paraId="44355F02"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Económico</w:t>
            </w:r>
          </w:p>
        </w:tc>
        <w:tc>
          <w:tcPr>
            <w:tcW w:w="992" w:type="dxa"/>
            <w:gridSpan w:val="2"/>
            <w:shd w:val="clear" w:color="auto" w:fill="D9D9D9" w:themeFill="background1" w:themeFillShade="D9"/>
            <w:vAlign w:val="center"/>
            <w:hideMark/>
          </w:tcPr>
          <w:p w14:paraId="4E8AA96A"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Monitoreable</w:t>
            </w:r>
          </w:p>
        </w:tc>
        <w:tc>
          <w:tcPr>
            <w:tcW w:w="1134" w:type="dxa"/>
            <w:gridSpan w:val="2"/>
            <w:shd w:val="clear" w:color="auto" w:fill="D9D9D9" w:themeFill="background1" w:themeFillShade="D9"/>
            <w:vAlign w:val="center"/>
            <w:hideMark/>
          </w:tcPr>
          <w:p w14:paraId="3892319B"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Adecuado</w:t>
            </w:r>
          </w:p>
        </w:tc>
        <w:tc>
          <w:tcPr>
            <w:tcW w:w="1404" w:type="dxa"/>
            <w:gridSpan w:val="2"/>
            <w:shd w:val="clear" w:color="auto" w:fill="D9D9D9" w:themeFill="background1" w:themeFillShade="D9"/>
            <w:vAlign w:val="center"/>
            <w:hideMark/>
          </w:tcPr>
          <w:p w14:paraId="5B85E8F0" w14:textId="77777777" w:rsidR="00757F67" w:rsidRPr="00587B73" w:rsidRDefault="00757F67" w:rsidP="00B96EF5">
            <w:pPr>
              <w:spacing w:after="0" w:line="240" w:lineRule="auto"/>
              <w:jc w:val="center"/>
              <w:rPr>
                <w:b/>
                <w:color w:val="3A3838"/>
                <w:sz w:val="13"/>
                <w:szCs w:val="15"/>
                <w:lang w:eastAsia="es-MX"/>
              </w:rPr>
            </w:pPr>
            <w:r w:rsidRPr="00587B73">
              <w:rPr>
                <w:b/>
                <w:color w:val="3A3838"/>
                <w:sz w:val="13"/>
                <w:szCs w:val="15"/>
                <w:lang w:eastAsia="es-MX"/>
              </w:rPr>
              <w:t>Justificación</w:t>
            </w:r>
          </w:p>
        </w:tc>
      </w:tr>
      <w:tr w:rsidR="00757F67" w:rsidRPr="00A4499B" w14:paraId="2F33AA92" w14:textId="77777777" w:rsidTr="00B96EF5">
        <w:trPr>
          <w:trHeight w:val="285"/>
        </w:trPr>
        <w:tc>
          <w:tcPr>
            <w:tcW w:w="529" w:type="dxa"/>
            <w:vMerge/>
            <w:vAlign w:val="center"/>
            <w:hideMark/>
          </w:tcPr>
          <w:p w14:paraId="0F206658" w14:textId="77777777" w:rsidR="00757F67" w:rsidRPr="003537D2" w:rsidRDefault="00757F67" w:rsidP="00B96EF5">
            <w:pPr>
              <w:spacing w:after="0" w:line="240" w:lineRule="auto"/>
              <w:jc w:val="center"/>
              <w:rPr>
                <w:color w:val="3A3838"/>
                <w:sz w:val="16"/>
                <w:szCs w:val="18"/>
                <w:lang w:eastAsia="es-MX"/>
              </w:rPr>
            </w:pPr>
          </w:p>
        </w:tc>
        <w:tc>
          <w:tcPr>
            <w:tcW w:w="1036" w:type="dxa"/>
            <w:vMerge w:val="restart"/>
            <w:shd w:val="clear" w:color="auto" w:fill="D9D9D9" w:themeFill="background1" w:themeFillShade="D9"/>
            <w:vAlign w:val="center"/>
          </w:tcPr>
          <w:p w14:paraId="6902E66E" w14:textId="77777777" w:rsidR="00757F67" w:rsidRPr="00587B73" w:rsidRDefault="00757F67" w:rsidP="00B96EF5">
            <w:pPr>
              <w:spacing w:after="0" w:line="240" w:lineRule="auto"/>
              <w:jc w:val="center"/>
              <w:rPr>
                <w:b/>
                <w:sz w:val="14"/>
                <w:szCs w:val="16"/>
                <w:lang w:eastAsia="es-MX"/>
              </w:rPr>
            </w:pPr>
            <w:r w:rsidRPr="00587B73">
              <w:rPr>
                <w:b/>
                <w:sz w:val="14"/>
                <w:szCs w:val="16"/>
                <w:lang w:eastAsia="es-MX"/>
              </w:rPr>
              <w:t>Resultados</w:t>
            </w:r>
          </w:p>
        </w:tc>
        <w:tc>
          <w:tcPr>
            <w:tcW w:w="1134" w:type="dxa"/>
            <w:gridSpan w:val="2"/>
            <w:shd w:val="clear" w:color="auto" w:fill="F2F2F2" w:themeFill="background1" w:themeFillShade="F2"/>
            <w:vAlign w:val="center"/>
          </w:tcPr>
          <w:p w14:paraId="2F4EE719" w14:textId="77777777" w:rsidR="00757F67" w:rsidRPr="00CA0DFA" w:rsidRDefault="00757F67" w:rsidP="00B96EF5">
            <w:pPr>
              <w:spacing w:after="0" w:line="240" w:lineRule="auto"/>
              <w:rPr>
                <w:color w:val="3A3838"/>
                <w:sz w:val="14"/>
                <w:szCs w:val="16"/>
                <w:lang w:eastAsia="es-MX"/>
              </w:rPr>
            </w:pPr>
            <w:r w:rsidRPr="00CA0DFA">
              <w:rPr>
                <w:color w:val="3A3838"/>
                <w:sz w:val="14"/>
                <w:szCs w:val="16"/>
                <w:lang w:eastAsia="es-MX"/>
              </w:rPr>
              <w:t>Fin</w:t>
            </w:r>
          </w:p>
        </w:tc>
        <w:tc>
          <w:tcPr>
            <w:tcW w:w="992" w:type="dxa"/>
            <w:gridSpan w:val="2"/>
            <w:vAlign w:val="center"/>
            <w:hideMark/>
          </w:tcPr>
          <w:p w14:paraId="01047B75" w14:textId="77777777" w:rsidR="00757F67" w:rsidRPr="003537D2" w:rsidRDefault="00EE08B8" w:rsidP="00B96EF5">
            <w:pPr>
              <w:spacing w:after="0" w:line="240" w:lineRule="auto"/>
              <w:jc w:val="center"/>
              <w:rPr>
                <w:color w:val="3A3838"/>
                <w:szCs w:val="20"/>
                <w:lang w:eastAsia="es-MX"/>
              </w:rPr>
            </w:pPr>
            <w:r w:rsidRPr="00EE08B8">
              <w:rPr>
                <w:color w:val="3A3838"/>
                <w:sz w:val="14"/>
                <w:szCs w:val="20"/>
                <w:lang w:eastAsia="es-MX"/>
              </w:rPr>
              <w:t>Tasa de Mortalidad en niños y niñas menores de 5 años de edad.</w:t>
            </w:r>
          </w:p>
        </w:tc>
        <w:tc>
          <w:tcPr>
            <w:tcW w:w="850" w:type="dxa"/>
            <w:gridSpan w:val="2"/>
            <w:vAlign w:val="center"/>
            <w:hideMark/>
          </w:tcPr>
          <w:p w14:paraId="2400F506" w14:textId="77777777" w:rsidR="00757F67" w:rsidRPr="003537D2" w:rsidRDefault="00EE08B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709" w:type="dxa"/>
            <w:gridSpan w:val="2"/>
            <w:vAlign w:val="center"/>
            <w:hideMark/>
          </w:tcPr>
          <w:p w14:paraId="53C49F87" w14:textId="77777777" w:rsidR="00757F67" w:rsidRPr="003537D2" w:rsidRDefault="00EE08B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851" w:type="dxa"/>
            <w:gridSpan w:val="2"/>
            <w:vAlign w:val="center"/>
            <w:hideMark/>
          </w:tcPr>
          <w:p w14:paraId="3928D3CD" w14:textId="77777777" w:rsidR="00757F67" w:rsidRPr="003537D2" w:rsidRDefault="00757F67" w:rsidP="00B96EF5">
            <w:pPr>
              <w:spacing w:after="0" w:line="240" w:lineRule="auto"/>
              <w:jc w:val="center"/>
              <w:rPr>
                <w:i/>
                <w:iCs/>
                <w:color w:val="3A3838"/>
                <w:sz w:val="16"/>
                <w:szCs w:val="18"/>
                <w:lang w:eastAsia="es-MX"/>
              </w:rPr>
            </w:pPr>
            <w:r w:rsidRPr="003537D2">
              <w:rPr>
                <w:i/>
                <w:iCs/>
                <w:color w:val="3A3838"/>
                <w:sz w:val="16"/>
                <w:szCs w:val="18"/>
                <w:lang w:eastAsia="es-MX"/>
              </w:rPr>
              <w:t>No</w:t>
            </w:r>
          </w:p>
        </w:tc>
        <w:tc>
          <w:tcPr>
            <w:tcW w:w="992" w:type="dxa"/>
            <w:gridSpan w:val="2"/>
            <w:vAlign w:val="center"/>
            <w:hideMark/>
          </w:tcPr>
          <w:p w14:paraId="6E5221DB" w14:textId="77777777" w:rsidR="00757F67" w:rsidRPr="003537D2" w:rsidRDefault="0012151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1134" w:type="dxa"/>
            <w:gridSpan w:val="2"/>
            <w:vAlign w:val="center"/>
            <w:hideMark/>
          </w:tcPr>
          <w:p w14:paraId="5FE9CC36" w14:textId="77777777" w:rsidR="00757F67" w:rsidRPr="003537D2" w:rsidRDefault="009C544C" w:rsidP="00B96EF5">
            <w:pPr>
              <w:spacing w:after="0" w:line="240" w:lineRule="auto"/>
              <w:jc w:val="center"/>
              <w:rPr>
                <w:i/>
                <w:iCs/>
                <w:color w:val="3A3838"/>
                <w:sz w:val="16"/>
                <w:szCs w:val="18"/>
                <w:lang w:eastAsia="es-MX"/>
              </w:rPr>
            </w:pPr>
            <w:r>
              <w:rPr>
                <w:i/>
                <w:iCs/>
                <w:color w:val="3A3838"/>
                <w:sz w:val="16"/>
                <w:szCs w:val="18"/>
                <w:lang w:eastAsia="es-MX"/>
              </w:rPr>
              <w:t>Sí</w:t>
            </w:r>
          </w:p>
        </w:tc>
        <w:tc>
          <w:tcPr>
            <w:tcW w:w="1404" w:type="dxa"/>
            <w:gridSpan w:val="2"/>
            <w:vAlign w:val="center"/>
            <w:hideMark/>
          </w:tcPr>
          <w:p w14:paraId="274C24FC" w14:textId="77777777" w:rsidR="00757F67" w:rsidRPr="003537D2" w:rsidRDefault="00757F67" w:rsidP="00B96EF5">
            <w:pPr>
              <w:spacing w:after="0" w:line="240" w:lineRule="auto"/>
              <w:jc w:val="center"/>
              <w:rPr>
                <w:i/>
                <w:iCs/>
                <w:color w:val="3A3838"/>
                <w:sz w:val="18"/>
                <w:szCs w:val="18"/>
                <w:lang w:eastAsia="es-MX"/>
              </w:rPr>
            </w:pPr>
          </w:p>
        </w:tc>
      </w:tr>
      <w:tr w:rsidR="00757F67" w:rsidRPr="00A4499B" w14:paraId="74586742" w14:textId="77777777" w:rsidTr="00B96EF5">
        <w:trPr>
          <w:trHeight w:val="285"/>
        </w:trPr>
        <w:tc>
          <w:tcPr>
            <w:tcW w:w="529" w:type="dxa"/>
            <w:vMerge/>
            <w:vAlign w:val="center"/>
            <w:hideMark/>
          </w:tcPr>
          <w:p w14:paraId="6C236067" w14:textId="77777777" w:rsidR="00757F67" w:rsidRPr="003537D2" w:rsidRDefault="00757F67" w:rsidP="00B96EF5">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2436468E" w14:textId="77777777" w:rsidR="00757F67" w:rsidRPr="00587B73" w:rsidRDefault="00757F67" w:rsidP="00B96EF5">
            <w:pPr>
              <w:spacing w:after="0" w:line="240" w:lineRule="auto"/>
              <w:jc w:val="center"/>
              <w:rPr>
                <w:b/>
                <w:sz w:val="14"/>
                <w:szCs w:val="16"/>
                <w:lang w:eastAsia="es-MX"/>
              </w:rPr>
            </w:pPr>
          </w:p>
        </w:tc>
        <w:tc>
          <w:tcPr>
            <w:tcW w:w="1134" w:type="dxa"/>
            <w:gridSpan w:val="2"/>
            <w:shd w:val="clear" w:color="auto" w:fill="F2F2F2" w:themeFill="background1" w:themeFillShade="F2"/>
            <w:vAlign w:val="center"/>
          </w:tcPr>
          <w:p w14:paraId="513D883B" w14:textId="77777777" w:rsidR="00757F67" w:rsidRPr="00CA0DFA" w:rsidRDefault="00757F67" w:rsidP="00B96EF5">
            <w:pPr>
              <w:spacing w:after="0" w:line="240" w:lineRule="auto"/>
              <w:rPr>
                <w:color w:val="3A3838"/>
                <w:sz w:val="14"/>
                <w:szCs w:val="16"/>
                <w:lang w:eastAsia="es-MX"/>
              </w:rPr>
            </w:pPr>
            <w:r w:rsidRPr="00CA0DFA">
              <w:rPr>
                <w:color w:val="3A3838"/>
                <w:sz w:val="14"/>
                <w:szCs w:val="16"/>
                <w:lang w:eastAsia="es-MX"/>
              </w:rPr>
              <w:t>Propósito</w:t>
            </w:r>
          </w:p>
        </w:tc>
        <w:tc>
          <w:tcPr>
            <w:tcW w:w="992" w:type="dxa"/>
            <w:gridSpan w:val="2"/>
            <w:vAlign w:val="center"/>
            <w:hideMark/>
          </w:tcPr>
          <w:p w14:paraId="40A026AF" w14:textId="77777777" w:rsidR="00EE08B8" w:rsidRPr="00EE08B8" w:rsidRDefault="00EE08B8" w:rsidP="00EE08B8">
            <w:pPr>
              <w:spacing w:after="0" w:line="240" w:lineRule="auto"/>
              <w:jc w:val="center"/>
              <w:rPr>
                <w:color w:val="3A3838"/>
                <w:sz w:val="14"/>
                <w:szCs w:val="20"/>
                <w:lang w:eastAsia="es-MX"/>
              </w:rPr>
            </w:pPr>
            <w:r w:rsidRPr="00EE08B8">
              <w:rPr>
                <w:color w:val="3A3838"/>
                <w:sz w:val="14"/>
                <w:szCs w:val="20"/>
                <w:lang w:eastAsia="es-MX"/>
              </w:rPr>
              <w:t>Tasa de mortalidad infantil por neumonía, diarreas y</w:t>
            </w:r>
          </w:p>
          <w:p w14:paraId="5AF8ECF3" w14:textId="77777777" w:rsidR="00757F67" w:rsidRPr="003537D2" w:rsidRDefault="00EE08B8" w:rsidP="00EE08B8">
            <w:pPr>
              <w:spacing w:after="0" w:line="240" w:lineRule="auto"/>
              <w:jc w:val="center"/>
              <w:rPr>
                <w:color w:val="3A3838"/>
                <w:szCs w:val="20"/>
                <w:lang w:eastAsia="es-MX"/>
              </w:rPr>
            </w:pPr>
            <w:r w:rsidRPr="00EE08B8">
              <w:rPr>
                <w:color w:val="3A3838"/>
                <w:sz w:val="14"/>
                <w:szCs w:val="20"/>
                <w:lang w:eastAsia="es-MX"/>
              </w:rPr>
              <w:t>desnutrición</w:t>
            </w:r>
          </w:p>
        </w:tc>
        <w:tc>
          <w:tcPr>
            <w:tcW w:w="850" w:type="dxa"/>
            <w:gridSpan w:val="2"/>
            <w:vAlign w:val="center"/>
            <w:hideMark/>
          </w:tcPr>
          <w:p w14:paraId="1AA71D44" w14:textId="77777777" w:rsidR="00757F67" w:rsidRPr="003537D2" w:rsidRDefault="00EE08B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709" w:type="dxa"/>
            <w:gridSpan w:val="2"/>
            <w:vAlign w:val="center"/>
            <w:hideMark/>
          </w:tcPr>
          <w:p w14:paraId="181A7E44" w14:textId="77777777" w:rsidR="00757F67" w:rsidRPr="003537D2" w:rsidRDefault="00EE08B8" w:rsidP="00EE08B8">
            <w:pPr>
              <w:spacing w:after="0" w:line="240" w:lineRule="auto"/>
              <w:jc w:val="center"/>
              <w:rPr>
                <w:i/>
                <w:iCs/>
                <w:color w:val="3A3838"/>
                <w:sz w:val="16"/>
                <w:szCs w:val="18"/>
                <w:lang w:eastAsia="es-MX"/>
              </w:rPr>
            </w:pPr>
            <w:r>
              <w:rPr>
                <w:i/>
                <w:iCs/>
                <w:color w:val="3A3838"/>
                <w:sz w:val="16"/>
                <w:szCs w:val="18"/>
                <w:lang w:eastAsia="es-MX"/>
              </w:rPr>
              <w:t>Sí</w:t>
            </w:r>
          </w:p>
        </w:tc>
        <w:tc>
          <w:tcPr>
            <w:tcW w:w="851" w:type="dxa"/>
            <w:gridSpan w:val="2"/>
            <w:vAlign w:val="center"/>
            <w:hideMark/>
          </w:tcPr>
          <w:p w14:paraId="4B6AB1E5" w14:textId="77777777" w:rsidR="00757F67" w:rsidRPr="003537D2" w:rsidRDefault="00757F67" w:rsidP="009C544C">
            <w:pPr>
              <w:spacing w:after="0" w:line="240" w:lineRule="auto"/>
              <w:jc w:val="center"/>
              <w:rPr>
                <w:i/>
                <w:iCs/>
                <w:color w:val="3A3838"/>
                <w:sz w:val="16"/>
                <w:szCs w:val="18"/>
                <w:lang w:eastAsia="es-MX"/>
              </w:rPr>
            </w:pPr>
            <w:r w:rsidRPr="003537D2">
              <w:rPr>
                <w:i/>
                <w:iCs/>
                <w:color w:val="3A3838"/>
                <w:sz w:val="16"/>
                <w:szCs w:val="18"/>
                <w:lang w:eastAsia="es-MX"/>
              </w:rPr>
              <w:t>No</w:t>
            </w:r>
          </w:p>
        </w:tc>
        <w:tc>
          <w:tcPr>
            <w:tcW w:w="992" w:type="dxa"/>
            <w:gridSpan w:val="2"/>
            <w:vAlign w:val="center"/>
            <w:hideMark/>
          </w:tcPr>
          <w:p w14:paraId="57378B10" w14:textId="77777777" w:rsidR="00757F67" w:rsidRPr="003537D2" w:rsidRDefault="0012151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1134" w:type="dxa"/>
            <w:gridSpan w:val="2"/>
            <w:vAlign w:val="center"/>
            <w:hideMark/>
          </w:tcPr>
          <w:p w14:paraId="08DEBBBC" w14:textId="77777777" w:rsidR="00757F67" w:rsidRPr="003537D2" w:rsidRDefault="009C544C" w:rsidP="00B96EF5">
            <w:pPr>
              <w:spacing w:after="0" w:line="240" w:lineRule="auto"/>
              <w:jc w:val="center"/>
              <w:rPr>
                <w:i/>
                <w:iCs/>
                <w:color w:val="3A3838"/>
                <w:sz w:val="16"/>
                <w:szCs w:val="18"/>
                <w:lang w:eastAsia="es-MX"/>
              </w:rPr>
            </w:pPr>
            <w:r>
              <w:rPr>
                <w:i/>
                <w:iCs/>
                <w:color w:val="3A3838"/>
                <w:sz w:val="16"/>
                <w:szCs w:val="18"/>
                <w:lang w:eastAsia="es-MX"/>
              </w:rPr>
              <w:t>Sí</w:t>
            </w:r>
          </w:p>
        </w:tc>
        <w:tc>
          <w:tcPr>
            <w:tcW w:w="1404" w:type="dxa"/>
            <w:gridSpan w:val="2"/>
            <w:vAlign w:val="center"/>
            <w:hideMark/>
          </w:tcPr>
          <w:p w14:paraId="63D4C362" w14:textId="77777777" w:rsidR="00757F67" w:rsidRPr="003537D2" w:rsidRDefault="00757F67" w:rsidP="00B96EF5">
            <w:pPr>
              <w:spacing w:after="0" w:line="240" w:lineRule="auto"/>
              <w:jc w:val="center"/>
              <w:rPr>
                <w:i/>
                <w:iCs/>
                <w:color w:val="3A3838"/>
                <w:sz w:val="18"/>
                <w:szCs w:val="18"/>
                <w:lang w:eastAsia="es-MX"/>
              </w:rPr>
            </w:pPr>
          </w:p>
        </w:tc>
      </w:tr>
      <w:tr w:rsidR="00757F67" w:rsidRPr="00A4499B" w14:paraId="36696609" w14:textId="77777777" w:rsidTr="00B96EF5">
        <w:trPr>
          <w:trHeight w:val="285"/>
        </w:trPr>
        <w:tc>
          <w:tcPr>
            <w:tcW w:w="529" w:type="dxa"/>
            <w:vMerge/>
            <w:vAlign w:val="center"/>
            <w:hideMark/>
          </w:tcPr>
          <w:p w14:paraId="7E7E34F3" w14:textId="77777777" w:rsidR="00757F67" w:rsidRPr="003537D2" w:rsidRDefault="00757F67" w:rsidP="00B96EF5">
            <w:pPr>
              <w:spacing w:after="0" w:line="240" w:lineRule="auto"/>
              <w:jc w:val="center"/>
              <w:rPr>
                <w:color w:val="3A3838"/>
                <w:sz w:val="16"/>
                <w:szCs w:val="18"/>
                <w:lang w:eastAsia="es-MX"/>
              </w:rPr>
            </w:pPr>
          </w:p>
        </w:tc>
        <w:tc>
          <w:tcPr>
            <w:tcW w:w="1036" w:type="dxa"/>
            <w:vMerge w:val="restart"/>
            <w:shd w:val="clear" w:color="auto" w:fill="D9D9D9" w:themeFill="background1" w:themeFillShade="D9"/>
            <w:noWrap/>
            <w:vAlign w:val="center"/>
          </w:tcPr>
          <w:p w14:paraId="4AC256B9" w14:textId="77777777" w:rsidR="00757F67" w:rsidRPr="00587B73" w:rsidRDefault="00757F67" w:rsidP="00B96EF5">
            <w:pPr>
              <w:spacing w:after="0" w:line="240" w:lineRule="auto"/>
              <w:jc w:val="center"/>
              <w:rPr>
                <w:b/>
                <w:sz w:val="14"/>
                <w:szCs w:val="16"/>
                <w:lang w:eastAsia="es-MX"/>
              </w:rPr>
            </w:pPr>
            <w:r w:rsidRPr="00587B73">
              <w:rPr>
                <w:b/>
                <w:sz w:val="14"/>
                <w:szCs w:val="16"/>
                <w:lang w:eastAsia="es-MX"/>
              </w:rPr>
              <w:t>Gestión</w:t>
            </w:r>
          </w:p>
        </w:tc>
        <w:tc>
          <w:tcPr>
            <w:tcW w:w="1134" w:type="dxa"/>
            <w:gridSpan w:val="2"/>
            <w:shd w:val="clear" w:color="auto" w:fill="F2F2F2" w:themeFill="background1" w:themeFillShade="F2"/>
            <w:vAlign w:val="center"/>
          </w:tcPr>
          <w:p w14:paraId="1C85C835" w14:textId="77777777" w:rsidR="00757F67" w:rsidRPr="00CA0DFA" w:rsidRDefault="00757F67" w:rsidP="00B96EF5">
            <w:pPr>
              <w:spacing w:after="0" w:line="240" w:lineRule="auto"/>
              <w:rPr>
                <w:color w:val="3A3838"/>
                <w:sz w:val="14"/>
                <w:szCs w:val="16"/>
                <w:lang w:eastAsia="es-MX"/>
              </w:rPr>
            </w:pPr>
            <w:r w:rsidRPr="00CA0DFA">
              <w:rPr>
                <w:color w:val="3A3838"/>
                <w:sz w:val="14"/>
                <w:szCs w:val="16"/>
                <w:lang w:eastAsia="es-MX"/>
              </w:rPr>
              <w:t>Componente</w:t>
            </w:r>
          </w:p>
        </w:tc>
        <w:tc>
          <w:tcPr>
            <w:tcW w:w="992" w:type="dxa"/>
            <w:gridSpan w:val="2"/>
            <w:noWrap/>
            <w:vAlign w:val="center"/>
            <w:hideMark/>
          </w:tcPr>
          <w:p w14:paraId="535E5A4A" w14:textId="77777777" w:rsidR="009C544C" w:rsidRPr="009C544C" w:rsidRDefault="009C544C" w:rsidP="009C544C">
            <w:pPr>
              <w:spacing w:after="0" w:line="240" w:lineRule="auto"/>
              <w:jc w:val="center"/>
              <w:rPr>
                <w:color w:val="3A3838"/>
                <w:sz w:val="14"/>
                <w:szCs w:val="20"/>
                <w:lang w:eastAsia="es-MX"/>
              </w:rPr>
            </w:pPr>
            <w:r w:rsidRPr="009C544C">
              <w:rPr>
                <w:color w:val="3A3838"/>
                <w:sz w:val="14"/>
                <w:szCs w:val="20"/>
                <w:lang w:eastAsia="es-MX"/>
              </w:rPr>
              <w:t>Porcentaje de consultas por IRAS de primera vez en</w:t>
            </w:r>
          </w:p>
          <w:p w14:paraId="65BABC32" w14:textId="77777777" w:rsidR="009C544C" w:rsidRPr="009C544C" w:rsidRDefault="009C544C" w:rsidP="009C544C">
            <w:pPr>
              <w:spacing w:after="0" w:line="240" w:lineRule="auto"/>
              <w:jc w:val="center"/>
              <w:rPr>
                <w:color w:val="3A3838"/>
                <w:sz w:val="14"/>
                <w:szCs w:val="20"/>
                <w:lang w:eastAsia="es-MX"/>
              </w:rPr>
            </w:pPr>
            <w:r w:rsidRPr="009C544C">
              <w:rPr>
                <w:color w:val="3A3838"/>
                <w:sz w:val="14"/>
                <w:szCs w:val="20"/>
                <w:lang w:eastAsia="es-MX"/>
              </w:rPr>
              <w:t>menores de 5 años con manejo sintomático atendidas</w:t>
            </w:r>
          </w:p>
          <w:p w14:paraId="47D2B8E8" w14:textId="77777777" w:rsidR="00757F67" w:rsidRPr="009C544C" w:rsidRDefault="009C544C" w:rsidP="009C544C">
            <w:pPr>
              <w:spacing w:after="0" w:line="240" w:lineRule="auto"/>
              <w:jc w:val="center"/>
              <w:rPr>
                <w:color w:val="3A3838"/>
                <w:sz w:val="14"/>
                <w:szCs w:val="20"/>
                <w:lang w:eastAsia="es-MX"/>
              </w:rPr>
            </w:pPr>
            <w:r w:rsidRPr="009C544C">
              <w:rPr>
                <w:color w:val="3A3838"/>
                <w:sz w:val="14"/>
                <w:szCs w:val="20"/>
                <w:lang w:eastAsia="es-MX"/>
              </w:rPr>
              <w:t>en las unidades de primer nivel de atención.</w:t>
            </w:r>
          </w:p>
        </w:tc>
        <w:tc>
          <w:tcPr>
            <w:tcW w:w="850" w:type="dxa"/>
            <w:gridSpan w:val="2"/>
            <w:vAlign w:val="center"/>
            <w:hideMark/>
          </w:tcPr>
          <w:p w14:paraId="7A0C87F3" w14:textId="77777777" w:rsidR="00757F67" w:rsidRPr="003537D2" w:rsidRDefault="00EE08B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709" w:type="dxa"/>
            <w:gridSpan w:val="2"/>
            <w:vAlign w:val="center"/>
            <w:hideMark/>
          </w:tcPr>
          <w:p w14:paraId="4DC87627" w14:textId="77777777" w:rsidR="00757F67" w:rsidRPr="003537D2" w:rsidRDefault="009C544C" w:rsidP="00B96EF5">
            <w:pPr>
              <w:spacing w:after="0" w:line="240" w:lineRule="auto"/>
              <w:jc w:val="center"/>
              <w:rPr>
                <w:i/>
                <w:iCs/>
                <w:color w:val="3A3838"/>
                <w:sz w:val="16"/>
                <w:szCs w:val="18"/>
                <w:lang w:eastAsia="es-MX"/>
              </w:rPr>
            </w:pPr>
            <w:r>
              <w:rPr>
                <w:i/>
                <w:iCs/>
                <w:color w:val="3A3838"/>
                <w:sz w:val="16"/>
                <w:szCs w:val="18"/>
                <w:lang w:eastAsia="es-MX"/>
              </w:rPr>
              <w:t>Sí</w:t>
            </w:r>
          </w:p>
        </w:tc>
        <w:tc>
          <w:tcPr>
            <w:tcW w:w="851" w:type="dxa"/>
            <w:gridSpan w:val="2"/>
            <w:vAlign w:val="center"/>
            <w:hideMark/>
          </w:tcPr>
          <w:p w14:paraId="1E69A032" w14:textId="77777777" w:rsidR="00757F67" w:rsidRPr="003537D2" w:rsidRDefault="009C544C" w:rsidP="00B96EF5">
            <w:pPr>
              <w:spacing w:after="0" w:line="240" w:lineRule="auto"/>
              <w:jc w:val="center"/>
              <w:rPr>
                <w:i/>
                <w:iCs/>
                <w:color w:val="3A3838"/>
                <w:sz w:val="16"/>
                <w:szCs w:val="18"/>
                <w:lang w:eastAsia="es-MX"/>
              </w:rPr>
            </w:pPr>
            <w:r>
              <w:rPr>
                <w:i/>
                <w:iCs/>
                <w:color w:val="3A3838"/>
                <w:sz w:val="16"/>
                <w:szCs w:val="18"/>
                <w:lang w:eastAsia="es-MX"/>
              </w:rPr>
              <w:t>No</w:t>
            </w:r>
          </w:p>
        </w:tc>
        <w:tc>
          <w:tcPr>
            <w:tcW w:w="992" w:type="dxa"/>
            <w:gridSpan w:val="2"/>
            <w:vAlign w:val="center"/>
            <w:hideMark/>
          </w:tcPr>
          <w:p w14:paraId="55335277" w14:textId="77777777" w:rsidR="00757F67" w:rsidRPr="003537D2" w:rsidRDefault="0012151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1134" w:type="dxa"/>
            <w:gridSpan w:val="2"/>
            <w:vAlign w:val="center"/>
            <w:hideMark/>
          </w:tcPr>
          <w:p w14:paraId="2CEF70D4" w14:textId="77777777" w:rsidR="00757F67" w:rsidRPr="003537D2" w:rsidRDefault="009C544C" w:rsidP="00B96EF5">
            <w:pPr>
              <w:spacing w:after="0" w:line="240" w:lineRule="auto"/>
              <w:jc w:val="center"/>
              <w:rPr>
                <w:i/>
                <w:iCs/>
                <w:color w:val="3A3838"/>
                <w:sz w:val="16"/>
                <w:szCs w:val="18"/>
                <w:lang w:eastAsia="es-MX"/>
              </w:rPr>
            </w:pPr>
            <w:r>
              <w:rPr>
                <w:i/>
                <w:iCs/>
                <w:color w:val="3A3838"/>
                <w:sz w:val="16"/>
                <w:szCs w:val="18"/>
                <w:lang w:eastAsia="es-MX"/>
              </w:rPr>
              <w:t>Sí</w:t>
            </w:r>
          </w:p>
        </w:tc>
        <w:tc>
          <w:tcPr>
            <w:tcW w:w="1404" w:type="dxa"/>
            <w:gridSpan w:val="2"/>
            <w:noWrap/>
            <w:vAlign w:val="center"/>
            <w:hideMark/>
          </w:tcPr>
          <w:p w14:paraId="78C8476F" w14:textId="77777777" w:rsidR="00757F67" w:rsidRPr="003537D2" w:rsidRDefault="00757F67" w:rsidP="00B96EF5">
            <w:pPr>
              <w:spacing w:after="0" w:line="240" w:lineRule="auto"/>
              <w:jc w:val="center"/>
              <w:rPr>
                <w:i/>
                <w:iCs/>
                <w:color w:val="3A3838"/>
                <w:sz w:val="18"/>
                <w:szCs w:val="18"/>
                <w:lang w:eastAsia="es-MX"/>
              </w:rPr>
            </w:pPr>
          </w:p>
        </w:tc>
      </w:tr>
      <w:tr w:rsidR="00757F67" w:rsidRPr="00A4499B" w14:paraId="55A1ED9A" w14:textId="77777777" w:rsidTr="00B96EF5">
        <w:trPr>
          <w:trHeight w:val="299"/>
        </w:trPr>
        <w:tc>
          <w:tcPr>
            <w:tcW w:w="529" w:type="dxa"/>
            <w:vMerge/>
            <w:vAlign w:val="center"/>
            <w:hideMark/>
          </w:tcPr>
          <w:p w14:paraId="047C32BA" w14:textId="77777777" w:rsidR="00757F67" w:rsidRPr="003537D2" w:rsidRDefault="00757F67" w:rsidP="00B96EF5">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2BB2B9AD" w14:textId="77777777" w:rsidR="00757F67" w:rsidRPr="00587B73" w:rsidRDefault="00757F67" w:rsidP="00B96EF5">
            <w:pPr>
              <w:spacing w:after="0" w:line="240" w:lineRule="auto"/>
              <w:jc w:val="center"/>
              <w:rPr>
                <w:b/>
                <w:sz w:val="14"/>
                <w:szCs w:val="16"/>
                <w:lang w:eastAsia="es-MX"/>
              </w:rPr>
            </w:pPr>
          </w:p>
        </w:tc>
        <w:tc>
          <w:tcPr>
            <w:tcW w:w="1134" w:type="dxa"/>
            <w:gridSpan w:val="2"/>
            <w:shd w:val="clear" w:color="auto" w:fill="F2F2F2" w:themeFill="background1" w:themeFillShade="F2"/>
            <w:vAlign w:val="center"/>
          </w:tcPr>
          <w:p w14:paraId="0289ECDB" w14:textId="77777777" w:rsidR="00757F67" w:rsidRPr="00CA0DFA" w:rsidRDefault="00757F67" w:rsidP="00B96EF5">
            <w:pPr>
              <w:spacing w:after="0" w:line="240" w:lineRule="auto"/>
              <w:rPr>
                <w:color w:val="3A3838"/>
                <w:sz w:val="14"/>
                <w:szCs w:val="16"/>
                <w:lang w:eastAsia="es-MX"/>
              </w:rPr>
            </w:pPr>
            <w:r w:rsidRPr="00CA0DFA">
              <w:rPr>
                <w:color w:val="3A3838"/>
                <w:sz w:val="14"/>
                <w:szCs w:val="16"/>
                <w:lang w:eastAsia="es-MX"/>
              </w:rPr>
              <w:t>Actividades</w:t>
            </w:r>
          </w:p>
        </w:tc>
        <w:tc>
          <w:tcPr>
            <w:tcW w:w="992" w:type="dxa"/>
            <w:gridSpan w:val="2"/>
            <w:noWrap/>
            <w:vAlign w:val="center"/>
            <w:hideMark/>
          </w:tcPr>
          <w:p w14:paraId="00503A38" w14:textId="77777777" w:rsidR="009C544C" w:rsidRPr="009C544C" w:rsidRDefault="009C544C" w:rsidP="009C544C">
            <w:pPr>
              <w:spacing w:after="0" w:line="240" w:lineRule="auto"/>
              <w:jc w:val="center"/>
              <w:rPr>
                <w:color w:val="3A3838"/>
                <w:sz w:val="14"/>
                <w:szCs w:val="20"/>
                <w:lang w:eastAsia="es-MX"/>
              </w:rPr>
            </w:pPr>
            <w:r w:rsidRPr="009C544C">
              <w:rPr>
                <w:color w:val="3A3838"/>
                <w:sz w:val="14"/>
                <w:szCs w:val="20"/>
                <w:lang w:eastAsia="es-MX"/>
              </w:rPr>
              <w:t>Porcentaje de personal de salud del Primer Nivel de</w:t>
            </w:r>
          </w:p>
          <w:p w14:paraId="20D633B7" w14:textId="77777777" w:rsidR="009C544C" w:rsidRPr="009C544C" w:rsidRDefault="009C544C" w:rsidP="009C544C">
            <w:pPr>
              <w:spacing w:after="0" w:line="240" w:lineRule="auto"/>
              <w:jc w:val="center"/>
              <w:rPr>
                <w:color w:val="3A3838"/>
                <w:sz w:val="14"/>
                <w:szCs w:val="20"/>
                <w:lang w:eastAsia="es-MX"/>
              </w:rPr>
            </w:pPr>
            <w:proofErr w:type="gramStart"/>
            <w:r w:rsidRPr="009C544C">
              <w:rPr>
                <w:color w:val="3A3838"/>
                <w:sz w:val="14"/>
                <w:szCs w:val="20"/>
                <w:lang w:eastAsia="es-MX"/>
              </w:rPr>
              <w:t>Atención capacitado</w:t>
            </w:r>
            <w:proofErr w:type="gramEnd"/>
            <w:r w:rsidRPr="009C544C">
              <w:rPr>
                <w:color w:val="3A3838"/>
                <w:sz w:val="14"/>
                <w:szCs w:val="20"/>
                <w:lang w:eastAsia="es-MX"/>
              </w:rPr>
              <w:t xml:space="preserve"> en temas de Atención Integrada en</w:t>
            </w:r>
          </w:p>
          <w:p w14:paraId="548AB4E3" w14:textId="77777777" w:rsidR="00757F67" w:rsidRPr="009C544C" w:rsidRDefault="009C544C" w:rsidP="009C544C">
            <w:pPr>
              <w:spacing w:after="0" w:line="240" w:lineRule="auto"/>
              <w:jc w:val="center"/>
              <w:rPr>
                <w:color w:val="3A3838"/>
                <w:sz w:val="14"/>
                <w:szCs w:val="20"/>
                <w:lang w:eastAsia="es-MX"/>
              </w:rPr>
            </w:pPr>
            <w:r w:rsidRPr="009C544C">
              <w:rPr>
                <w:color w:val="3A3838"/>
                <w:sz w:val="14"/>
                <w:szCs w:val="20"/>
                <w:lang w:eastAsia="es-MX"/>
              </w:rPr>
              <w:t>la Infancia por (EDAS)</w:t>
            </w:r>
          </w:p>
        </w:tc>
        <w:tc>
          <w:tcPr>
            <w:tcW w:w="850" w:type="dxa"/>
            <w:gridSpan w:val="2"/>
            <w:vAlign w:val="center"/>
            <w:hideMark/>
          </w:tcPr>
          <w:p w14:paraId="684A47FF" w14:textId="77777777" w:rsidR="00757F67" w:rsidRPr="003537D2" w:rsidRDefault="00EE08B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709" w:type="dxa"/>
            <w:gridSpan w:val="2"/>
            <w:vAlign w:val="center"/>
            <w:hideMark/>
          </w:tcPr>
          <w:p w14:paraId="04B8F22F" w14:textId="77777777" w:rsidR="00757F67" w:rsidRPr="003537D2" w:rsidRDefault="009C544C" w:rsidP="00B96EF5">
            <w:pPr>
              <w:spacing w:after="0" w:line="240" w:lineRule="auto"/>
              <w:jc w:val="center"/>
              <w:rPr>
                <w:i/>
                <w:iCs/>
                <w:color w:val="3A3838"/>
                <w:sz w:val="16"/>
                <w:szCs w:val="18"/>
                <w:lang w:eastAsia="es-MX"/>
              </w:rPr>
            </w:pPr>
            <w:r>
              <w:rPr>
                <w:i/>
                <w:iCs/>
                <w:color w:val="3A3838"/>
                <w:sz w:val="16"/>
                <w:szCs w:val="18"/>
                <w:lang w:eastAsia="es-MX"/>
              </w:rPr>
              <w:t>Sí</w:t>
            </w:r>
          </w:p>
        </w:tc>
        <w:tc>
          <w:tcPr>
            <w:tcW w:w="851" w:type="dxa"/>
            <w:gridSpan w:val="2"/>
            <w:vAlign w:val="center"/>
            <w:hideMark/>
          </w:tcPr>
          <w:p w14:paraId="462FA1CE" w14:textId="77777777" w:rsidR="00757F67" w:rsidRPr="003537D2" w:rsidRDefault="00757F67" w:rsidP="00B96EF5">
            <w:pPr>
              <w:spacing w:after="0" w:line="240" w:lineRule="auto"/>
              <w:jc w:val="center"/>
              <w:rPr>
                <w:i/>
                <w:iCs/>
                <w:color w:val="3A3838"/>
                <w:sz w:val="16"/>
                <w:szCs w:val="18"/>
                <w:lang w:eastAsia="es-MX"/>
              </w:rPr>
            </w:pPr>
            <w:r w:rsidRPr="003537D2">
              <w:rPr>
                <w:i/>
                <w:iCs/>
                <w:color w:val="3A3838"/>
                <w:sz w:val="16"/>
                <w:szCs w:val="18"/>
                <w:lang w:eastAsia="es-MX"/>
              </w:rPr>
              <w:t>No</w:t>
            </w:r>
          </w:p>
        </w:tc>
        <w:tc>
          <w:tcPr>
            <w:tcW w:w="992" w:type="dxa"/>
            <w:gridSpan w:val="2"/>
            <w:vAlign w:val="center"/>
            <w:hideMark/>
          </w:tcPr>
          <w:p w14:paraId="2C5F4689" w14:textId="77777777" w:rsidR="00757F67" w:rsidRPr="003537D2" w:rsidRDefault="0012151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1134" w:type="dxa"/>
            <w:gridSpan w:val="2"/>
            <w:vAlign w:val="center"/>
            <w:hideMark/>
          </w:tcPr>
          <w:p w14:paraId="5E21C26B" w14:textId="77777777" w:rsidR="00757F67" w:rsidRPr="003537D2" w:rsidRDefault="009C544C" w:rsidP="00B96EF5">
            <w:pPr>
              <w:spacing w:after="0" w:line="240" w:lineRule="auto"/>
              <w:jc w:val="center"/>
              <w:rPr>
                <w:i/>
                <w:iCs/>
                <w:color w:val="3A3838"/>
                <w:sz w:val="16"/>
                <w:szCs w:val="18"/>
                <w:lang w:eastAsia="es-MX"/>
              </w:rPr>
            </w:pPr>
            <w:r>
              <w:rPr>
                <w:i/>
                <w:iCs/>
                <w:color w:val="3A3838"/>
                <w:sz w:val="16"/>
                <w:szCs w:val="18"/>
                <w:lang w:eastAsia="es-MX"/>
              </w:rPr>
              <w:t>Sí</w:t>
            </w:r>
          </w:p>
        </w:tc>
        <w:tc>
          <w:tcPr>
            <w:tcW w:w="1404" w:type="dxa"/>
            <w:gridSpan w:val="2"/>
            <w:noWrap/>
            <w:vAlign w:val="center"/>
            <w:hideMark/>
          </w:tcPr>
          <w:p w14:paraId="502C7C1B" w14:textId="77777777" w:rsidR="00757F67" w:rsidRPr="003537D2" w:rsidRDefault="00757F67" w:rsidP="00B96EF5">
            <w:pPr>
              <w:spacing w:after="0" w:line="240" w:lineRule="auto"/>
              <w:jc w:val="center"/>
              <w:rPr>
                <w:i/>
                <w:iCs/>
                <w:color w:val="3A3838"/>
                <w:sz w:val="18"/>
                <w:szCs w:val="18"/>
                <w:lang w:eastAsia="es-MX"/>
              </w:rPr>
            </w:pPr>
          </w:p>
        </w:tc>
      </w:tr>
      <w:tr w:rsidR="00757F67" w:rsidRPr="00A4499B" w14:paraId="4D461582" w14:textId="77777777" w:rsidTr="00B96EF5">
        <w:trPr>
          <w:trHeight w:val="370"/>
        </w:trPr>
        <w:tc>
          <w:tcPr>
            <w:tcW w:w="529" w:type="dxa"/>
            <w:vMerge w:val="restart"/>
            <w:shd w:val="clear" w:color="auto" w:fill="D9D9D9" w:themeFill="background1" w:themeFillShade="D9"/>
            <w:noWrap/>
            <w:vAlign w:val="center"/>
            <w:hideMark/>
          </w:tcPr>
          <w:p w14:paraId="402505F6" w14:textId="77777777" w:rsidR="00757F67" w:rsidRPr="00587B73" w:rsidRDefault="00757F67" w:rsidP="00B96EF5">
            <w:pPr>
              <w:spacing w:after="0" w:line="240" w:lineRule="auto"/>
              <w:jc w:val="center"/>
              <w:rPr>
                <w:b/>
                <w:color w:val="000000"/>
                <w:sz w:val="16"/>
                <w:szCs w:val="18"/>
                <w:lang w:eastAsia="es-MX"/>
              </w:rPr>
            </w:pPr>
            <w:r w:rsidRPr="00587B73">
              <w:rPr>
                <w:b/>
                <w:color w:val="3A3838"/>
                <w:sz w:val="16"/>
                <w:szCs w:val="18"/>
                <w:lang w:eastAsia="es-MX"/>
              </w:rPr>
              <w:t>FID</w:t>
            </w:r>
          </w:p>
        </w:tc>
        <w:tc>
          <w:tcPr>
            <w:tcW w:w="1036" w:type="dxa"/>
            <w:shd w:val="clear" w:color="auto" w:fill="D9D9D9" w:themeFill="background1" w:themeFillShade="D9"/>
            <w:noWrap/>
            <w:vAlign w:val="center"/>
          </w:tcPr>
          <w:p w14:paraId="6762801D" w14:textId="77777777" w:rsidR="00757F67" w:rsidRPr="00587B73" w:rsidRDefault="00757F67" w:rsidP="00B96EF5">
            <w:pPr>
              <w:spacing w:after="0" w:line="240" w:lineRule="auto"/>
              <w:jc w:val="center"/>
              <w:rPr>
                <w:b/>
                <w:sz w:val="14"/>
                <w:szCs w:val="16"/>
                <w:lang w:eastAsia="es-MX"/>
              </w:rPr>
            </w:pPr>
            <w:r w:rsidRPr="00587B73">
              <w:rPr>
                <w:b/>
                <w:sz w:val="14"/>
                <w:szCs w:val="16"/>
                <w:lang w:eastAsia="es-MX"/>
              </w:rPr>
              <w:t>Resultados</w:t>
            </w:r>
          </w:p>
        </w:tc>
        <w:tc>
          <w:tcPr>
            <w:tcW w:w="1134" w:type="dxa"/>
            <w:gridSpan w:val="2"/>
            <w:shd w:val="clear" w:color="auto" w:fill="F2F2F2" w:themeFill="background1" w:themeFillShade="F2"/>
            <w:vAlign w:val="center"/>
          </w:tcPr>
          <w:p w14:paraId="48D9B8E5" w14:textId="77777777" w:rsidR="00757F67" w:rsidRPr="00CA0DFA" w:rsidRDefault="00757F67" w:rsidP="00B96EF5">
            <w:pPr>
              <w:spacing w:after="0" w:line="240" w:lineRule="auto"/>
              <w:rPr>
                <w:color w:val="3A3838"/>
                <w:sz w:val="14"/>
                <w:szCs w:val="16"/>
                <w:lang w:eastAsia="es-MX"/>
              </w:rPr>
            </w:pPr>
            <w:r w:rsidRPr="00CA0DFA">
              <w:rPr>
                <w:color w:val="3A3838"/>
                <w:sz w:val="14"/>
                <w:szCs w:val="16"/>
                <w:lang w:eastAsia="es-MX"/>
              </w:rPr>
              <w:t>Indicador FID</w:t>
            </w:r>
            <w:r>
              <w:rPr>
                <w:color w:val="3A3838"/>
                <w:sz w:val="14"/>
                <w:szCs w:val="16"/>
                <w:lang w:eastAsia="es-MX"/>
              </w:rPr>
              <w:t xml:space="preserve"> Estratégico</w:t>
            </w:r>
          </w:p>
        </w:tc>
        <w:tc>
          <w:tcPr>
            <w:tcW w:w="992" w:type="dxa"/>
            <w:gridSpan w:val="2"/>
            <w:vAlign w:val="center"/>
            <w:hideMark/>
          </w:tcPr>
          <w:p w14:paraId="6396F34B" w14:textId="77777777" w:rsidR="00757F67" w:rsidRPr="009C544C" w:rsidRDefault="00757F67" w:rsidP="00B96EF5">
            <w:pPr>
              <w:spacing w:after="0" w:line="240" w:lineRule="auto"/>
              <w:jc w:val="center"/>
              <w:rPr>
                <w:color w:val="3A3838"/>
                <w:sz w:val="14"/>
                <w:szCs w:val="20"/>
                <w:lang w:eastAsia="es-MX"/>
              </w:rPr>
            </w:pPr>
          </w:p>
        </w:tc>
        <w:tc>
          <w:tcPr>
            <w:tcW w:w="850" w:type="dxa"/>
            <w:gridSpan w:val="2"/>
            <w:vAlign w:val="center"/>
            <w:hideMark/>
          </w:tcPr>
          <w:p w14:paraId="310076BD" w14:textId="77777777" w:rsidR="00757F67" w:rsidRPr="003537D2" w:rsidRDefault="00EE08B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709" w:type="dxa"/>
            <w:gridSpan w:val="2"/>
            <w:vAlign w:val="center"/>
            <w:hideMark/>
          </w:tcPr>
          <w:p w14:paraId="79D7F91D" w14:textId="77777777" w:rsidR="00757F67" w:rsidRPr="003537D2" w:rsidRDefault="00757F67" w:rsidP="00B96EF5">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851" w:type="dxa"/>
            <w:gridSpan w:val="2"/>
            <w:vAlign w:val="center"/>
            <w:hideMark/>
          </w:tcPr>
          <w:p w14:paraId="6D7CC02C" w14:textId="77777777" w:rsidR="00757F67" w:rsidRPr="003537D2" w:rsidRDefault="00757F67" w:rsidP="00B96EF5">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992" w:type="dxa"/>
            <w:gridSpan w:val="2"/>
            <w:vAlign w:val="center"/>
            <w:hideMark/>
          </w:tcPr>
          <w:p w14:paraId="65E554E3" w14:textId="77777777" w:rsidR="00757F67" w:rsidRPr="003537D2" w:rsidRDefault="0012151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1134" w:type="dxa"/>
            <w:gridSpan w:val="2"/>
            <w:vAlign w:val="center"/>
            <w:hideMark/>
          </w:tcPr>
          <w:p w14:paraId="29F680E0" w14:textId="77777777" w:rsidR="00757F67" w:rsidRPr="003537D2" w:rsidRDefault="00757F67" w:rsidP="00B96EF5">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1404" w:type="dxa"/>
            <w:gridSpan w:val="2"/>
            <w:vAlign w:val="center"/>
            <w:hideMark/>
          </w:tcPr>
          <w:p w14:paraId="70BAE73D" w14:textId="77777777" w:rsidR="00757F67" w:rsidRPr="003537D2" w:rsidRDefault="00757F67" w:rsidP="00B96EF5">
            <w:pPr>
              <w:spacing w:after="0" w:line="240" w:lineRule="auto"/>
              <w:jc w:val="center"/>
              <w:rPr>
                <w:i/>
                <w:iCs/>
                <w:color w:val="3A3838"/>
                <w:sz w:val="18"/>
                <w:szCs w:val="18"/>
                <w:lang w:eastAsia="es-MX"/>
              </w:rPr>
            </w:pPr>
          </w:p>
        </w:tc>
      </w:tr>
      <w:tr w:rsidR="00757F67" w:rsidRPr="00A4499B" w14:paraId="22EB5818" w14:textId="77777777" w:rsidTr="00B96EF5">
        <w:trPr>
          <w:trHeight w:val="370"/>
        </w:trPr>
        <w:tc>
          <w:tcPr>
            <w:tcW w:w="529" w:type="dxa"/>
            <w:vMerge/>
            <w:shd w:val="clear" w:color="auto" w:fill="D9D9D9" w:themeFill="background1" w:themeFillShade="D9"/>
            <w:noWrap/>
            <w:vAlign w:val="center"/>
          </w:tcPr>
          <w:p w14:paraId="14B3E9EE" w14:textId="77777777" w:rsidR="00757F67" w:rsidRPr="00C5509E" w:rsidRDefault="00757F67" w:rsidP="00B96EF5">
            <w:pPr>
              <w:spacing w:after="0" w:line="240" w:lineRule="auto"/>
              <w:rPr>
                <w:color w:val="3A3838"/>
                <w:sz w:val="16"/>
                <w:szCs w:val="18"/>
                <w:lang w:eastAsia="es-MX"/>
              </w:rPr>
            </w:pPr>
          </w:p>
        </w:tc>
        <w:tc>
          <w:tcPr>
            <w:tcW w:w="1036" w:type="dxa"/>
            <w:shd w:val="clear" w:color="auto" w:fill="D9D9D9" w:themeFill="background1" w:themeFillShade="D9"/>
            <w:noWrap/>
            <w:vAlign w:val="center"/>
          </w:tcPr>
          <w:p w14:paraId="552210CC" w14:textId="77777777" w:rsidR="00757F67" w:rsidRPr="00587B73" w:rsidRDefault="00757F67" w:rsidP="00B96EF5">
            <w:pPr>
              <w:spacing w:after="0" w:line="240" w:lineRule="auto"/>
              <w:jc w:val="center"/>
              <w:rPr>
                <w:b/>
                <w:sz w:val="14"/>
                <w:szCs w:val="16"/>
                <w:lang w:eastAsia="es-MX"/>
              </w:rPr>
            </w:pPr>
            <w:r w:rsidRPr="00587B73">
              <w:rPr>
                <w:b/>
                <w:sz w:val="14"/>
                <w:szCs w:val="16"/>
                <w:lang w:eastAsia="es-MX"/>
              </w:rPr>
              <w:t>Gestión</w:t>
            </w:r>
          </w:p>
        </w:tc>
        <w:tc>
          <w:tcPr>
            <w:tcW w:w="1134" w:type="dxa"/>
            <w:gridSpan w:val="2"/>
            <w:shd w:val="clear" w:color="auto" w:fill="F2F2F2" w:themeFill="background1" w:themeFillShade="F2"/>
            <w:vAlign w:val="center"/>
          </w:tcPr>
          <w:p w14:paraId="16EB4AF0" w14:textId="77777777" w:rsidR="00757F67" w:rsidRPr="00CA0DFA" w:rsidRDefault="00757F67" w:rsidP="00B96EF5">
            <w:pPr>
              <w:spacing w:after="0" w:line="240" w:lineRule="auto"/>
              <w:rPr>
                <w:color w:val="3A3838"/>
                <w:sz w:val="14"/>
                <w:szCs w:val="16"/>
                <w:lang w:eastAsia="es-MX"/>
              </w:rPr>
            </w:pPr>
            <w:r w:rsidRPr="00CA0DFA">
              <w:rPr>
                <w:color w:val="3A3838"/>
                <w:sz w:val="14"/>
                <w:szCs w:val="16"/>
                <w:lang w:eastAsia="es-MX"/>
              </w:rPr>
              <w:t>Indicador FID</w:t>
            </w:r>
            <w:r>
              <w:rPr>
                <w:color w:val="3A3838"/>
                <w:sz w:val="14"/>
                <w:szCs w:val="16"/>
                <w:lang w:eastAsia="es-MX"/>
              </w:rPr>
              <w:t xml:space="preserve"> Gestión</w:t>
            </w:r>
          </w:p>
        </w:tc>
        <w:tc>
          <w:tcPr>
            <w:tcW w:w="992" w:type="dxa"/>
            <w:gridSpan w:val="2"/>
            <w:vAlign w:val="center"/>
          </w:tcPr>
          <w:p w14:paraId="5BA69115" w14:textId="77777777" w:rsidR="00757F67" w:rsidRPr="009C544C" w:rsidRDefault="00757F67" w:rsidP="00B96EF5">
            <w:pPr>
              <w:spacing w:after="0" w:line="240" w:lineRule="auto"/>
              <w:jc w:val="center"/>
              <w:rPr>
                <w:color w:val="3A3838"/>
                <w:sz w:val="14"/>
                <w:szCs w:val="20"/>
                <w:lang w:eastAsia="es-MX"/>
              </w:rPr>
            </w:pPr>
          </w:p>
        </w:tc>
        <w:tc>
          <w:tcPr>
            <w:tcW w:w="850" w:type="dxa"/>
            <w:gridSpan w:val="2"/>
            <w:vAlign w:val="center"/>
          </w:tcPr>
          <w:p w14:paraId="2018BFCD" w14:textId="77777777" w:rsidR="00757F67" w:rsidRPr="003537D2" w:rsidRDefault="00EE08B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709" w:type="dxa"/>
            <w:gridSpan w:val="2"/>
            <w:vAlign w:val="center"/>
          </w:tcPr>
          <w:p w14:paraId="7082E7E6" w14:textId="77777777" w:rsidR="00757F67" w:rsidRPr="003537D2" w:rsidRDefault="00757F67" w:rsidP="00B96EF5">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851" w:type="dxa"/>
            <w:gridSpan w:val="2"/>
            <w:vAlign w:val="center"/>
          </w:tcPr>
          <w:p w14:paraId="690746E2" w14:textId="77777777" w:rsidR="00757F67" w:rsidRPr="003537D2" w:rsidRDefault="00757F67" w:rsidP="00B96EF5">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992" w:type="dxa"/>
            <w:gridSpan w:val="2"/>
            <w:vAlign w:val="center"/>
          </w:tcPr>
          <w:p w14:paraId="57372E55" w14:textId="77777777" w:rsidR="00757F67" w:rsidRPr="003537D2" w:rsidRDefault="00121518" w:rsidP="00B96EF5">
            <w:pPr>
              <w:spacing w:after="0" w:line="240" w:lineRule="auto"/>
              <w:jc w:val="center"/>
              <w:rPr>
                <w:i/>
                <w:iCs/>
                <w:color w:val="3A3838"/>
                <w:sz w:val="16"/>
                <w:szCs w:val="18"/>
                <w:lang w:eastAsia="es-MX"/>
              </w:rPr>
            </w:pPr>
            <w:r>
              <w:rPr>
                <w:i/>
                <w:iCs/>
                <w:color w:val="3A3838"/>
                <w:sz w:val="16"/>
                <w:szCs w:val="18"/>
                <w:lang w:eastAsia="es-MX"/>
              </w:rPr>
              <w:t>Sí</w:t>
            </w:r>
          </w:p>
        </w:tc>
        <w:tc>
          <w:tcPr>
            <w:tcW w:w="1134" w:type="dxa"/>
            <w:gridSpan w:val="2"/>
            <w:vAlign w:val="center"/>
          </w:tcPr>
          <w:p w14:paraId="7AF951BC" w14:textId="77777777" w:rsidR="00757F67" w:rsidRPr="003537D2" w:rsidRDefault="00757F67" w:rsidP="00B96EF5">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1404" w:type="dxa"/>
            <w:gridSpan w:val="2"/>
            <w:vAlign w:val="center"/>
          </w:tcPr>
          <w:p w14:paraId="49C197DA" w14:textId="77777777" w:rsidR="00757F67" w:rsidRPr="003537D2" w:rsidRDefault="00757F67" w:rsidP="00B96EF5">
            <w:pPr>
              <w:spacing w:after="0" w:line="240" w:lineRule="auto"/>
              <w:jc w:val="center"/>
              <w:rPr>
                <w:i/>
                <w:iCs/>
                <w:color w:val="3A3838"/>
                <w:sz w:val="18"/>
                <w:szCs w:val="18"/>
                <w:lang w:eastAsia="es-MX"/>
              </w:rPr>
            </w:pPr>
          </w:p>
        </w:tc>
      </w:tr>
      <w:tr w:rsidR="00757F67" w:rsidRPr="00587B73" w14:paraId="752827EE" w14:textId="77777777" w:rsidTr="00B96EF5">
        <w:trPr>
          <w:trHeight w:val="285"/>
        </w:trPr>
        <w:tc>
          <w:tcPr>
            <w:tcW w:w="9631" w:type="dxa"/>
            <w:gridSpan w:val="18"/>
            <w:shd w:val="clear" w:color="auto" w:fill="7F7F7F" w:themeFill="text1" w:themeFillTint="80"/>
            <w:noWrap/>
            <w:vAlign w:val="center"/>
            <w:hideMark/>
          </w:tcPr>
          <w:p w14:paraId="1D9EEE49" w14:textId="77777777" w:rsidR="00757F67" w:rsidRPr="00587B73" w:rsidRDefault="00757F67" w:rsidP="00B96EF5">
            <w:pPr>
              <w:spacing w:after="0" w:line="240" w:lineRule="auto"/>
              <w:jc w:val="center"/>
              <w:rPr>
                <w:b/>
                <w:color w:val="FFFFFF" w:themeColor="background1"/>
                <w:sz w:val="18"/>
                <w:szCs w:val="18"/>
                <w:lang w:eastAsia="es-MX"/>
              </w:rPr>
            </w:pPr>
            <w:r w:rsidRPr="00587B73">
              <w:rPr>
                <w:b/>
                <w:color w:val="FFFFFF" w:themeColor="background1"/>
                <w:sz w:val="18"/>
                <w:szCs w:val="18"/>
                <w:lang w:eastAsia="es-MX"/>
              </w:rPr>
              <w:t>Características de las metas</w:t>
            </w:r>
          </w:p>
        </w:tc>
      </w:tr>
      <w:tr w:rsidR="00757F67" w:rsidRPr="00587B73" w14:paraId="22FD8111" w14:textId="77777777" w:rsidTr="00B96EF5">
        <w:trPr>
          <w:trHeight w:val="798"/>
        </w:trPr>
        <w:tc>
          <w:tcPr>
            <w:tcW w:w="529" w:type="dxa"/>
            <w:vMerge w:val="restart"/>
            <w:shd w:val="clear" w:color="auto" w:fill="D9D9D9" w:themeFill="background1" w:themeFillShade="D9"/>
            <w:vAlign w:val="center"/>
            <w:hideMark/>
          </w:tcPr>
          <w:p w14:paraId="2090C542" w14:textId="77777777" w:rsidR="00757F67" w:rsidRPr="00587B73" w:rsidRDefault="00757F67" w:rsidP="00B96EF5">
            <w:pPr>
              <w:spacing w:after="0" w:line="240" w:lineRule="auto"/>
              <w:jc w:val="center"/>
              <w:rPr>
                <w:b/>
                <w:color w:val="3A3838"/>
                <w:sz w:val="18"/>
                <w:szCs w:val="18"/>
                <w:lang w:eastAsia="es-MX"/>
              </w:rPr>
            </w:pPr>
            <w:r w:rsidRPr="00587B73">
              <w:rPr>
                <w:b/>
                <w:color w:val="3A3838"/>
                <w:sz w:val="18"/>
                <w:szCs w:val="18"/>
                <w:lang w:eastAsia="es-MX"/>
              </w:rPr>
              <w:lastRenderedPageBreak/>
              <w:t>MIR</w:t>
            </w:r>
          </w:p>
        </w:tc>
        <w:tc>
          <w:tcPr>
            <w:tcW w:w="1036" w:type="dxa"/>
            <w:shd w:val="clear" w:color="auto" w:fill="D9D9D9" w:themeFill="background1" w:themeFillShade="D9"/>
            <w:vAlign w:val="center"/>
            <w:hideMark/>
          </w:tcPr>
          <w:p w14:paraId="6CEC28C0" w14:textId="77777777" w:rsidR="00757F67" w:rsidRPr="00587B73" w:rsidRDefault="00757F67" w:rsidP="00B96EF5">
            <w:pPr>
              <w:spacing w:after="0" w:line="240" w:lineRule="auto"/>
              <w:jc w:val="center"/>
              <w:rPr>
                <w:b/>
                <w:color w:val="3A3838"/>
                <w:sz w:val="14"/>
                <w:szCs w:val="16"/>
                <w:lang w:eastAsia="es-MX"/>
              </w:rPr>
            </w:pPr>
            <w:r w:rsidRPr="00587B73">
              <w:rPr>
                <w:b/>
                <w:color w:val="3A3838"/>
                <w:sz w:val="14"/>
                <w:szCs w:val="16"/>
                <w:lang w:eastAsia="es-MX"/>
              </w:rPr>
              <w:t>Nivel de objetivo</w:t>
            </w:r>
          </w:p>
        </w:tc>
        <w:tc>
          <w:tcPr>
            <w:tcW w:w="911" w:type="dxa"/>
            <w:shd w:val="clear" w:color="auto" w:fill="D9D9D9" w:themeFill="background1" w:themeFillShade="D9"/>
            <w:vAlign w:val="center"/>
            <w:hideMark/>
          </w:tcPr>
          <w:p w14:paraId="3AE43B4C" w14:textId="77777777" w:rsidR="00757F67" w:rsidRPr="00587B73" w:rsidRDefault="00757F67" w:rsidP="00B96EF5">
            <w:pPr>
              <w:spacing w:after="0" w:line="240" w:lineRule="auto"/>
              <w:jc w:val="center"/>
              <w:rPr>
                <w:b/>
                <w:color w:val="3A3838"/>
                <w:sz w:val="14"/>
                <w:szCs w:val="15"/>
                <w:lang w:eastAsia="es-MX"/>
              </w:rPr>
            </w:pPr>
            <w:r w:rsidRPr="00587B73">
              <w:rPr>
                <w:b/>
                <w:color w:val="3A3838"/>
                <w:sz w:val="14"/>
                <w:szCs w:val="15"/>
                <w:lang w:eastAsia="es-MX"/>
              </w:rPr>
              <w:t>Nombre del indicador</w:t>
            </w:r>
          </w:p>
        </w:tc>
        <w:tc>
          <w:tcPr>
            <w:tcW w:w="773" w:type="dxa"/>
            <w:gridSpan w:val="2"/>
            <w:shd w:val="clear" w:color="auto" w:fill="D9D9D9" w:themeFill="background1" w:themeFillShade="D9"/>
            <w:vAlign w:val="center"/>
            <w:hideMark/>
          </w:tcPr>
          <w:p w14:paraId="60C39BAA" w14:textId="77777777" w:rsidR="00757F67" w:rsidRPr="00587B73" w:rsidRDefault="00757F67" w:rsidP="00B96EF5">
            <w:pPr>
              <w:spacing w:after="0" w:line="240" w:lineRule="auto"/>
              <w:jc w:val="center"/>
              <w:rPr>
                <w:b/>
                <w:color w:val="3A3838"/>
                <w:sz w:val="14"/>
                <w:szCs w:val="15"/>
                <w:lang w:eastAsia="es-MX"/>
              </w:rPr>
            </w:pPr>
            <w:r w:rsidRPr="00587B73">
              <w:rPr>
                <w:b/>
                <w:color w:val="3A3838"/>
                <w:sz w:val="14"/>
                <w:szCs w:val="15"/>
                <w:lang w:eastAsia="es-MX"/>
              </w:rPr>
              <w:t>Meta</w:t>
            </w:r>
          </w:p>
        </w:tc>
        <w:tc>
          <w:tcPr>
            <w:tcW w:w="663" w:type="dxa"/>
            <w:gridSpan w:val="2"/>
            <w:shd w:val="clear" w:color="auto" w:fill="D9D9D9" w:themeFill="background1" w:themeFillShade="D9"/>
            <w:vAlign w:val="center"/>
            <w:hideMark/>
          </w:tcPr>
          <w:p w14:paraId="4B37A66B" w14:textId="77777777" w:rsidR="00757F67" w:rsidRPr="00587B73" w:rsidRDefault="00757F67" w:rsidP="00B96EF5">
            <w:pPr>
              <w:spacing w:after="0" w:line="240" w:lineRule="auto"/>
              <w:jc w:val="center"/>
              <w:rPr>
                <w:b/>
                <w:color w:val="3A3838"/>
                <w:sz w:val="14"/>
                <w:szCs w:val="15"/>
                <w:lang w:eastAsia="es-MX"/>
              </w:rPr>
            </w:pPr>
            <w:r w:rsidRPr="00587B73">
              <w:rPr>
                <w:b/>
                <w:color w:val="3A3838"/>
                <w:sz w:val="14"/>
                <w:szCs w:val="15"/>
                <w:lang w:eastAsia="es-MX"/>
              </w:rPr>
              <w:t>Método de cálculo</w:t>
            </w:r>
          </w:p>
        </w:tc>
        <w:tc>
          <w:tcPr>
            <w:tcW w:w="696" w:type="dxa"/>
            <w:gridSpan w:val="2"/>
            <w:shd w:val="clear" w:color="auto" w:fill="D9D9D9" w:themeFill="background1" w:themeFillShade="D9"/>
            <w:vAlign w:val="center"/>
            <w:hideMark/>
          </w:tcPr>
          <w:p w14:paraId="30F832A9" w14:textId="77777777" w:rsidR="00757F67" w:rsidRPr="00587B73" w:rsidRDefault="00757F67" w:rsidP="00B96EF5">
            <w:pPr>
              <w:spacing w:after="0" w:line="240" w:lineRule="auto"/>
              <w:jc w:val="center"/>
              <w:rPr>
                <w:b/>
                <w:color w:val="3A3838"/>
                <w:sz w:val="14"/>
                <w:szCs w:val="15"/>
                <w:lang w:eastAsia="es-MX"/>
              </w:rPr>
            </w:pPr>
            <w:r w:rsidRPr="00587B73">
              <w:rPr>
                <w:b/>
                <w:color w:val="3A3838"/>
                <w:sz w:val="14"/>
                <w:szCs w:val="15"/>
                <w:lang w:eastAsia="es-MX"/>
              </w:rPr>
              <w:t>Unidad de medida</w:t>
            </w:r>
          </w:p>
        </w:tc>
        <w:tc>
          <w:tcPr>
            <w:tcW w:w="1067" w:type="dxa"/>
            <w:gridSpan w:val="2"/>
            <w:shd w:val="clear" w:color="auto" w:fill="D9D9D9" w:themeFill="background1" w:themeFillShade="D9"/>
            <w:vAlign w:val="center"/>
            <w:hideMark/>
          </w:tcPr>
          <w:p w14:paraId="3CBC446D" w14:textId="77777777" w:rsidR="00757F67" w:rsidRPr="00587B73" w:rsidRDefault="00757F67" w:rsidP="00B96EF5">
            <w:pPr>
              <w:spacing w:after="0" w:line="240" w:lineRule="auto"/>
              <w:jc w:val="center"/>
              <w:rPr>
                <w:b/>
                <w:color w:val="3A3838"/>
                <w:sz w:val="14"/>
                <w:szCs w:val="15"/>
                <w:lang w:eastAsia="es-MX"/>
              </w:rPr>
            </w:pPr>
            <w:r w:rsidRPr="00587B73">
              <w:rPr>
                <w:b/>
                <w:color w:val="3A3838"/>
                <w:sz w:val="14"/>
                <w:szCs w:val="15"/>
                <w:lang w:eastAsia="es-MX"/>
              </w:rPr>
              <w:t>Congruente con el sentido del indicador</w:t>
            </w:r>
          </w:p>
        </w:tc>
        <w:tc>
          <w:tcPr>
            <w:tcW w:w="993" w:type="dxa"/>
            <w:gridSpan w:val="2"/>
            <w:shd w:val="clear" w:color="auto" w:fill="D9D9D9" w:themeFill="background1" w:themeFillShade="D9"/>
            <w:vAlign w:val="center"/>
            <w:hideMark/>
          </w:tcPr>
          <w:p w14:paraId="1D99EAEF" w14:textId="77777777" w:rsidR="00757F67" w:rsidRPr="00587B73" w:rsidRDefault="00757F67" w:rsidP="00B96EF5">
            <w:pPr>
              <w:spacing w:after="0" w:line="240" w:lineRule="auto"/>
              <w:jc w:val="center"/>
              <w:rPr>
                <w:b/>
                <w:color w:val="3A3838"/>
                <w:sz w:val="14"/>
                <w:szCs w:val="15"/>
                <w:lang w:eastAsia="es-MX"/>
              </w:rPr>
            </w:pPr>
            <w:r w:rsidRPr="00587B73">
              <w:rPr>
                <w:b/>
                <w:color w:val="3A3838"/>
                <w:sz w:val="14"/>
                <w:szCs w:val="15"/>
                <w:lang w:eastAsia="es-MX"/>
              </w:rPr>
              <w:t>Orientada a la mejora del desempeño</w:t>
            </w:r>
          </w:p>
        </w:tc>
        <w:tc>
          <w:tcPr>
            <w:tcW w:w="992" w:type="dxa"/>
            <w:gridSpan w:val="2"/>
            <w:shd w:val="clear" w:color="auto" w:fill="D9D9D9" w:themeFill="background1" w:themeFillShade="D9"/>
            <w:vAlign w:val="center"/>
            <w:hideMark/>
          </w:tcPr>
          <w:p w14:paraId="34D6846E" w14:textId="77777777" w:rsidR="00757F67" w:rsidRPr="00587B73" w:rsidRDefault="00757F67" w:rsidP="00B96EF5">
            <w:pPr>
              <w:spacing w:after="0" w:line="240" w:lineRule="auto"/>
              <w:jc w:val="center"/>
              <w:rPr>
                <w:b/>
                <w:color w:val="3A3838"/>
                <w:sz w:val="14"/>
                <w:szCs w:val="15"/>
                <w:lang w:eastAsia="es-MX"/>
              </w:rPr>
            </w:pPr>
            <w:r w:rsidRPr="00587B73">
              <w:rPr>
                <w:b/>
                <w:color w:val="3A3838"/>
                <w:sz w:val="14"/>
                <w:szCs w:val="15"/>
                <w:lang w:eastAsia="es-MX"/>
              </w:rPr>
              <w:t>Factibles pero retadoras</w:t>
            </w:r>
          </w:p>
        </w:tc>
        <w:tc>
          <w:tcPr>
            <w:tcW w:w="1971" w:type="dxa"/>
            <w:gridSpan w:val="3"/>
            <w:shd w:val="clear" w:color="auto" w:fill="D9D9D9" w:themeFill="background1" w:themeFillShade="D9"/>
            <w:vAlign w:val="center"/>
            <w:hideMark/>
          </w:tcPr>
          <w:p w14:paraId="24A32CE1" w14:textId="77777777" w:rsidR="00757F67" w:rsidRPr="00587B73" w:rsidRDefault="00757F67" w:rsidP="00B96EF5">
            <w:pPr>
              <w:spacing w:after="0" w:line="240" w:lineRule="auto"/>
              <w:jc w:val="center"/>
              <w:rPr>
                <w:b/>
                <w:color w:val="3A3838"/>
                <w:sz w:val="14"/>
                <w:szCs w:val="15"/>
                <w:lang w:eastAsia="es-MX"/>
              </w:rPr>
            </w:pPr>
            <w:r w:rsidRPr="00587B73">
              <w:rPr>
                <w:b/>
                <w:color w:val="3A3838"/>
                <w:sz w:val="14"/>
                <w:szCs w:val="15"/>
                <w:lang w:eastAsia="es-MX"/>
              </w:rPr>
              <w:t>Justificación</w:t>
            </w:r>
          </w:p>
        </w:tc>
      </w:tr>
      <w:tr w:rsidR="00757F67" w:rsidRPr="00A4499B" w14:paraId="0BE1055B" w14:textId="77777777" w:rsidTr="00B96EF5">
        <w:trPr>
          <w:trHeight w:val="285"/>
        </w:trPr>
        <w:tc>
          <w:tcPr>
            <w:tcW w:w="529" w:type="dxa"/>
            <w:vMerge/>
            <w:vAlign w:val="center"/>
            <w:hideMark/>
          </w:tcPr>
          <w:p w14:paraId="724D2E08" w14:textId="77777777" w:rsidR="00757F67" w:rsidRPr="003537D2" w:rsidRDefault="00757F67" w:rsidP="00B96EF5">
            <w:pPr>
              <w:spacing w:after="0" w:line="240" w:lineRule="auto"/>
              <w:rPr>
                <w:color w:val="3A3838"/>
                <w:sz w:val="18"/>
                <w:szCs w:val="18"/>
                <w:lang w:eastAsia="es-MX"/>
              </w:rPr>
            </w:pPr>
          </w:p>
        </w:tc>
        <w:tc>
          <w:tcPr>
            <w:tcW w:w="1036" w:type="dxa"/>
            <w:shd w:val="clear" w:color="auto" w:fill="F2F2F2" w:themeFill="background1" w:themeFillShade="F2"/>
            <w:vAlign w:val="center"/>
            <w:hideMark/>
          </w:tcPr>
          <w:p w14:paraId="15EBE657" w14:textId="77777777" w:rsidR="00757F67" w:rsidRPr="00D50D66" w:rsidRDefault="00757F67" w:rsidP="00B96EF5">
            <w:pPr>
              <w:spacing w:after="0" w:line="240" w:lineRule="auto"/>
              <w:rPr>
                <w:color w:val="3A3838"/>
                <w:sz w:val="14"/>
                <w:szCs w:val="16"/>
                <w:lang w:eastAsia="es-MX"/>
              </w:rPr>
            </w:pPr>
            <w:r w:rsidRPr="00D50D66">
              <w:rPr>
                <w:color w:val="3A3838"/>
                <w:sz w:val="14"/>
                <w:szCs w:val="16"/>
                <w:lang w:eastAsia="es-MX"/>
              </w:rPr>
              <w:t>Fin</w:t>
            </w:r>
          </w:p>
        </w:tc>
        <w:tc>
          <w:tcPr>
            <w:tcW w:w="911" w:type="dxa"/>
            <w:vAlign w:val="center"/>
            <w:hideMark/>
          </w:tcPr>
          <w:p w14:paraId="15F04DC8" w14:textId="77777777" w:rsidR="00757F67" w:rsidRPr="009C544C" w:rsidRDefault="00757F67" w:rsidP="00B96EF5">
            <w:pPr>
              <w:spacing w:after="0" w:line="240" w:lineRule="auto"/>
              <w:rPr>
                <w:color w:val="3A3838"/>
                <w:sz w:val="14"/>
                <w:szCs w:val="14"/>
                <w:lang w:eastAsia="es-MX"/>
              </w:rPr>
            </w:pPr>
            <w:r w:rsidRPr="009C544C">
              <w:rPr>
                <w:color w:val="3A3838"/>
                <w:sz w:val="14"/>
                <w:szCs w:val="14"/>
                <w:lang w:eastAsia="es-MX"/>
              </w:rPr>
              <w:t> </w:t>
            </w:r>
            <w:r w:rsidR="009C544C" w:rsidRPr="009C544C">
              <w:rPr>
                <w:color w:val="3A3838"/>
                <w:sz w:val="14"/>
                <w:szCs w:val="14"/>
                <w:lang w:eastAsia="es-MX"/>
              </w:rPr>
              <w:t>Tasa de Mortalidad en niños y niñas menores de 5 años de edad.</w:t>
            </w:r>
          </w:p>
        </w:tc>
        <w:tc>
          <w:tcPr>
            <w:tcW w:w="773" w:type="dxa"/>
            <w:gridSpan w:val="2"/>
            <w:vAlign w:val="center"/>
            <w:hideMark/>
          </w:tcPr>
          <w:p w14:paraId="3EE4B1A5" w14:textId="77777777" w:rsidR="00757F67" w:rsidRPr="009C544C" w:rsidRDefault="009C544C" w:rsidP="00B96EF5">
            <w:pPr>
              <w:spacing w:after="0" w:line="240" w:lineRule="auto"/>
              <w:rPr>
                <w:i/>
                <w:iCs/>
                <w:color w:val="3A3838"/>
                <w:sz w:val="14"/>
                <w:szCs w:val="14"/>
                <w:lang w:eastAsia="es-MX"/>
              </w:rPr>
            </w:pPr>
            <w:r>
              <w:rPr>
                <w:i/>
                <w:iCs/>
                <w:color w:val="3A3838"/>
                <w:sz w:val="14"/>
                <w:szCs w:val="14"/>
                <w:lang w:eastAsia="es-MX"/>
              </w:rPr>
              <w:t>Menor a 13.69</w:t>
            </w:r>
          </w:p>
        </w:tc>
        <w:tc>
          <w:tcPr>
            <w:tcW w:w="663" w:type="dxa"/>
            <w:gridSpan w:val="2"/>
            <w:vAlign w:val="center"/>
            <w:hideMark/>
          </w:tcPr>
          <w:p w14:paraId="667FE56D" w14:textId="77777777" w:rsidR="00757F67" w:rsidRPr="009C544C" w:rsidRDefault="009C544C" w:rsidP="00B96EF5">
            <w:pPr>
              <w:spacing w:after="0" w:line="240" w:lineRule="auto"/>
              <w:rPr>
                <w:i/>
                <w:iCs/>
                <w:color w:val="3A3838"/>
                <w:sz w:val="14"/>
                <w:szCs w:val="14"/>
                <w:lang w:eastAsia="es-MX"/>
              </w:rPr>
            </w:pPr>
            <w:r w:rsidRPr="009C544C">
              <w:rPr>
                <w:i/>
                <w:iCs/>
                <w:color w:val="3A3838"/>
                <w:sz w:val="14"/>
                <w:szCs w:val="14"/>
                <w:lang w:eastAsia="es-MX"/>
              </w:rPr>
              <w:t xml:space="preserve">(MM1,t= / </w:t>
            </w:r>
            <w:proofErr w:type="spellStart"/>
            <w:r w:rsidRPr="009C544C">
              <w:rPr>
                <w:i/>
                <w:iCs/>
                <w:color w:val="3A3838"/>
                <w:sz w:val="14"/>
                <w:szCs w:val="14"/>
                <w:lang w:eastAsia="es-MX"/>
              </w:rPr>
              <w:t>INE,t</w:t>
            </w:r>
            <w:proofErr w:type="spellEnd"/>
            <w:r w:rsidRPr="009C544C">
              <w:rPr>
                <w:i/>
                <w:iCs/>
                <w:color w:val="3A3838"/>
                <w:sz w:val="14"/>
                <w:szCs w:val="14"/>
                <w:lang w:eastAsia="es-MX"/>
              </w:rPr>
              <w:t>=) x 1,000 (MM1,t= Número de muertes de menores de 5 años/</w:t>
            </w:r>
            <w:proofErr w:type="spellStart"/>
            <w:r w:rsidRPr="009C544C">
              <w:rPr>
                <w:i/>
                <w:iCs/>
                <w:color w:val="3A3838"/>
                <w:sz w:val="14"/>
                <w:szCs w:val="14"/>
                <w:lang w:eastAsia="es-MX"/>
              </w:rPr>
              <w:t>INE,t</w:t>
            </w:r>
            <w:proofErr w:type="spellEnd"/>
            <w:r w:rsidRPr="009C544C">
              <w:rPr>
                <w:i/>
                <w:iCs/>
                <w:color w:val="3A3838"/>
                <w:sz w:val="14"/>
                <w:szCs w:val="14"/>
                <w:lang w:eastAsia="es-MX"/>
              </w:rPr>
              <w:t>= Número de nacidos vivos registrados)*1000.</w:t>
            </w:r>
            <w:r w:rsidR="00757F67" w:rsidRPr="009C544C">
              <w:rPr>
                <w:i/>
                <w:iCs/>
                <w:color w:val="3A3838"/>
                <w:sz w:val="14"/>
                <w:szCs w:val="14"/>
                <w:lang w:eastAsia="es-MX"/>
              </w:rPr>
              <w:t> </w:t>
            </w:r>
          </w:p>
        </w:tc>
        <w:tc>
          <w:tcPr>
            <w:tcW w:w="696" w:type="dxa"/>
            <w:gridSpan w:val="2"/>
            <w:vAlign w:val="center"/>
            <w:hideMark/>
          </w:tcPr>
          <w:p w14:paraId="5391624F"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Tasa</w:t>
            </w:r>
          </w:p>
        </w:tc>
        <w:tc>
          <w:tcPr>
            <w:tcW w:w="1067" w:type="dxa"/>
            <w:gridSpan w:val="2"/>
            <w:vAlign w:val="center"/>
            <w:hideMark/>
          </w:tcPr>
          <w:p w14:paraId="0B755721"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sí</w:t>
            </w:r>
          </w:p>
        </w:tc>
        <w:tc>
          <w:tcPr>
            <w:tcW w:w="993" w:type="dxa"/>
            <w:gridSpan w:val="2"/>
            <w:vAlign w:val="center"/>
            <w:hideMark/>
          </w:tcPr>
          <w:p w14:paraId="2F9C4C14"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sí</w:t>
            </w:r>
          </w:p>
        </w:tc>
        <w:tc>
          <w:tcPr>
            <w:tcW w:w="992" w:type="dxa"/>
            <w:gridSpan w:val="2"/>
            <w:vAlign w:val="center"/>
            <w:hideMark/>
          </w:tcPr>
          <w:p w14:paraId="1A1F72DC"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No</w:t>
            </w:r>
          </w:p>
        </w:tc>
        <w:tc>
          <w:tcPr>
            <w:tcW w:w="1971" w:type="dxa"/>
            <w:gridSpan w:val="3"/>
            <w:vAlign w:val="center"/>
            <w:hideMark/>
          </w:tcPr>
          <w:p w14:paraId="4386225C"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p>
        </w:tc>
      </w:tr>
      <w:tr w:rsidR="00757F67" w:rsidRPr="00A4499B" w14:paraId="52068560" w14:textId="77777777" w:rsidTr="00B96EF5">
        <w:trPr>
          <w:trHeight w:val="285"/>
        </w:trPr>
        <w:tc>
          <w:tcPr>
            <w:tcW w:w="529" w:type="dxa"/>
            <w:vMerge/>
            <w:vAlign w:val="center"/>
            <w:hideMark/>
          </w:tcPr>
          <w:p w14:paraId="5297370B" w14:textId="77777777" w:rsidR="00757F67" w:rsidRPr="003537D2" w:rsidRDefault="00757F67" w:rsidP="00B96EF5">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0E2789AD" w14:textId="77777777" w:rsidR="00757F67" w:rsidRPr="00D50D66" w:rsidRDefault="00757F67" w:rsidP="00B96EF5">
            <w:pPr>
              <w:spacing w:after="0" w:line="240" w:lineRule="auto"/>
              <w:rPr>
                <w:color w:val="3A3838"/>
                <w:sz w:val="14"/>
                <w:szCs w:val="16"/>
                <w:lang w:eastAsia="es-MX"/>
              </w:rPr>
            </w:pPr>
            <w:r w:rsidRPr="00D50D66">
              <w:rPr>
                <w:color w:val="3A3838"/>
                <w:sz w:val="14"/>
                <w:szCs w:val="16"/>
                <w:lang w:eastAsia="es-MX"/>
              </w:rPr>
              <w:t>Propósito</w:t>
            </w:r>
          </w:p>
        </w:tc>
        <w:tc>
          <w:tcPr>
            <w:tcW w:w="911" w:type="dxa"/>
            <w:vAlign w:val="center"/>
            <w:hideMark/>
          </w:tcPr>
          <w:p w14:paraId="1DD95BCF" w14:textId="77777777" w:rsidR="00757F67" w:rsidRPr="009C544C" w:rsidRDefault="00757F67" w:rsidP="00B96EF5">
            <w:pPr>
              <w:spacing w:after="0" w:line="240" w:lineRule="auto"/>
              <w:rPr>
                <w:color w:val="3A3838"/>
                <w:sz w:val="14"/>
                <w:szCs w:val="14"/>
                <w:lang w:eastAsia="es-MX"/>
              </w:rPr>
            </w:pPr>
            <w:r w:rsidRPr="009C544C">
              <w:rPr>
                <w:color w:val="3A3838"/>
                <w:sz w:val="14"/>
                <w:szCs w:val="14"/>
                <w:lang w:eastAsia="es-MX"/>
              </w:rPr>
              <w:t> </w:t>
            </w:r>
            <w:r w:rsidR="009C544C" w:rsidRPr="009C544C">
              <w:rPr>
                <w:color w:val="3A3838"/>
                <w:sz w:val="14"/>
                <w:szCs w:val="14"/>
                <w:lang w:eastAsia="es-MX"/>
              </w:rPr>
              <w:t>Tasa de mortalidad infantil por neumonía, diarreas y desnutrición.</w:t>
            </w:r>
          </w:p>
        </w:tc>
        <w:tc>
          <w:tcPr>
            <w:tcW w:w="773" w:type="dxa"/>
            <w:gridSpan w:val="2"/>
            <w:vAlign w:val="center"/>
            <w:hideMark/>
          </w:tcPr>
          <w:p w14:paraId="36A3E340"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r w:rsidR="009C544C">
              <w:rPr>
                <w:i/>
                <w:iCs/>
                <w:color w:val="3A3838"/>
                <w:sz w:val="14"/>
                <w:szCs w:val="14"/>
                <w:lang w:eastAsia="es-MX"/>
              </w:rPr>
              <w:t>Menor a 13.98</w:t>
            </w:r>
          </w:p>
        </w:tc>
        <w:tc>
          <w:tcPr>
            <w:tcW w:w="663" w:type="dxa"/>
            <w:gridSpan w:val="2"/>
            <w:vAlign w:val="center"/>
            <w:hideMark/>
          </w:tcPr>
          <w:p w14:paraId="4851D9ED"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proofErr w:type="spellStart"/>
            <w:r w:rsidR="009C544C" w:rsidRPr="009C544C">
              <w:rPr>
                <w:i/>
                <w:iCs/>
                <w:color w:val="3A3838"/>
                <w:sz w:val="14"/>
                <w:szCs w:val="14"/>
                <w:lang w:eastAsia="es-MX"/>
              </w:rPr>
              <w:t>it</w:t>
            </w:r>
            <w:proofErr w:type="spellEnd"/>
            <w:r w:rsidR="009C544C" w:rsidRPr="009C544C">
              <w:rPr>
                <w:i/>
                <w:iCs/>
                <w:color w:val="3A3838"/>
                <w:sz w:val="14"/>
                <w:szCs w:val="14"/>
                <w:lang w:eastAsia="es-MX"/>
              </w:rPr>
              <w:t>= (MM1N,t/</w:t>
            </w:r>
            <w:proofErr w:type="spellStart"/>
            <w:r w:rsidR="009C544C" w:rsidRPr="009C544C">
              <w:rPr>
                <w:i/>
                <w:iCs/>
                <w:color w:val="3A3838"/>
                <w:sz w:val="14"/>
                <w:szCs w:val="14"/>
                <w:lang w:eastAsia="es-MX"/>
              </w:rPr>
              <w:t>INV,t</w:t>
            </w:r>
            <w:proofErr w:type="spellEnd"/>
            <w:r w:rsidR="009C544C" w:rsidRPr="009C544C">
              <w:rPr>
                <w:i/>
                <w:iCs/>
                <w:color w:val="3A3838"/>
                <w:sz w:val="14"/>
                <w:szCs w:val="14"/>
                <w:lang w:eastAsia="es-MX"/>
              </w:rPr>
              <w:t xml:space="preserve">)x 100,000  (MM1N,t = Número de muertes de infantes de 0 a 5 años por neumonía, diarreas y desnutrición/ </w:t>
            </w:r>
            <w:proofErr w:type="spellStart"/>
            <w:r w:rsidR="009C544C" w:rsidRPr="009C544C">
              <w:rPr>
                <w:i/>
                <w:iCs/>
                <w:color w:val="3A3838"/>
                <w:sz w:val="14"/>
                <w:szCs w:val="14"/>
                <w:lang w:eastAsia="es-MX"/>
              </w:rPr>
              <w:t>INV,t</w:t>
            </w:r>
            <w:proofErr w:type="spellEnd"/>
            <w:r w:rsidR="009C544C" w:rsidRPr="009C544C">
              <w:rPr>
                <w:i/>
                <w:iCs/>
                <w:color w:val="3A3838"/>
                <w:sz w:val="14"/>
                <w:szCs w:val="14"/>
                <w:lang w:eastAsia="es-MX"/>
              </w:rPr>
              <w:t>= total de menores de 5 años)*100,000.</w:t>
            </w:r>
          </w:p>
        </w:tc>
        <w:tc>
          <w:tcPr>
            <w:tcW w:w="696" w:type="dxa"/>
            <w:gridSpan w:val="2"/>
            <w:vAlign w:val="center"/>
            <w:hideMark/>
          </w:tcPr>
          <w:p w14:paraId="07224479"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Tasa</w:t>
            </w:r>
          </w:p>
        </w:tc>
        <w:tc>
          <w:tcPr>
            <w:tcW w:w="1067" w:type="dxa"/>
            <w:gridSpan w:val="2"/>
            <w:vAlign w:val="center"/>
            <w:hideMark/>
          </w:tcPr>
          <w:p w14:paraId="48A99499"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Sí</w:t>
            </w:r>
          </w:p>
        </w:tc>
        <w:tc>
          <w:tcPr>
            <w:tcW w:w="993" w:type="dxa"/>
            <w:gridSpan w:val="2"/>
            <w:vAlign w:val="center"/>
            <w:hideMark/>
          </w:tcPr>
          <w:p w14:paraId="2CB685BA"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Sí</w:t>
            </w:r>
          </w:p>
        </w:tc>
        <w:tc>
          <w:tcPr>
            <w:tcW w:w="992" w:type="dxa"/>
            <w:gridSpan w:val="2"/>
            <w:vAlign w:val="center"/>
            <w:hideMark/>
          </w:tcPr>
          <w:p w14:paraId="713509BB"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No</w:t>
            </w:r>
          </w:p>
        </w:tc>
        <w:tc>
          <w:tcPr>
            <w:tcW w:w="1971" w:type="dxa"/>
            <w:gridSpan w:val="3"/>
            <w:vAlign w:val="center"/>
            <w:hideMark/>
          </w:tcPr>
          <w:p w14:paraId="1AC350FC"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p>
        </w:tc>
      </w:tr>
      <w:tr w:rsidR="00757F67" w:rsidRPr="00A4499B" w14:paraId="4F424629" w14:textId="77777777" w:rsidTr="00B96EF5">
        <w:trPr>
          <w:trHeight w:val="285"/>
        </w:trPr>
        <w:tc>
          <w:tcPr>
            <w:tcW w:w="529" w:type="dxa"/>
            <w:vMerge/>
            <w:vAlign w:val="center"/>
            <w:hideMark/>
          </w:tcPr>
          <w:p w14:paraId="5F3785B2" w14:textId="77777777" w:rsidR="00757F67" w:rsidRPr="003537D2" w:rsidRDefault="00757F67" w:rsidP="00B96EF5">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7010E4FD" w14:textId="77777777" w:rsidR="00757F67" w:rsidRPr="00D50D66" w:rsidRDefault="00757F67" w:rsidP="00B96EF5">
            <w:pPr>
              <w:spacing w:after="0" w:line="240" w:lineRule="auto"/>
              <w:rPr>
                <w:color w:val="3A3838"/>
                <w:sz w:val="14"/>
                <w:szCs w:val="16"/>
                <w:lang w:eastAsia="es-MX"/>
              </w:rPr>
            </w:pPr>
            <w:r w:rsidRPr="00D50D66">
              <w:rPr>
                <w:color w:val="3A3838"/>
                <w:sz w:val="14"/>
                <w:szCs w:val="16"/>
                <w:lang w:eastAsia="es-MX"/>
              </w:rPr>
              <w:t>Componentes</w:t>
            </w:r>
          </w:p>
        </w:tc>
        <w:tc>
          <w:tcPr>
            <w:tcW w:w="911" w:type="dxa"/>
            <w:noWrap/>
            <w:vAlign w:val="bottom"/>
            <w:hideMark/>
          </w:tcPr>
          <w:p w14:paraId="532DAA41" w14:textId="77777777" w:rsidR="00757F67" w:rsidRPr="009C544C" w:rsidRDefault="00757F67" w:rsidP="00B96EF5">
            <w:pPr>
              <w:spacing w:after="0" w:line="240" w:lineRule="auto"/>
              <w:rPr>
                <w:color w:val="000000"/>
                <w:sz w:val="14"/>
                <w:szCs w:val="14"/>
                <w:lang w:eastAsia="es-MX"/>
              </w:rPr>
            </w:pPr>
            <w:r w:rsidRPr="009C544C">
              <w:rPr>
                <w:color w:val="000000"/>
                <w:sz w:val="14"/>
                <w:szCs w:val="14"/>
                <w:lang w:eastAsia="es-MX"/>
              </w:rPr>
              <w:t> </w:t>
            </w:r>
            <w:r w:rsidR="009C544C" w:rsidRPr="009C544C">
              <w:rPr>
                <w:color w:val="000000"/>
                <w:sz w:val="14"/>
                <w:szCs w:val="14"/>
                <w:lang w:eastAsia="es-MX"/>
              </w:rPr>
              <w:t>Porcentaje de consultas por IRAS de primera vez en menores de 5 años con manejo sintomático atendidas en las unidades de primer nivel de atención.</w:t>
            </w:r>
          </w:p>
        </w:tc>
        <w:tc>
          <w:tcPr>
            <w:tcW w:w="773" w:type="dxa"/>
            <w:gridSpan w:val="2"/>
            <w:vAlign w:val="center"/>
            <w:hideMark/>
          </w:tcPr>
          <w:p w14:paraId="19E972A1"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r w:rsidR="009C544C">
              <w:rPr>
                <w:i/>
                <w:iCs/>
                <w:color w:val="3A3838"/>
                <w:sz w:val="14"/>
                <w:szCs w:val="14"/>
                <w:lang w:eastAsia="es-MX"/>
              </w:rPr>
              <w:t>Igual o mayor a 70%</w:t>
            </w:r>
          </w:p>
        </w:tc>
        <w:tc>
          <w:tcPr>
            <w:tcW w:w="663" w:type="dxa"/>
            <w:gridSpan w:val="2"/>
            <w:vAlign w:val="center"/>
            <w:hideMark/>
          </w:tcPr>
          <w:p w14:paraId="2BDF5D5C" w14:textId="77777777" w:rsidR="00757F67" w:rsidRPr="009C544C" w:rsidRDefault="009C544C" w:rsidP="00B96EF5">
            <w:pPr>
              <w:spacing w:after="0" w:line="240" w:lineRule="auto"/>
              <w:rPr>
                <w:i/>
                <w:iCs/>
                <w:color w:val="3A3838"/>
                <w:sz w:val="14"/>
                <w:szCs w:val="14"/>
                <w:lang w:eastAsia="es-MX"/>
              </w:rPr>
            </w:pPr>
            <w:proofErr w:type="spellStart"/>
            <w:r w:rsidRPr="009C544C">
              <w:rPr>
                <w:i/>
                <w:iCs/>
                <w:color w:val="3A3838"/>
                <w:sz w:val="14"/>
                <w:szCs w:val="14"/>
                <w:lang w:eastAsia="es-MX"/>
              </w:rPr>
              <w:t>It</w:t>
            </w:r>
            <w:proofErr w:type="spellEnd"/>
            <w:r w:rsidRPr="009C544C">
              <w:rPr>
                <w:i/>
                <w:iCs/>
                <w:color w:val="3A3838"/>
                <w:sz w:val="14"/>
                <w:szCs w:val="14"/>
                <w:lang w:eastAsia="es-MX"/>
              </w:rPr>
              <w:t xml:space="preserve">= (D1,t/D2,t)x 100 (D1,t=Total de consultas por IRAS de primera vez en menores de 5 años con manejo sintomático/D1,t= Total de consultas por IRAS de primera vez en menores de 5 </w:t>
            </w:r>
            <w:r w:rsidRPr="009C544C">
              <w:rPr>
                <w:i/>
                <w:iCs/>
                <w:color w:val="3A3838"/>
                <w:sz w:val="14"/>
                <w:szCs w:val="14"/>
                <w:lang w:eastAsia="es-MX"/>
              </w:rPr>
              <w:lastRenderedPageBreak/>
              <w:t>años )*100.</w:t>
            </w:r>
            <w:r w:rsidR="00757F67" w:rsidRPr="009C544C">
              <w:rPr>
                <w:i/>
                <w:iCs/>
                <w:color w:val="3A3838"/>
                <w:sz w:val="14"/>
                <w:szCs w:val="14"/>
                <w:lang w:eastAsia="es-MX"/>
              </w:rPr>
              <w:t> </w:t>
            </w:r>
          </w:p>
        </w:tc>
        <w:tc>
          <w:tcPr>
            <w:tcW w:w="696" w:type="dxa"/>
            <w:gridSpan w:val="2"/>
            <w:vAlign w:val="center"/>
            <w:hideMark/>
          </w:tcPr>
          <w:p w14:paraId="330D6837"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lastRenderedPageBreak/>
              <w:t>Porcentaje</w:t>
            </w:r>
          </w:p>
        </w:tc>
        <w:tc>
          <w:tcPr>
            <w:tcW w:w="1067" w:type="dxa"/>
            <w:gridSpan w:val="2"/>
            <w:vAlign w:val="center"/>
            <w:hideMark/>
          </w:tcPr>
          <w:p w14:paraId="2463DEFF"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Sí</w:t>
            </w:r>
          </w:p>
        </w:tc>
        <w:tc>
          <w:tcPr>
            <w:tcW w:w="993" w:type="dxa"/>
            <w:gridSpan w:val="2"/>
            <w:vAlign w:val="center"/>
            <w:hideMark/>
          </w:tcPr>
          <w:p w14:paraId="266EAE63"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Sí</w:t>
            </w:r>
          </w:p>
        </w:tc>
        <w:tc>
          <w:tcPr>
            <w:tcW w:w="992" w:type="dxa"/>
            <w:gridSpan w:val="2"/>
            <w:vAlign w:val="center"/>
            <w:hideMark/>
          </w:tcPr>
          <w:p w14:paraId="7F24C5F5"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No</w:t>
            </w:r>
          </w:p>
        </w:tc>
        <w:tc>
          <w:tcPr>
            <w:tcW w:w="1971" w:type="dxa"/>
            <w:gridSpan w:val="3"/>
            <w:vAlign w:val="center"/>
            <w:hideMark/>
          </w:tcPr>
          <w:p w14:paraId="40CB3879"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p>
        </w:tc>
      </w:tr>
      <w:tr w:rsidR="00757F67" w:rsidRPr="00A4499B" w14:paraId="19009808" w14:textId="77777777" w:rsidTr="00B96EF5">
        <w:trPr>
          <w:trHeight w:val="299"/>
        </w:trPr>
        <w:tc>
          <w:tcPr>
            <w:tcW w:w="529" w:type="dxa"/>
            <w:vMerge/>
            <w:vAlign w:val="center"/>
            <w:hideMark/>
          </w:tcPr>
          <w:p w14:paraId="3C8A6252" w14:textId="77777777" w:rsidR="00757F67" w:rsidRPr="003537D2" w:rsidRDefault="00757F67" w:rsidP="00B96EF5">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23EAABF2" w14:textId="77777777" w:rsidR="00757F67" w:rsidRPr="00D50D66" w:rsidRDefault="00757F67" w:rsidP="00B96EF5">
            <w:pPr>
              <w:spacing w:after="0" w:line="240" w:lineRule="auto"/>
              <w:rPr>
                <w:color w:val="3A3838"/>
                <w:sz w:val="14"/>
                <w:szCs w:val="16"/>
                <w:lang w:eastAsia="es-MX"/>
              </w:rPr>
            </w:pPr>
            <w:r w:rsidRPr="00D50D66">
              <w:rPr>
                <w:color w:val="3A3838"/>
                <w:sz w:val="14"/>
                <w:szCs w:val="16"/>
                <w:lang w:eastAsia="es-MX"/>
              </w:rPr>
              <w:t>Actividades</w:t>
            </w:r>
          </w:p>
        </w:tc>
        <w:tc>
          <w:tcPr>
            <w:tcW w:w="911" w:type="dxa"/>
            <w:noWrap/>
            <w:vAlign w:val="center"/>
            <w:hideMark/>
          </w:tcPr>
          <w:p w14:paraId="7CD339AD" w14:textId="77777777" w:rsidR="00757F67" w:rsidRPr="009C544C" w:rsidRDefault="00757F67" w:rsidP="00B96EF5">
            <w:pPr>
              <w:spacing w:after="0" w:line="240" w:lineRule="auto"/>
              <w:rPr>
                <w:sz w:val="14"/>
                <w:szCs w:val="14"/>
                <w:lang w:eastAsia="es-MX"/>
              </w:rPr>
            </w:pPr>
            <w:r w:rsidRPr="009C544C">
              <w:rPr>
                <w:sz w:val="14"/>
                <w:szCs w:val="14"/>
                <w:lang w:eastAsia="es-MX"/>
              </w:rPr>
              <w:t> </w:t>
            </w:r>
            <w:r w:rsidR="009C544C" w:rsidRPr="009C544C">
              <w:rPr>
                <w:sz w:val="14"/>
                <w:szCs w:val="14"/>
                <w:lang w:eastAsia="es-MX"/>
              </w:rPr>
              <w:t>Porcentaje de personal de salud del Primer Nivel de Atención capacitado en temas de Atención Integrada en la Infancia por  IRAS.</w:t>
            </w:r>
          </w:p>
        </w:tc>
        <w:tc>
          <w:tcPr>
            <w:tcW w:w="773" w:type="dxa"/>
            <w:gridSpan w:val="2"/>
            <w:vAlign w:val="center"/>
            <w:hideMark/>
          </w:tcPr>
          <w:p w14:paraId="4E58AF16"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r w:rsidR="009C544C">
              <w:rPr>
                <w:i/>
                <w:iCs/>
                <w:color w:val="3A3838"/>
                <w:sz w:val="14"/>
                <w:szCs w:val="14"/>
                <w:lang w:eastAsia="es-MX"/>
              </w:rPr>
              <w:t>18%</w:t>
            </w:r>
          </w:p>
        </w:tc>
        <w:tc>
          <w:tcPr>
            <w:tcW w:w="663" w:type="dxa"/>
            <w:gridSpan w:val="2"/>
            <w:vAlign w:val="center"/>
            <w:hideMark/>
          </w:tcPr>
          <w:p w14:paraId="3B41C7F8" w14:textId="77777777" w:rsidR="00757F67" w:rsidRPr="009C544C" w:rsidRDefault="009C544C" w:rsidP="00B96EF5">
            <w:pPr>
              <w:spacing w:after="0" w:line="240" w:lineRule="auto"/>
              <w:rPr>
                <w:i/>
                <w:iCs/>
                <w:color w:val="3A3838"/>
                <w:sz w:val="14"/>
                <w:szCs w:val="14"/>
                <w:lang w:eastAsia="es-MX"/>
              </w:rPr>
            </w:pPr>
            <w:proofErr w:type="spellStart"/>
            <w:r w:rsidRPr="009C544C">
              <w:rPr>
                <w:i/>
                <w:iCs/>
                <w:color w:val="3A3838"/>
                <w:sz w:val="14"/>
                <w:szCs w:val="14"/>
                <w:lang w:eastAsia="es-MX"/>
              </w:rPr>
              <w:t>It</w:t>
            </w:r>
            <w:proofErr w:type="spellEnd"/>
            <w:r w:rsidRPr="009C544C">
              <w:rPr>
                <w:i/>
                <w:iCs/>
                <w:color w:val="3A3838"/>
                <w:sz w:val="14"/>
                <w:szCs w:val="14"/>
                <w:lang w:eastAsia="es-MX"/>
              </w:rPr>
              <w:t>= (D1,t/D2,t)x 100 (D1,t= Total de personal capacitado en temas de atención integrada en menores de 5 años por IRAS/D2,t= Total de personal de salud adscrito a unidades de primer nivel de atención)*100.</w:t>
            </w:r>
            <w:r w:rsidR="00757F67" w:rsidRPr="009C544C">
              <w:rPr>
                <w:i/>
                <w:iCs/>
                <w:color w:val="3A3838"/>
                <w:sz w:val="14"/>
                <w:szCs w:val="14"/>
                <w:lang w:eastAsia="es-MX"/>
              </w:rPr>
              <w:t> </w:t>
            </w:r>
          </w:p>
        </w:tc>
        <w:tc>
          <w:tcPr>
            <w:tcW w:w="696" w:type="dxa"/>
            <w:gridSpan w:val="2"/>
            <w:vAlign w:val="center"/>
            <w:hideMark/>
          </w:tcPr>
          <w:p w14:paraId="65A13AED"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Porcentaje</w:t>
            </w:r>
          </w:p>
        </w:tc>
        <w:tc>
          <w:tcPr>
            <w:tcW w:w="1067" w:type="dxa"/>
            <w:gridSpan w:val="2"/>
            <w:vAlign w:val="center"/>
            <w:hideMark/>
          </w:tcPr>
          <w:p w14:paraId="755E7B06"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Sí</w:t>
            </w:r>
          </w:p>
        </w:tc>
        <w:tc>
          <w:tcPr>
            <w:tcW w:w="993" w:type="dxa"/>
            <w:gridSpan w:val="2"/>
            <w:vAlign w:val="center"/>
            <w:hideMark/>
          </w:tcPr>
          <w:p w14:paraId="44A288B8"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Sí</w:t>
            </w:r>
          </w:p>
        </w:tc>
        <w:tc>
          <w:tcPr>
            <w:tcW w:w="992" w:type="dxa"/>
            <w:gridSpan w:val="2"/>
            <w:vAlign w:val="center"/>
            <w:hideMark/>
          </w:tcPr>
          <w:p w14:paraId="2A63D848" w14:textId="77777777" w:rsidR="00757F67" w:rsidRPr="009C544C" w:rsidRDefault="009C544C" w:rsidP="009C544C">
            <w:pPr>
              <w:spacing w:after="0" w:line="240" w:lineRule="auto"/>
              <w:jc w:val="center"/>
              <w:rPr>
                <w:i/>
                <w:iCs/>
                <w:color w:val="3A3838"/>
                <w:sz w:val="14"/>
                <w:szCs w:val="14"/>
                <w:lang w:eastAsia="es-MX"/>
              </w:rPr>
            </w:pPr>
            <w:r>
              <w:rPr>
                <w:i/>
                <w:iCs/>
                <w:color w:val="3A3838"/>
                <w:sz w:val="14"/>
                <w:szCs w:val="14"/>
                <w:lang w:eastAsia="es-MX"/>
              </w:rPr>
              <w:t>No</w:t>
            </w:r>
          </w:p>
        </w:tc>
        <w:tc>
          <w:tcPr>
            <w:tcW w:w="1971" w:type="dxa"/>
            <w:gridSpan w:val="3"/>
            <w:vAlign w:val="center"/>
            <w:hideMark/>
          </w:tcPr>
          <w:p w14:paraId="536D090A"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p>
        </w:tc>
      </w:tr>
      <w:tr w:rsidR="00757F67" w:rsidRPr="00A4499B" w14:paraId="3783265C" w14:textId="77777777" w:rsidTr="00B96EF5">
        <w:trPr>
          <w:trHeight w:val="370"/>
        </w:trPr>
        <w:tc>
          <w:tcPr>
            <w:tcW w:w="529" w:type="dxa"/>
            <w:vMerge w:val="restart"/>
            <w:shd w:val="clear" w:color="auto" w:fill="D9D9D9" w:themeFill="background1" w:themeFillShade="D9"/>
            <w:noWrap/>
            <w:vAlign w:val="center"/>
            <w:hideMark/>
          </w:tcPr>
          <w:p w14:paraId="46D524C0" w14:textId="77777777" w:rsidR="00757F67" w:rsidRPr="00587B73" w:rsidRDefault="00757F67" w:rsidP="00B96EF5">
            <w:pPr>
              <w:spacing w:after="0" w:line="240" w:lineRule="auto"/>
              <w:jc w:val="center"/>
              <w:rPr>
                <w:b/>
                <w:color w:val="3A3838"/>
                <w:sz w:val="18"/>
                <w:szCs w:val="18"/>
                <w:lang w:eastAsia="es-MX"/>
              </w:rPr>
            </w:pPr>
            <w:r w:rsidRPr="00587B73">
              <w:rPr>
                <w:b/>
                <w:color w:val="3A3838"/>
                <w:sz w:val="18"/>
                <w:szCs w:val="18"/>
                <w:lang w:eastAsia="es-MX"/>
              </w:rPr>
              <w:t>FID</w:t>
            </w:r>
          </w:p>
        </w:tc>
        <w:tc>
          <w:tcPr>
            <w:tcW w:w="1036" w:type="dxa"/>
            <w:shd w:val="clear" w:color="auto" w:fill="F2F2F2" w:themeFill="background1" w:themeFillShade="F2"/>
            <w:noWrap/>
            <w:vAlign w:val="center"/>
            <w:hideMark/>
          </w:tcPr>
          <w:p w14:paraId="79EFBC47" w14:textId="77777777" w:rsidR="00757F67" w:rsidRPr="00D50D66" w:rsidRDefault="00757F67" w:rsidP="00B96EF5">
            <w:pPr>
              <w:spacing w:after="0" w:line="240" w:lineRule="auto"/>
              <w:rPr>
                <w:color w:val="3A3838"/>
                <w:sz w:val="14"/>
                <w:szCs w:val="16"/>
                <w:lang w:eastAsia="es-MX"/>
              </w:rPr>
            </w:pPr>
            <w:r w:rsidRPr="00D50D66">
              <w:rPr>
                <w:color w:val="3A3838"/>
                <w:sz w:val="14"/>
                <w:szCs w:val="16"/>
                <w:lang w:eastAsia="es-MX"/>
              </w:rPr>
              <w:t>Indicador FID</w:t>
            </w:r>
          </w:p>
          <w:p w14:paraId="7D16EA86" w14:textId="77777777" w:rsidR="00757F67" w:rsidRPr="00D50D66" w:rsidRDefault="00757F67" w:rsidP="00B96EF5">
            <w:pPr>
              <w:spacing w:after="0" w:line="240" w:lineRule="auto"/>
              <w:rPr>
                <w:color w:val="3A3838"/>
                <w:sz w:val="14"/>
                <w:szCs w:val="16"/>
                <w:lang w:eastAsia="es-MX"/>
              </w:rPr>
            </w:pPr>
            <w:r w:rsidRPr="00D50D66">
              <w:rPr>
                <w:color w:val="3A3838"/>
                <w:sz w:val="14"/>
                <w:szCs w:val="16"/>
                <w:lang w:eastAsia="es-MX"/>
              </w:rPr>
              <w:t>Estratégico</w:t>
            </w:r>
          </w:p>
        </w:tc>
        <w:tc>
          <w:tcPr>
            <w:tcW w:w="911" w:type="dxa"/>
            <w:vAlign w:val="center"/>
            <w:hideMark/>
          </w:tcPr>
          <w:p w14:paraId="733004E5" w14:textId="77777777" w:rsidR="00757F67" w:rsidRPr="009C544C" w:rsidRDefault="00757F67" w:rsidP="00B96EF5">
            <w:pPr>
              <w:spacing w:after="0" w:line="240" w:lineRule="auto"/>
              <w:rPr>
                <w:color w:val="3A3838"/>
                <w:sz w:val="14"/>
                <w:szCs w:val="14"/>
                <w:lang w:eastAsia="es-MX"/>
              </w:rPr>
            </w:pPr>
            <w:r w:rsidRPr="009C544C">
              <w:rPr>
                <w:color w:val="3A3838"/>
                <w:sz w:val="14"/>
                <w:szCs w:val="14"/>
                <w:lang w:eastAsia="es-MX"/>
              </w:rPr>
              <w:t> </w:t>
            </w:r>
          </w:p>
        </w:tc>
        <w:tc>
          <w:tcPr>
            <w:tcW w:w="773" w:type="dxa"/>
            <w:gridSpan w:val="2"/>
            <w:vAlign w:val="center"/>
            <w:hideMark/>
          </w:tcPr>
          <w:p w14:paraId="1438CCE4"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p>
        </w:tc>
        <w:tc>
          <w:tcPr>
            <w:tcW w:w="663" w:type="dxa"/>
            <w:gridSpan w:val="2"/>
            <w:vAlign w:val="center"/>
            <w:hideMark/>
          </w:tcPr>
          <w:p w14:paraId="6218F881"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p>
        </w:tc>
        <w:tc>
          <w:tcPr>
            <w:tcW w:w="696" w:type="dxa"/>
            <w:gridSpan w:val="2"/>
            <w:vAlign w:val="center"/>
            <w:hideMark/>
          </w:tcPr>
          <w:p w14:paraId="7302571C" w14:textId="77777777" w:rsidR="00757F67" w:rsidRPr="009C544C" w:rsidRDefault="00757F67" w:rsidP="009C544C">
            <w:pPr>
              <w:spacing w:after="0" w:line="240" w:lineRule="auto"/>
              <w:jc w:val="center"/>
              <w:rPr>
                <w:i/>
                <w:iCs/>
                <w:color w:val="3A3838"/>
                <w:sz w:val="14"/>
                <w:szCs w:val="14"/>
                <w:lang w:eastAsia="es-MX"/>
              </w:rPr>
            </w:pPr>
          </w:p>
        </w:tc>
        <w:tc>
          <w:tcPr>
            <w:tcW w:w="1067" w:type="dxa"/>
            <w:gridSpan w:val="2"/>
            <w:vAlign w:val="center"/>
            <w:hideMark/>
          </w:tcPr>
          <w:p w14:paraId="3BD4BCBE" w14:textId="77777777" w:rsidR="00757F67" w:rsidRPr="009C544C" w:rsidRDefault="00757F67" w:rsidP="009C544C">
            <w:pPr>
              <w:spacing w:after="0" w:line="240" w:lineRule="auto"/>
              <w:jc w:val="center"/>
              <w:rPr>
                <w:i/>
                <w:iCs/>
                <w:color w:val="3A3838"/>
                <w:sz w:val="14"/>
                <w:szCs w:val="14"/>
                <w:lang w:eastAsia="es-MX"/>
              </w:rPr>
            </w:pPr>
          </w:p>
        </w:tc>
        <w:tc>
          <w:tcPr>
            <w:tcW w:w="993" w:type="dxa"/>
            <w:gridSpan w:val="2"/>
            <w:vAlign w:val="center"/>
            <w:hideMark/>
          </w:tcPr>
          <w:p w14:paraId="6B598A54" w14:textId="77777777" w:rsidR="00757F67" w:rsidRPr="009C544C" w:rsidRDefault="00757F67" w:rsidP="009C544C">
            <w:pPr>
              <w:spacing w:after="0" w:line="240" w:lineRule="auto"/>
              <w:jc w:val="center"/>
              <w:rPr>
                <w:i/>
                <w:iCs/>
                <w:color w:val="3A3838"/>
                <w:sz w:val="14"/>
                <w:szCs w:val="14"/>
                <w:lang w:eastAsia="es-MX"/>
              </w:rPr>
            </w:pPr>
          </w:p>
        </w:tc>
        <w:tc>
          <w:tcPr>
            <w:tcW w:w="992" w:type="dxa"/>
            <w:gridSpan w:val="2"/>
            <w:vAlign w:val="center"/>
            <w:hideMark/>
          </w:tcPr>
          <w:p w14:paraId="651CB964" w14:textId="77777777" w:rsidR="00757F67" w:rsidRPr="009C544C" w:rsidRDefault="00757F67" w:rsidP="009C544C">
            <w:pPr>
              <w:spacing w:after="0" w:line="240" w:lineRule="auto"/>
              <w:jc w:val="center"/>
              <w:rPr>
                <w:i/>
                <w:iCs/>
                <w:color w:val="3A3838"/>
                <w:sz w:val="14"/>
                <w:szCs w:val="14"/>
                <w:lang w:eastAsia="es-MX"/>
              </w:rPr>
            </w:pPr>
          </w:p>
        </w:tc>
        <w:tc>
          <w:tcPr>
            <w:tcW w:w="1971" w:type="dxa"/>
            <w:gridSpan w:val="3"/>
            <w:vAlign w:val="center"/>
            <w:hideMark/>
          </w:tcPr>
          <w:p w14:paraId="1A011B5B" w14:textId="77777777" w:rsidR="00757F67" w:rsidRPr="009C544C" w:rsidRDefault="00757F67" w:rsidP="00B96EF5">
            <w:pPr>
              <w:spacing w:after="0" w:line="240" w:lineRule="auto"/>
              <w:rPr>
                <w:i/>
                <w:iCs/>
                <w:color w:val="3A3838"/>
                <w:sz w:val="14"/>
                <w:szCs w:val="14"/>
                <w:lang w:eastAsia="es-MX"/>
              </w:rPr>
            </w:pPr>
            <w:r w:rsidRPr="009C544C">
              <w:rPr>
                <w:i/>
                <w:iCs/>
                <w:color w:val="3A3838"/>
                <w:sz w:val="14"/>
                <w:szCs w:val="14"/>
                <w:lang w:eastAsia="es-MX"/>
              </w:rPr>
              <w:t> </w:t>
            </w:r>
          </w:p>
        </w:tc>
      </w:tr>
      <w:tr w:rsidR="00757F67" w:rsidRPr="00A4499B" w14:paraId="3BA719A4" w14:textId="77777777" w:rsidTr="00B96EF5">
        <w:trPr>
          <w:trHeight w:val="370"/>
        </w:trPr>
        <w:tc>
          <w:tcPr>
            <w:tcW w:w="529" w:type="dxa"/>
            <w:vMerge/>
            <w:shd w:val="clear" w:color="auto" w:fill="D9D9D9" w:themeFill="background1" w:themeFillShade="D9"/>
            <w:noWrap/>
            <w:vAlign w:val="center"/>
          </w:tcPr>
          <w:p w14:paraId="3D636905" w14:textId="77777777" w:rsidR="00757F67" w:rsidRPr="00A45DC8" w:rsidRDefault="00757F67" w:rsidP="00B96EF5">
            <w:pPr>
              <w:spacing w:after="0" w:line="240" w:lineRule="auto"/>
              <w:rPr>
                <w:color w:val="3A3838"/>
                <w:sz w:val="18"/>
                <w:szCs w:val="18"/>
                <w:lang w:eastAsia="es-MX"/>
              </w:rPr>
            </w:pPr>
          </w:p>
        </w:tc>
        <w:tc>
          <w:tcPr>
            <w:tcW w:w="1036" w:type="dxa"/>
            <w:shd w:val="clear" w:color="auto" w:fill="F2F2F2" w:themeFill="background1" w:themeFillShade="F2"/>
            <w:noWrap/>
            <w:vAlign w:val="center"/>
          </w:tcPr>
          <w:p w14:paraId="29C0B73D" w14:textId="77777777" w:rsidR="00757F67" w:rsidRPr="00A45DC8" w:rsidRDefault="00757F67" w:rsidP="00B96EF5">
            <w:pPr>
              <w:spacing w:after="0" w:line="240" w:lineRule="auto"/>
              <w:rPr>
                <w:color w:val="3A3838"/>
                <w:sz w:val="16"/>
                <w:szCs w:val="16"/>
                <w:lang w:eastAsia="es-MX"/>
              </w:rPr>
            </w:pPr>
            <w:r w:rsidRPr="00D50D66">
              <w:rPr>
                <w:color w:val="3A3838"/>
                <w:sz w:val="14"/>
                <w:szCs w:val="16"/>
                <w:lang w:eastAsia="es-MX"/>
              </w:rPr>
              <w:t>Indicador FID Gestión</w:t>
            </w:r>
          </w:p>
        </w:tc>
        <w:tc>
          <w:tcPr>
            <w:tcW w:w="911" w:type="dxa"/>
            <w:vAlign w:val="center"/>
          </w:tcPr>
          <w:p w14:paraId="61427181" w14:textId="77777777" w:rsidR="00757F67" w:rsidRPr="009C544C" w:rsidRDefault="00757F67" w:rsidP="00B96EF5">
            <w:pPr>
              <w:spacing w:after="0" w:line="240" w:lineRule="auto"/>
              <w:rPr>
                <w:color w:val="3A3838"/>
                <w:sz w:val="14"/>
                <w:szCs w:val="14"/>
                <w:lang w:eastAsia="es-MX"/>
              </w:rPr>
            </w:pPr>
          </w:p>
        </w:tc>
        <w:tc>
          <w:tcPr>
            <w:tcW w:w="773" w:type="dxa"/>
            <w:gridSpan w:val="2"/>
            <w:vAlign w:val="center"/>
          </w:tcPr>
          <w:p w14:paraId="4D09539B" w14:textId="77777777" w:rsidR="00757F67" w:rsidRPr="009C544C" w:rsidRDefault="00757F67" w:rsidP="00B96EF5">
            <w:pPr>
              <w:spacing w:after="0" w:line="240" w:lineRule="auto"/>
              <w:rPr>
                <w:i/>
                <w:iCs/>
                <w:color w:val="3A3838"/>
                <w:sz w:val="14"/>
                <w:szCs w:val="14"/>
                <w:lang w:eastAsia="es-MX"/>
              </w:rPr>
            </w:pPr>
          </w:p>
        </w:tc>
        <w:tc>
          <w:tcPr>
            <w:tcW w:w="663" w:type="dxa"/>
            <w:gridSpan w:val="2"/>
            <w:vAlign w:val="center"/>
          </w:tcPr>
          <w:p w14:paraId="79D930CE" w14:textId="77777777" w:rsidR="00757F67" w:rsidRPr="009C544C" w:rsidRDefault="00757F67" w:rsidP="00B96EF5">
            <w:pPr>
              <w:spacing w:after="0" w:line="240" w:lineRule="auto"/>
              <w:rPr>
                <w:i/>
                <w:iCs/>
                <w:color w:val="3A3838"/>
                <w:sz w:val="14"/>
                <w:szCs w:val="14"/>
                <w:lang w:eastAsia="es-MX"/>
              </w:rPr>
            </w:pPr>
          </w:p>
        </w:tc>
        <w:tc>
          <w:tcPr>
            <w:tcW w:w="696" w:type="dxa"/>
            <w:gridSpan w:val="2"/>
            <w:vAlign w:val="center"/>
          </w:tcPr>
          <w:p w14:paraId="1C324453" w14:textId="77777777" w:rsidR="00757F67" w:rsidRPr="009C544C" w:rsidRDefault="00757F67" w:rsidP="009C544C">
            <w:pPr>
              <w:spacing w:after="0" w:line="240" w:lineRule="auto"/>
              <w:jc w:val="center"/>
              <w:rPr>
                <w:i/>
                <w:iCs/>
                <w:color w:val="3A3838"/>
                <w:sz w:val="14"/>
                <w:szCs w:val="14"/>
                <w:lang w:eastAsia="es-MX"/>
              </w:rPr>
            </w:pPr>
          </w:p>
        </w:tc>
        <w:tc>
          <w:tcPr>
            <w:tcW w:w="1067" w:type="dxa"/>
            <w:gridSpan w:val="2"/>
            <w:vAlign w:val="center"/>
          </w:tcPr>
          <w:p w14:paraId="4F73F6CC" w14:textId="77777777" w:rsidR="00757F67" w:rsidRPr="009C544C" w:rsidRDefault="00757F67" w:rsidP="009C544C">
            <w:pPr>
              <w:spacing w:after="0" w:line="240" w:lineRule="auto"/>
              <w:jc w:val="center"/>
              <w:rPr>
                <w:i/>
                <w:iCs/>
                <w:color w:val="3A3838"/>
                <w:sz w:val="14"/>
                <w:szCs w:val="14"/>
                <w:lang w:eastAsia="es-MX"/>
              </w:rPr>
            </w:pPr>
          </w:p>
        </w:tc>
        <w:tc>
          <w:tcPr>
            <w:tcW w:w="993" w:type="dxa"/>
            <w:gridSpan w:val="2"/>
            <w:vAlign w:val="center"/>
          </w:tcPr>
          <w:p w14:paraId="2ECFD75D" w14:textId="77777777" w:rsidR="00757F67" w:rsidRPr="009C544C" w:rsidRDefault="00757F67" w:rsidP="009C544C">
            <w:pPr>
              <w:spacing w:after="0" w:line="240" w:lineRule="auto"/>
              <w:jc w:val="center"/>
              <w:rPr>
                <w:i/>
                <w:iCs/>
                <w:color w:val="3A3838"/>
                <w:sz w:val="14"/>
                <w:szCs w:val="14"/>
                <w:lang w:eastAsia="es-MX"/>
              </w:rPr>
            </w:pPr>
          </w:p>
        </w:tc>
        <w:tc>
          <w:tcPr>
            <w:tcW w:w="992" w:type="dxa"/>
            <w:gridSpan w:val="2"/>
            <w:vAlign w:val="center"/>
          </w:tcPr>
          <w:p w14:paraId="7685C9CC" w14:textId="77777777" w:rsidR="00757F67" w:rsidRPr="009C544C" w:rsidRDefault="00757F67" w:rsidP="009C544C">
            <w:pPr>
              <w:spacing w:after="0" w:line="240" w:lineRule="auto"/>
              <w:jc w:val="center"/>
              <w:rPr>
                <w:i/>
                <w:iCs/>
                <w:color w:val="3A3838"/>
                <w:sz w:val="14"/>
                <w:szCs w:val="14"/>
                <w:lang w:eastAsia="es-MX"/>
              </w:rPr>
            </w:pPr>
          </w:p>
        </w:tc>
        <w:tc>
          <w:tcPr>
            <w:tcW w:w="1971" w:type="dxa"/>
            <w:gridSpan w:val="3"/>
            <w:vAlign w:val="center"/>
          </w:tcPr>
          <w:p w14:paraId="059B8E19" w14:textId="77777777" w:rsidR="00757F67" w:rsidRPr="009C544C" w:rsidRDefault="00757F67" w:rsidP="00B96EF5">
            <w:pPr>
              <w:spacing w:after="0" w:line="240" w:lineRule="auto"/>
              <w:rPr>
                <w:i/>
                <w:iCs/>
                <w:color w:val="3A3838"/>
                <w:sz w:val="14"/>
                <w:szCs w:val="14"/>
                <w:lang w:eastAsia="es-MX"/>
              </w:rPr>
            </w:pPr>
          </w:p>
        </w:tc>
      </w:tr>
      <w:tr w:rsidR="00757F67" w:rsidRPr="007E1E04" w14:paraId="18E8CFE4" w14:textId="77777777" w:rsidTr="00B96EF5">
        <w:trPr>
          <w:trHeight w:val="826"/>
        </w:trPr>
        <w:tc>
          <w:tcPr>
            <w:tcW w:w="529" w:type="dxa"/>
            <w:vMerge w:val="restart"/>
            <w:shd w:val="clear" w:color="auto" w:fill="D9D9D9" w:themeFill="background1" w:themeFillShade="D9"/>
            <w:vAlign w:val="center"/>
            <w:hideMark/>
          </w:tcPr>
          <w:p w14:paraId="30F48CA0" w14:textId="77777777" w:rsidR="00757F67" w:rsidRPr="007E1E04" w:rsidRDefault="00757F67" w:rsidP="00B96EF5">
            <w:pPr>
              <w:spacing w:after="0" w:line="240" w:lineRule="auto"/>
              <w:jc w:val="center"/>
              <w:rPr>
                <w:b/>
                <w:color w:val="3A3838"/>
                <w:sz w:val="18"/>
                <w:szCs w:val="18"/>
                <w:lang w:eastAsia="es-MX"/>
              </w:rPr>
            </w:pPr>
            <w:r w:rsidRPr="007E1E04">
              <w:rPr>
                <w:b/>
                <w:color w:val="3A3838"/>
                <w:sz w:val="18"/>
                <w:szCs w:val="18"/>
                <w:lang w:eastAsia="es-MX"/>
              </w:rPr>
              <w:t>MIR</w:t>
            </w:r>
          </w:p>
        </w:tc>
        <w:tc>
          <w:tcPr>
            <w:tcW w:w="1036" w:type="dxa"/>
            <w:shd w:val="clear" w:color="auto" w:fill="D9D9D9" w:themeFill="background1" w:themeFillShade="D9"/>
            <w:vAlign w:val="center"/>
            <w:hideMark/>
          </w:tcPr>
          <w:p w14:paraId="30C3A494" w14:textId="77777777" w:rsidR="00757F67" w:rsidRPr="007E1E04" w:rsidRDefault="00757F67" w:rsidP="00B96EF5">
            <w:pPr>
              <w:spacing w:after="0" w:line="240" w:lineRule="auto"/>
              <w:jc w:val="center"/>
              <w:rPr>
                <w:b/>
                <w:color w:val="3A3838"/>
                <w:sz w:val="13"/>
                <w:szCs w:val="15"/>
                <w:lang w:eastAsia="es-MX"/>
              </w:rPr>
            </w:pPr>
            <w:r w:rsidRPr="007E1E04">
              <w:rPr>
                <w:b/>
                <w:color w:val="3A3838"/>
                <w:sz w:val="13"/>
                <w:szCs w:val="15"/>
                <w:lang w:eastAsia="es-MX"/>
              </w:rPr>
              <w:t>Nivel de objetivo</w:t>
            </w:r>
          </w:p>
        </w:tc>
        <w:tc>
          <w:tcPr>
            <w:tcW w:w="1684" w:type="dxa"/>
            <w:gridSpan w:val="3"/>
            <w:shd w:val="clear" w:color="auto" w:fill="D9D9D9" w:themeFill="background1" w:themeFillShade="D9"/>
            <w:vAlign w:val="center"/>
            <w:hideMark/>
          </w:tcPr>
          <w:p w14:paraId="5C8D7C0F" w14:textId="77777777" w:rsidR="00757F67" w:rsidRPr="007E1E04" w:rsidRDefault="00757F67" w:rsidP="00B96EF5">
            <w:pPr>
              <w:spacing w:after="0" w:line="240" w:lineRule="auto"/>
              <w:jc w:val="center"/>
              <w:rPr>
                <w:b/>
                <w:color w:val="3A3838"/>
                <w:sz w:val="13"/>
                <w:szCs w:val="15"/>
                <w:lang w:eastAsia="es-MX"/>
              </w:rPr>
            </w:pPr>
            <w:r w:rsidRPr="007E1E04">
              <w:rPr>
                <w:b/>
                <w:color w:val="3A3838"/>
                <w:sz w:val="13"/>
                <w:szCs w:val="15"/>
                <w:lang w:eastAsia="es-MX"/>
              </w:rPr>
              <w:t>Nombre completo del documento donde se encuentra la información</w:t>
            </w:r>
          </w:p>
        </w:tc>
        <w:tc>
          <w:tcPr>
            <w:tcW w:w="1359" w:type="dxa"/>
            <w:gridSpan w:val="4"/>
            <w:shd w:val="clear" w:color="auto" w:fill="D9D9D9" w:themeFill="background1" w:themeFillShade="D9"/>
            <w:vAlign w:val="center"/>
            <w:hideMark/>
          </w:tcPr>
          <w:p w14:paraId="3ADD316D" w14:textId="77777777" w:rsidR="00757F67" w:rsidRPr="007E1E04" w:rsidRDefault="00757F67" w:rsidP="00B96EF5">
            <w:pPr>
              <w:spacing w:after="0" w:line="240" w:lineRule="auto"/>
              <w:jc w:val="center"/>
              <w:rPr>
                <w:b/>
                <w:color w:val="3A3838"/>
                <w:sz w:val="13"/>
                <w:szCs w:val="15"/>
                <w:lang w:eastAsia="es-MX"/>
              </w:rPr>
            </w:pPr>
            <w:r w:rsidRPr="007E1E04">
              <w:rPr>
                <w:b/>
                <w:color w:val="3A3838"/>
                <w:sz w:val="13"/>
                <w:szCs w:val="15"/>
                <w:lang w:eastAsia="es-MX"/>
              </w:rPr>
              <w:t>Nombre del área administrativa que genera o publica la información</w:t>
            </w:r>
          </w:p>
        </w:tc>
        <w:tc>
          <w:tcPr>
            <w:tcW w:w="2060" w:type="dxa"/>
            <w:gridSpan w:val="4"/>
            <w:shd w:val="clear" w:color="auto" w:fill="D9D9D9" w:themeFill="background1" w:themeFillShade="D9"/>
            <w:vAlign w:val="center"/>
            <w:hideMark/>
          </w:tcPr>
          <w:p w14:paraId="52BE049A" w14:textId="77777777" w:rsidR="00757F67" w:rsidRPr="007E1E04" w:rsidRDefault="00757F67" w:rsidP="00B96EF5">
            <w:pPr>
              <w:spacing w:after="0" w:line="240" w:lineRule="auto"/>
              <w:jc w:val="center"/>
              <w:rPr>
                <w:b/>
                <w:color w:val="3A3838"/>
                <w:sz w:val="13"/>
                <w:szCs w:val="15"/>
                <w:lang w:eastAsia="es-MX"/>
              </w:rPr>
            </w:pPr>
            <w:r w:rsidRPr="007E1E04">
              <w:rPr>
                <w:b/>
                <w:color w:val="3A3838"/>
                <w:sz w:val="13"/>
                <w:szCs w:val="15"/>
                <w:lang w:eastAsia="es-MX"/>
              </w:rPr>
              <w:t>Año/periodo en que se emite el documento y si coincide con la frecuencia de medición del indicador</w:t>
            </w:r>
          </w:p>
        </w:tc>
        <w:tc>
          <w:tcPr>
            <w:tcW w:w="1963" w:type="dxa"/>
            <w:gridSpan w:val="4"/>
            <w:shd w:val="clear" w:color="auto" w:fill="D9D9D9" w:themeFill="background1" w:themeFillShade="D9"/>
            <w:vAlign w:val="center"/>
            <w:hideMark/>
          </w:tcPr>
          <w:p w14:paraId="5EC37843" w14:textId="77777777" w:rsidR="00757F67" w:rsidRPr="007E1E04" w:rsidRDefault="00757F67" w:rsidP="00B96EF5">
            <w:pPr>
              <w:spacing w:after="0" w:line="240" w:lineRule="auto"/>
              <w:jc w:val="center"/>
              <w:rPr>
                <w:b/>
                <w:color w:val="3A3838"/>
                <w:sz w:val="13"/>
                <w:szCs w:val="15"/>
                <w:lang w:eastAsia="es-MX"/>
              </w:rPr>
            </w:pPr>
            <w:r w:rsidRPr="007E1E04">
              <w:rPr>
                <w:b/>
                <w:color w:val="3A3838"/>
                <w:sz w:val="13"/>
                <w:szCs w:val="15"/>
                <w:lang w:eastAsia="es-MX"/>
              </w:rPr>
              <w:t>Ubicación física del documento o la liga electrónica donde se encuentra publicada la información</w:t>
            </w:r>
          </w:p>
        </w:tc>
        <w:tc>
          <w:tcPr>
            <w:tcW w:w="1000" w:type="dxa"/>
            <w:shd w:val="clear" w:color="auto" w:fill="D9D9D9" w:themeFill="background1" w:themeFillShade="D9"/>
            <w:vAlign w:val="center"/>
            <w:hideMark/>
          </w:tcPr>
          <w:p w14:paraId="0BE986E6" w14:textId="77777777" w:rsidR="00757F67" w:rsidRPr="007E1E04" w:rsidRDefault="00757F67" w:rsidP="00B96EF5">
            <w:pPr>
              <w:spacing w:after="0" w:line="240" w:lineRule="auto"/>
              <w:jc w:val="center"/>
              <w:rPr>
                <w:b/>
                <w:color w:val="3A3838"/>
                <w:sz w:val="13"/>
                <w:szCs w:val="15"/>
                <w:lang w:eastAsia="es-MX"/>
              </w:rPr>
            </w:pPr>
            <w:r w:rsidRPr="007E1E04">
              <w:rPr>
                <w:b/>
                <w:color w:val="3A3838"/>
                <w:sz w:val="13"/>
                <w:szCs w:val="15"/>
                <w:lang w:eastAsia="es-MX"/>
              </w:rPr>
              <w:t>Propuesta de mejora del medio de verificación</w:t>
            </w:r>
          </w:p>
        </w:tc>
      </w:tr>
      <w:tr w:rsidR="00757F67" w:rsidRPr="00A4499B" w14:paraId="6268CF52" w14:textId="77777777" w:rsidTr="00B96EF5">
        <w:trPr>
          <w:trHeight w:val="370"/>
        </w:trPr>
        <w:tc>
          <w:tcPr>
            <w:tcW w:w="529" w:type="dxa"/>
            <w:vMerge/>
            <w:vAlign w:val="center"/>
            <w:hideMark/>
          </w:tcPr>
          <w:p w14:paraId="367C295B" w14:textId="77777777" w:rsidR="00757F67" w:rsidRPr="003537D2" w:rsidRDefault="00757F67" w:rsidP="00B96EF5">
            <w:pPr>
              <w:spacing w:after="0" w:line="240" w:lineRule="auto"/>
              <w:rPr>
                <w:color w:val="3A3838"/>
                <w:sz w:val="18"/>
                <w:szCs w:val="18"/>
                <w:lang w:eastAsia="es-MX"/>
              </w:rPr>
            </w:pPr>
          </w:p>
        </w:tc>
        <w:tc>
          <w:tcPr>
            <w:tcW w:w="1036" w:type="dxa"/>
            <w:shd w:val="clear" w:color="auto" w:fill="F2F2F2" w:themeFill="background1" w:themeFillShade="F2"/>
            <w:vAlign w:val="center"/>
            <w:hideMark/>
          </w:tcPr>
          <w:p w14:paraId="544B657E" w14:textId="77777777" w:rsidR="00757F67" w:rsidRPr="00D50D66" w:rsidRDefault="00757F67" w:rsidP="00B96EF5">
            <w:pPr>
              <w:spacing w:after="0" w:line="240" w:lineRule="auto"/>
              <w:rPr>
                <w:color w:val="3A3838"/>
                <w:sz w:val="14"/>
                <w:szCs w:val="16"/>
                <w:lang w:eastAsia="es-MX"/>
              </w:rPr>
            </w:pPr>
            <w:r w:rsidRPr="00D50D66">
              <w:rPr>
                <w:color w:val="3A3838"/>
                <w:sz w:val="14"/>
                <w:szCs w:val="16"/>
                <w:lang w:eastAsia="es-MX"/>
              </w:rPr>
              <w:t>Fin</w:t>
            </w:r>
          </w:p>
        </w:tc>
        <w:tc>
          <w:tcPr>
            <w:tcW w:w="1684" w:type="dxa"/>
            <w:gridSpan w:val="3"/>
            <w:vAlign w:val="center"/>
            <w:hideMark/>
          </w:tcPr>
          <w:p w14:paraId="6B818004" w14:textId="77777777" w:rsidR="00757F67" w:rsidRPr="009C544C" w:rsidRDefault="009C544C" w:rsidP="007C2ACD">
            <w:pPr>
              <w:spacing w:after="0" w:line="240" w:lineRule="auto"/>
              <w:jc w:val="center"/>
              <w:rPr>
                <w:i/>
                <w:iCs/>
                <w:color w:val="3A3838"/>
                <w:sz w:val="14"/>
                <w:szCs w:val="14"/>
                <w:lang w:eastAsia="es-MX"/>
              </w:rPr>
            </w:pPr>
            <w:r w:rsidRPr="009C544C">
              <w:rPr>
                <w:i/>
                <w:iCs/>
                <w:color w:val="3A3838"/>
                <w:sz w:val="14"/>
                <w:szCs w:val="14"/>
                <w:lang w:eastAsia="es-MX"/>
              </w:rPr>
              <w:t>Servicios Otorgados SIS – Cubos Dinámicos</w:t>
            </w:r>
          </w:p>
        </w:tc>
        <w:tc>
          <w:tcPr>
            <w:tcW w:w="1359" w:type="dxa"/>
            <w:gridSpan w:val="4"/>
            <w:vAlign w:val="center"/>
            <w:hideMark/>
          </w:tcPr>
          <w:p w14:paraId="62191336" w14:textId="77777777" w:rsidR="00757F67" w:rsidRPr="009C544C" w:rsidRDefault="007C2ACD" w:rsidP="007C2ACD">
            <w:pPr>
              <w:spacing w:after="0" w:line="240" w:lineRule="auto"/>
              <w:jc w:val="center"/>
              <w:rPr>
                <w:i/>
                <w:iCs/>
                <w:color w:val="3A3838"/>
                <w:sz w:val="14"/>
                <w:szCs w:val="14"/>
                <w:lang w:eastAsia="es-MX"/>
              </w:rPr>
            </w:pPr>
            <w:r>
              <w:rPr>
                <w:i/>
                <w:iCs/>
                <w:color w:val="3A3838"/>
                <w:sz w:val="14"/>
                <w:szCs w:val="14"/>
                <w:lang w:eastAsia="es-MX"/>
              </w:rPr>
              <w:t>Dirección General de Información en Salud (DGIS)</w:t>
            </w:r>
          </w:p>
        </w:tc>
        <w:tc>
          <w:tcPr>
            <w:tcW w:w="2060" w:type="dxa"/>
            <w:gridSpan w:val="4"/>
            <w:vAlign w:val="center"/>
            <w:hideMark/>
          </w:tcPr>
          <w:p w14:paraId="7702DEE6" w14:textId="77777777" w:rsidR="00757F67" w:rsidRPr="009C544C" w:rsidRDefault="009C544C" w:rsidP="007C2ACD">
            <w:pPr>
              <w:spacing w:after="0" w:line="240" w:lineRule="auto"/>
              <w:jc w:val="center"/>
              <w:rPr>
                <w:i/>
                <w:iCs/>
                <w:color w:val="3A3838"/>
                <w:sz w:val="14"/>
                <w:szCs w:val="14"/>
                <w:lang w:eastAsia="es-MX"/>
              </w:rPr>
            </w:pPr>
            <w:r>
              <w:rPr>
                <w:i/>
                <w:iCs/>
                <w:color w:val="3A3838"/>
                <w:sz w:val="14"/>
                <w:szCs w:val="14"/>
                <w:lang w:eastAsia="es-MX"/>
              </w:rPr>
              <w:t>2024</w:t>
            </w:r>
          </w:p>
        </w:tc>
        <w:tc>
          <w:tcPr>
            <w:tcW w:w="1963" w:type="dxa"/>
            <w:gridSpan w:val="4"/>
            <w:vAlign w:val="center"/>
            <w:hideMark/>
          </w:tcPr>
          <w:p w14:paraId="442E070E" w14:textId="77777777" w:rsidR="00757F67" w:rsidRPr="009C544C" w:rsidRDefault="007C2ACD" w:rsidP="007C2ACD">
            <w:pPr>
              <w:spacing w:after="0" w:line="240" w:lineRule="auto"/>
              <w:jc w:val="center"/>
              <w:rPr>
                <w:i/>
                <w:iCs/>
                <w:color w:val="3A3838"/>
                <w:sz w:val="14"/>
                <w:szCs w:val="14"/>
                <w:lang w:eastAsia="es-MX"/>
              </w:rPr>
            </w:pPr>
            <w:r w:rsidRPr="007C2ACD">
              <w:rPr>
                <w:i/>
                <w:iCs/>
                <w:color w:val="3A3838"/>
                <w:sz w:val="14"/>
                <w:szCs w:val="14"/>
                <w:lang w:eastAsia="es-MX"/>
              </w:rPr>
              <w:t>http://www.dgis.salud.gob.mx/contenidos/basesdedatos/bdc_serviciossis_gobmx.html</w:t>
            </w:r>
          </w:p>
        </w:tc>
        <w:tc>
          <w:tcPr>
            <w:tcW w:w="1000" w:type="dxa"/>
            <w:vAlign w:val="center"/>
            <w:hideMark/>
          </w:tcPr>
          <w:p w14:paraId="34D17456" w14:textId="77777777" w:rsidR="00757F67" w:rsidRPr="009C544C" w:rsidRDefault="007C2ACD" w:rsidP="007C2ACD">
            <w:pPr>
              <w:spacing w:after="0" w:line="240" w:lineRule="auto"/>
              <w:jc w:val="center"/>
              <w:rPr>
                <w:color w:val="000000"/>
                <w:sz w:val="14"/>
                <w:szCs w:val="14"/>
                <w:lang w:eastAsia="es-MX"/>
              </w:rPr>
            </w:pPr>
            <w:r>
              <w:rPr>
                <w:color w:val="000000"/>
                <w:sz w:val="14"/>
                <w:szCs w:val="14"/>
                <w:lang w:eastAsia="es-MX"/>
              </w:rPr>
              <w:t>Ninguna</w:t>
            </w:r>
          </w:p>
        </w:tc>
      </w:tr>
      <w:tr w:rsidR="009C544C" w:rsidRPr="00A4499B" w14:paraId="0D364C8D" w14:textId="77777777" w:rsidTr="00B96EF5">
        <w:trPr>
          <w:trHeight w:val="370"/>
        </w:trPr>
        <w:tc>
          <w:tcPr>
            <w:tcW w:w="529" w:type="dxa"/>
            <w:vMerge/>
            <w:vAlign w:val="center"/>
            <w:hideMark/>
          </w:tcPr>
          <w:p w14:paraId="69E672F3" w14:textId="77777777" w:rsidR="009C544C" w:rsidRPr="003537D2" w:rsidRDefault="009C544C" w:rsidP="00B96EF5">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48D4BF46" w14:textId="77777777" w:rsidR="009C544C" w:rsidRPr="00D50D66" w:rsidRDefault="009C544C" w:rsidP="00B96EF5">
            <w:pPr>
              <w:spacing w:after="0" w:line="240" w:lineRule="auto"/>
              <w:rPr>
                <w:color w:val="3A3838"/>
                <w:sz w:val="14"/>
                <w:szCs w:val="16"/>
                <w:lang w:eastAsia="es-MX"/>
              </w:rPr>
            </w:pPr>
            <w:r w:rsidRPr="00D50D66">
              <w:rPr>
                <w:color w:val="3A3838"/>
                <w:sz w:val="14"/>
                <w:szCs w:val="16"/>
                <w:lang w:eastAsia="es-MX"/>
              </w:rPr>
              <w:t>Propósito</w:t>
            </w:r>
          </w:p>
        </w:tc>
        <w:tc>
          <w:tcPr>
            <w:tcW w:w="1684" w:type="dxa"/>
            <w:gridSpan w:val="3"/>
            <w:vAlign w:val="center"/>
            <w:hideMark/>
          </w:tcPr>
          <w:p w14:paraId="24BAC8F5" w14:textId="77777777" w:rsidR="009C544C" w:rsidRPr="009C544C" w:rsidRDefault="009C544C" w:rsidP="007C2ACD">
            <w:pPr>
              <w:spacing w:after="0" w:line="240" w:lineRule="auto"/>
              <w:jc w:val="center"/>
              <w:rPr>
                <w:i/>
                <w:iCs/>
                <w:color w:val="3A3838"/>
                <w:sz w:val="14"/>
                <w:szCs w:val="14"/>
                <w:lang w:eastAsia="es-MX"/>
              </w:rPr>
            </w:pPr>
            <w:r w:rsidRPr="009C544C">
              <w:rPr>
                <w:i/>
                <w:iCs/>
                <w:color w:val="3A3838"/>
                <w:sz w:val="14"/>
                <w:szCs w:val="14"/>
                <w:lang w:eastAsia="es-MX"/>
              </w:rPr>
              <w:t>Servicios Otorgados SIS – Cubos Dinámicos</w:t>
            </w:r>
          </w:p>
        </w:tc>
        <w:tc>
          <w:tcPr>
            <w:tcW w:w="1359" w:type="dxa"/>
            <w:gridSpan w:val="4"/>
            <w:vAlign w:val="center"/>
            <w:hideMark/>
          </w:tcPr>
          <w:p w14:paraId="2CBC2164" w14:textId="77777777" w:rsidR="009C544C" w:rsidRPr="009C544C" w:rsidRDefault="007C2ACD" w:rsidP="007C2ACD">
            <w:pPr>
              <w:spacing w:after="0" w:line="240" w:lineRule="auto"/>
              <w:jc w:val="center"/>
              <w:rPr>
                <w:i/>
                <w:iCs/>
                <w:color w:val="3A3838"/>
                <w:sz w:val="14"/>
                <w:szCs w:val="14"/>
                <w:lang w:eastAsia="es-MX"/>
              </w:rPr>
            </w:pPr>
            <w:r>
              <w:rPr>
                <w:i/>
                <w:iCs/>
                <w:color w:val="3A3838"/>
                <w:sz w:val="14"/>
                <w:szCs w:val="14"/>
                <w:lang w:eastAsia="es-MX"/>
              </w:rPr>
              <w:t>Dirección General de Información en Salud (DGIS)</w:t>
            </w:r>
          </w:p>
        </w:tc>
        <w:tc>
          <w:tcPr>
            <w:tcW w:w="2060" w:type="dxa"/>
            <w:gridSpan w:val="4"/>
            <w:vAlign w:val="center"/>
            <w:hideMark/>
          </w:tcPr>
          <w:p w14:paraId="4859D09F" w14:textId="77777777" w:rsidR="009C544C" w:rsidRPr="009C544C" w:rsidRDefault="009C544C" w:rsidP="007C2ACD">
            <w:pPr>
              <w:spacing w:after="0" w:line="240" w:lineRule="auto"/>
              <w:jc w:val="center"/>
              <w:rPr>
                <w:i/>
                <w:iCs/>
                <w:color w:val="3A3838"/>
                <w:sz w:val="14"/>
                <w:szCs w:val="14"/>
                <w:lang w:eastAsia="es-MX"/>
              </w:rPr>
            </w:pPr>
            <w:r>
              <w:rPr>
                <w:i/>
                <w:iCs/>
                <w:color w:val="3A3838"/>
                <w:sz w:val="14"/>
                <w:szCs w:val="14"/>
                <w:lang w:eastAsia="es-MX"/>
              </w:rPr>
              <w:t>2024</w:t>
            </w:r>
          </w:p>
        </w:tc>
        <w:tc>
          <w:tcPr>
            <w:tcW w:w="1963" w:type="dxa"/>
            <w:gridSpan w:val="4"/>
            <w:vAlign w:val="center"/>
            <w:hideMark/>
          </w:tcPr>
          <w:p w14:paraId="38A52EB1" w14:textId="77777777" w:rsidR="009C544C" w:rsidRPr="009C544C" w:rsidRDefault="007C2ACD" w:rsidP="007C2ACD">
            <w:pPr>
              <w:spacing w:after="0" w:line="240" w:lineRule="auto"/>
              <w:jc w:val="center"/>
              <w:rPr>
                <w:i/>
                <w:iCs/>
                <w:color w:val="3A3838"/>
                <w:sz w:val="14"/>
                <w:szCs w:val="14"/>
                <w:lang w:eastAsia="es-MX"/>
              </w:rPr>
            </w:pPr>
            <w:r w:rsidRPr="007C2ACD">
              <w:rPr>
                <w:i/>
                <w:iCs/>
                <w:color w:val="3A3838"/>
                <w:sz w:val="14"/>
                <w:szCs w:val="14"/>
                <w:lang w:eastAsia="es-MX"/>
              </w:rPr>
              <w:t>http://www.dgis.salud.gob.mx/contenidos/basesdedatos/bdc_serviciossis_gobmx.html</w:t>
            </w:r>
          </w:p>
        </w:tc>
        <w:tc>
          <w:tcPr>
            <w:tcW w:w="1000" w:type="dxa"/>
            <w:vAlign w:val="center"/>
            <w:hideMark/>
          </w:tcPr>
          <w:p w14:paraId="33FD085B" w14:textId="77777777" w:rsidR="009C544C" w:rsidRPr="009C544C" w:rsidRDefault="007C2ACD" w:rsidP="007C2ACD">
            <w:pPr>
              <w:spacing w:after="0" w:line="240" w:lineRule="auto"/>
              <w:jc w:val="center"/>
              <w:rPr>
                <w:color w:val="000000"/>
                <w:sz w:val="14"/>
                <w:szCs w:val="14"/>
                <w:lang w:eastAsia="es-MX"/>
              </w:rPr>
            </w:pPr>
            <w:r>
              <w:rPr>
                <w:color w:val="000000"/>
                <w:sz w:val="14"/>
                <w:szCs w:val="14"/>
                <w:lang w:eastAsia="es-MX"/>
              </w:rPr>
              <w:t>Ninguna</w:t>
            </w:r>
          </w:p>
        </w:tc>
      </w:tr>
      <w:tr w:rsidR="009C544C" w:rsidRPr="00A4499B" w14:paraId="25DB0514" w14:textId="77777777" w:rsidTr="00B96EF5">
        <w:trPr>
          <w:trHeight w:val="370"/>
        </w:trPr>
        <w:tc>
          <w:tcPr>
            <w:tcW w:w="529" w:type="dxa"/>
            <w:vMerge/>
            <w:vAlign w:val="center"/>
            <w:hideMark/>
          </w:tcPr>
          <w:p w14:paraId="77236741" w14:textId="77777777" w:rsidR="009C544C" w:rsidRPr="003537D2" w:rsidRDefault="009C544C" w:rsidP="00B96EF5">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243D24FF" w14:textId="77777777" w:rsidR="009C544C" w:rsidRPr="00D50D66" w:rsidRDefault="009C544C" w:rsidP="00B96EF5">
            <w:pPr>
              <w:spacing w:after="0" w:line="240" w:lineRule="auto"/>
              <w:rPr>
                <w:color w:val="3A3838"/>
                <w:sz w:val="14"/>
                <w:szCs w:val="16"/>
                <w:lang w:eastAsia="es-MX"/>
              </w:rPr>
            </w:pPr>
            <w:r w:rsidRPr="00D50D66">
              <w:rPr>
                <w:color w:val="3A3838"/>
                <w:sz w:val="14"/>
                <w:szCs w:val="16"/>
                <w:lang w:eastAsia="es-MX"/>
              </w:rPr>
              <w:t>Componentes</w:t>
            </w:r>
          </w:p>
        </w:tc>
        <w:tc>
          <w:tcPr>
            <w:tcW w:w="1684" w:type="dxa"/>
            <w:gridSpan w:val="3"/>
            <w:vAlign w:val="center"/>
            <w:hideMark/>
          </w:tcPr>
          <w:p w14:paraId="58C11231" w14:textId="77777777" w:rsidR="009C544C" w:rsidRPr="009C544C" w:rsidRDefault="009C544C" w:rsidP="007C2ACD">
            <w:pPr>
              <w:spacing w:after="0" w:line="240" w:lineRule="auto"/>
              <w:jc w:val="center"/>
              <w:rPr>
                <w:i/>
                <w:iCs/>
                <w:color w:val="3A3838"/>
                <w:sz w:val="14"/>
                <w:szCs w:val="14"/>
                <w:lang w:eastAsia="es-MX"/>
              </w:rPr>
            </w:pPr>
            <w:r w:rsidRPr="009C544C">
              <w:rPr>
                <w:i/>
                <w:iCs/>
                <w:color w:val="3A3838"/>
                <w:sz w:val="14"/>
                <w:szCs w:val="14"/>
                <w:lang w:eastAsia="es-MX"/>
              </w:rPr>
              <w:t>Servicios Otorgados SIS – Cubos Dinámicos</w:t>
            </w:r>
          </w:p>
        </w:tc>
        <w:tc>
          <w:tcPr>
            <w:tcW w:w="1359" w:type="dxa"/>
            <w:gridSpan w:val="4"/>
            <w:vAlign w:val="center"/>
            <w:hideMark/>
          </w:tcPr>
          <w:p w14:paraId="01E3CD8D" w14:textId="77777777" w:rsidR="009C544C" w:rsidRPr="009C544C" w:rsidRDefault="007C2ACD" w:rsidP="007C2ACD">
            <w:pPr>
              <w:spacing w:after="0" w:line="240" w:lineRule="auto"/>
              <w:jc w:val="center"/>
              <w:rPr>
                <w:i/>
                <w:iCs/>
                <w:color w:val="3A3838"/>
                <w:sz w:val="14"/>
                <w:szCs w:val="14"/>
                <w:lang w:eastAsia="es-MX"/>
              </w:rPr>
            </w:pPr>
            <w:r>
              <w:rPr>
                <w:i/>
                <w:iCs/>
                <w:color w:val="3A3838"/>
                <w:sz w:val="14"/>
                <w:szCs w:val="14"/>
                <w:lang w:eastAsia="es-MX"/>
              </w:rPr>
              <w:t>Dirección General de Información en Salud (DGIS)</w:t>
            </w:r>
          </w:p>
        </w:tc>
        <w:tc>
          <w:tcPr>
            <w:tcW w:w="2060" w:type="dxa"/>
            <w:gridSpan w:val="4"/>
            <w:vAlign w:val="center"/>
            <w:hideMark/>
          </w:tcPr>
          <w:p w14:paraId="1B515558" w14:textId="77777777" w:rsidR="009C544C" w:rsidRPr="009C544C" w:rsidRDefault="009C544C" w:rsidP="007C2ACD">
            <w:pPr>
              <w:spacing w:after="0" w:line="240" w:lineRule="auto"/>
              <w:jc w:val="center"/>
              <w:rPr>
                <w:i/>
                <w:iCs/>
                <w:color w:val="3A3838"/>
                <w:sz w:val="14"/>
                <w:szCs w:val="14"/>
                <w:lang w:eastAsia="es-MX"/>
              </w:rPr>
            </w:pPr>
            <w:r>
              <w:rPr>
                <w:i/>
                <w:iCs/>
                <w:color w:val="3A3838"/>
                <w:sz w:val="14"/>
                <w:szCs w:val="14"/>
                <w:lang w:eastAsia="es-MX"/>
              </w:rPr>
              <w:t>2024</w:t>
            </w:r>
          </w:p>
        </w:tc>
        <w:tc>
          <w:tcPr>
            <w:tcW w:w="1963" w:type="dxa"/>
            <w:gridSpan w:val="4"/>
            <w:vAlign w:val="center"/>
            <w:hideMark/>
          </w:tcPr>
          <w:p w14:paraId="1A43D083" w14:textId="77777777" w:rsidR="009C544C" w:rsidRPr="009C544C" w:rsidRDefault="007C2ACD" w:rsidP="007C2ACD">
            <w:pPr>
              <w:spacing w:after="0" w:line="240" w:lineRule="auto"/>
              <w:jc w:val="center"/>
              <w:rPr>
                <w:i/>
                <w:iCs/>
                <w:color w:val="3A3838"/>
                <w:sz w:val="14"/>
                <w:szCs w:val="14"/>
                <w:lang w:eastAsia="es-MX"/>
              </w:rPr>
            </w:pPr>
            <w:r w:rsidRPr="007C2ACD">
              <w:rPr>
                <w:i/>
                <w:iCs/>
                <w:color w:val="3A3838"/>
                <w:sz w:val="14"/>
                <w:szCs w:val="14"/>
                <w:lang w:eastAsia="es-MX"/>
              </w:rPr>
              <w:t>http://www.dgis.salud.gob.mx/contenidos/basesdedatos/bdc_serviciossis_gobmx.html</w:t>
            </w:r>
          </w:p>
        </w:tc>
        <w:tc>
          <w:tcPr>
            <w:tcW w:w="1000" w:type="dxa"/>
            <w:vAlign w:val="center"/>
            <w:hideMark/>
          </w:tcPr>
          <w:p w14:paraId="36A2FD45" w14:textId="77777777" w:rsidR="009C544C" w:rsidRPr="009C544C" w:rsidRDefault="007C2ACD" w:rsidP="007C2ACD">
            <w:pPr>
              <w:spacing w:after="0" w:line="240" w:lineRule="auto"/>
              <w:jc w:val="center"/>
              <w:rPr>
                <w:color w:val="000000"/>
                <w:sz w:val="14"/>
                <w:szCs w:val="14"/>
                <w:lang w:eastAsia="es-MX"/>
              </w:rPr>
            </w:pPr>
            <w:r>
              <w:rPr>
                <w:color w:val="000000"/>
                <w:sz w:val="14"/>
                <w:szCs w:val="14"/>
                <w:lang w:eastAsia="es-MX"/>
              </w:rPr>
              <w:t>Ninguna</w:t>
            </w:r>
          </w:p>
        </w:tc>
      </w:tr>
      <w:tr w:rsidR="009C544C" w:rsidRPr="00A4499B" w14:paraId="2946C634" w14:textId="77777777" w:rsidTr="00B96EF5">
        <w:trPr>
          <w:trHeight w:val="370"/>
        </w:trPr>
        <w:tc>
          <w:tcPr>
            <w:tcW w:w="529" w:type="dxa"/>
            <w:vMerge/>
            <w:vAlign w:val="center"/>
            <w:hideMark/>
          </w:tcPr>
          <w:p w14:paraId="5E5E8EE7" w14:textId="77777777" w:rsidR="009C544C" w:rsidRPr="003537D2" w:rsidRDefault="009C544C" w:rsidP="00B96EF5">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6C9D2E6C" w14:textId="77777777" w:rsidR="009C544C" w:rsidRPr="00D50D66" w:rsidRDefault="009C544C" w:rsidP="00B96EF5">
            <w:pPr>
              <w:spacing w:after="0" w:line="240" w:lineRule="auto"/>
              <w:rPr>
                <w:color w:val="3A3838"/>
                <w:sz w:val="14"/>
                <w:szCs w:val="16"/>
                <w:lang w:eastAsia="es-MX"/>
              </w:rPr>
            </w:pPr>
            <w:r w:rsidRPr="00D50D66">
              <w:rPr>
                <w:color w:val="3A3838"/>
                <w:sz w:val="14"/>
                <w:szCs w:val="16"/>
                <w:lang w:eastAsia="es-MX"/>
              </w:rPr>
              <w:t>Actividades</w:t>
            </w:r>
          </w:p>
        </w:tc>
        <w:tc>
          <w:tcPr>
            <w:tcW w:w="1684" w:type="dxa"/>
            <w:gridSpan w:val="3"/>
            <w:vAlign w:val="center"/>
            <w:hideMark/>
          </w:tcPr>
          <w:p w14:paraId="650AE4C3" w14:textId="77777777" w:rsidR="009C544C" w:rsidRPr="009C544C" w:rsidRDefault="009C544C" w:rsidP="007C2ACD">
            <w:pPr>
              <w:spacing w:after="0" w:line="240" w:lineRule="auto"/>
              <w:jc w:val="center"/>
              <w:rPr>
                <w:i/>
                <w:iCs/>
                <w:color w:val="3A3838"/>
                <w:sz w:val="14"/>
                <w:szCs w:val="14"/>
                <w:lang w:eastAsia="es-MX"/>
              </w:rPr>
            </w:pPr>
            <w:r w:rsidRPr="009C544C">
              <w:rPr>
                <w:i/>
                <w:iCs/>
                <w:color w:val="3A3838"/>
                <w:sz w:val="14"/>
                <w:szCs w:val="14"/>
                <w:lang w:eastAsia="es-MX"/>
              </w:rPr>
              <w:t>Servicios Otorgados SIS – Cubos Dinámicos</w:t>
            </w:r>
          </w:p>
        </w:tc>
        <w:tc>
          <w:tcPr>
            <w:tcW w:w="1359" w:type="dxa"/>
            <w:gridSpan w:val="4"/>
            <w:vAlign w:val="center"/>
            <w:hideMark/>
          </w:tcPr>
          <w:p w14:paraId="6DF6ECAC" w14:textId="77777777" w:rsidR="009C544C" w:rsidRPr="009C544C" w:rsidRDefault="007C2ACD" w:rsidP="007C2ACD">
            <w:pPr>
              <w:spacing w:after="0" w:line="240" w:lineRule="auto"/>
              <w:jc w:val="center"/>
              <w:rPr>
                <w:i/>
                <w:iCs/>
                <w:color w:val="3A3838"/>
                <w:sz w:val="14"/>
                <w:szCs w:val="14"/>
                <w:lang w:eastAsia="es-MX"/>
              </w:rPr>
            </w:pPr>
            <w:r>
              <w:rPr>
                <w:i/>
                <w:iCs/>
                <w:color w:val="3A3838"/>
                <w:sz w:val="14"/>
                <w:szCs w:val="14"/>
                <w:lang w:eastAsia="es-MX"/>
              </w:rPr>
              <w:t>Dirección General de Información en Salud (DGIS)</w:t>
            </w:r>
          </w:p>
        </w:tc>
        <w:tc>
          <w:tcPr>
            <w:tcW w:w="2060" w:type="dxa"/>
            <w:gridSpan w:val="4"/>
            <w:vAlign w:val="center"/>
            <w:hideMark/>
          </w:tcPr>
          <w:p w14:paraId="34E2688A" w14:textId="77777777" w:rsidR="009C544C" w:rsidRPr="009C544C" w:rsidRDefault="009C544C" w:rsidP="007C2ACD">
            <w:pPr>
              <w:spacing w:after="0" w:line="240" w:lineRule="auto"/>
              <w:jc w:val="center"/>
              <w:rPr>
                <w:i/>
                <w:iCs/>
                <w:color w:val="3A3838"/>
                <w:sz w:val="14"/>
                <w:szCs w:val="14"/>
                <w:lang w:eastAsia="es-MX"/>
              </w:rPr>
            </w:pPr>
            <w:r>
              <w:rPr>
                <w:i/>
                <w:iCs/>
                <w:color w:val="3A3838"/>
                <w:sz w:val="14"/>
                <w:szCs w:val="14"/>
                <w:lang w:eastAsia="es-MX"/>
              </w:rPr>
              <w:t>2024</w:t>
            </w:r>
          </w:p>
        </w:tc>
        <w:tc>
          <w:tcPr>
            <w:tcW w:w="1963" w:type="dxa"/>
            <w:gridSpan w:val="4"/>
            <w:vAlign w:val="center"/>
            <w:hideMark/>
          </w:tcPr>
          <w:p w14:paraId="6CD138E4" w14:textId="77777777" w:rsidR="009C544C" w:rsidRPr="009C544C" w:rsidRDefault="007C2ACD" w:rsidP="007C2ACD">
            <w:pPr>
              <w:spacing w:after="0" w:line="240" w:lineRule="auto"/>
              <w:jc w:val="center"/>
              <w:rPr>
                <w:i/>
                <w:iCs/>
                <w:color w:val="3A3838"/>
                <w:sz w:val="14"/>
                <w:szCs w:val="14"/>
                <w:lang w:eastAsia="es-MX"/>
              </w:rPr>
            </w:pPr>
            <w:r w:rsidRPr="007C2ACD">
              <w:rPr>
                <w:i/>
                <w:iCs/>
                <w:color w:val="3A3838"/>
                <w:sz w:val="14"/>
                <w:szCs w:val="14"/>
                <w:lang w:eastAsia="es-MX"/>
              </w:rPr>
              <w:t>http://www.dgis.salud.gob.mx/contenidos/basesdedatos/bdc_serviciossis_gobmx.html</w:t>
            </w:r>
          </w:p>
        </w:tc>
        <w:tc>
          <w:tcPr>
            <w:tcW w:w="1000" w:type="dxa"/>
            <w:vAlign w:val="center"/>
            <w:hideMark/>
          </w:tcPr>
          <w:p w14:paraId="31807CF6" w14:textId="77777777" w:rsidR="009C544C" w:rsidRPr="009C544C" w:rsidRDefault="007C2ACD" w:rsidP="007C2ACD">
            <w:pPr>
              <w:spacing w:after="0" w:line="240" w:lineRule="auto"/>
              <w:jc w:val="center"/>
              <w:rPr>
                <w:color w:val="000000"/>
                <w:sz w:val="14"/>
                <w:szCs w:val="14"/>
                <w:lang w:eastAsia="es-MX"/>
              </w:rPr>
            </w:pPr>
            <w:r>
              <w:rPr>
                <w:color w:val="000000"/>
                <w:sz w:val="14"/>
                <w:szCs w:val="14"/>
                <w:lang w:eastAsia="es-MX"/>
              </w:rPr>
              <w:t>Ninguna</w:t>
            </w:r>
          </w:p>
        </w:tc>
      </w:tr>
      <w:tr w:rsidR="009C544C" w:rsidRPr="00A4499B" w14:paraId="2F34088B" w14:textId="77777777" w:rsidTr="00B96EF5">
        <w:trPr>
          <w:trHeight w:val="370"/>
        </w:trPr>
        <w:tc>
          <w:tcPr>
            <w:tcW w:w="529" w:type="dxa"/>
            <w:vMerge w:val="restart"/>
            <w:shd w:val="clear" w:color="auto" w:fill="D9D9D9" w:themeFill="background1" w:themeFillShade="D9"/>
            <w:noWrap/>
            <w:vAlign w:val="center"/>
            <w:hideMark/>
          </w:tcPr>
          <w:p w14:paraId="1B2E94C1" w14:textId="77777777" w:rsidR="009C544C" w:rsidRPr="007E1E04" w:rsidRDefault="009C544C" w:rsidP="00B96EF5">
            <w:pPr>
              <w:spacing w:after="0" w:line="240" w:lineRule="auto"/>
              <w:jc w:val="center"/>
              <w:rPr>
                <w:b/>
                <w:color w:val="3A3838"/>
                <w:sz w:val="18"/>
                <w:szCs w:val="18"/>
                <w:lang w:eastAsia="es-MX"/>
              </w:rPr>
            </w:pPr>
            <w:r w:rsidRPr="007E1E04">
              <w:rPr>
                <w:b/>
                <w:color w:val="3A3838"/>
                <w:sz w:val="18"/>
                <w:szCs w:val="18"/>
                <w:lang w:eastAsia="es-MX"/>
              </w:rPr>
              <w:t>FID</w:t>
            </w:r>
          </w:p>
        </w:tc>
        <w:tc>
          <w:tcPr>
            <w:tcW w:w="1036" w:type="dxa"/>
            <w:shd w:val="clear" w:color="auto" w:fill="F2F2F2" w:themeFill="background1" w:themeFillShade="F2"/>
            <w:noWrap/>
            <w:vAlign w:val="center"/>
            <w:hideMark/>
          </w:tcPr>
          <w:p w14:paraId="650D7E1D" w14:textId="77777777" w:rsidR="009C544C" w:rsidRPr="00D50D66" w:rsidRDefault="009C544C" w:rsidP="00B96EF5">
            <w:pPr>
              <w:spacing w:after="0" w:line="240" w:lineRule="auto"/>
              <w:rPr>
                <w:color w:val="3A3838"/>
                <w:sz w:val="14"/>
                <w:szCs w:val="18"/>
                <w:lang w:eastAsia="es-MX"/>
              </w:rPr>
            </w:pPr>
            <w:r w:rsidRPr="00D50D66">
              <w:rPr>
                <w:color w:val="3A3838"/>
                <w:sz w:val="14"/>
                <w:szCs w:val="18"/>
                <w:lang w:eastAsia="es-MX"/>
              </w:rPr>
              <w:t>Indicador FID Estratégico</w:t>
            </w:r>
          </w:p>
        </w:tc>
        <w:tc>
          <w:tcPr>
            <w:tcW w:w="1684" w:type="dxa"/>
            <w:gridSpan w:val="3"/>
            <w:vAlign w:val="center"/>
            <w:hideMark/>
          </w:tcPr>
          <w:p w14:paraId="51ABFBBF" w14:textId="77777777" w:rsidR="009C544C" w:rsidRPr="009C544C" w:rsidRDefault="009C544C" w:rsidP="00B96EF5">
            <w:pPr>
              <w:spacing w:after="0" w:line="240" w:lineRule="auto"/>
              <w:rPr>
                <w:i/>
                <w:iCs/>
                <w:color w:val="3A3838"/>
                <w:sz w:val="14"/>
                <w:szCs w:val="14"/>
                <w:lang w:eastAsia="es-MX"/>
              </w:rPr>
            </w:pPr>
            <w:r w:rsidRPr="009C544C">
              <w:rPr>
                <w:i/>
                <w:iCs/>
                <w:color w:val="3A3838"/>
                <w:sz w:val="14"/>
                <w:szCs w:val="14"/>
                <w:lang w:eastAsia="es-MX"/>
              </w:rPr>
              <w:t> </w:t>
            </w:r>
          </w:p>
        </w:tc>
        <w:tc>
          <w:tcPr>
            <w:tcW w:w="1359" w:type="dxa"/>
            <w:gridSpan w:val="4"/>
            <w:vAlign w:val="center"/>
            <w:hideMark/>
          </w:tcPr>
          <w:p w14:paraId="4DE5A6BA" w14:textId="77777777" w:rsidR="009C544C" w:rsidRPr="009C544C" w:rsidRDefault="009C544C" w:rsidP="00B96EF5">
            <w:pPr>
              <w:spacing w:after="0" w:line="240" w:lineRule="auto"/>
              <w:rPr>
                <w:i/>
                <w:iCs/>
                <w:color w:val="3A3838"/>
                <w:sz w:val="14"/>
                <w:szCs w:val="14"/>
                <w:lang w:eastAsia="es-MX"/>
              </w:rPr>
            </w:pPr>
            <w:r w:rsidRPr="009C544C">
              <w:rPr>
                <w:i/>
                <w:iCs/>
                <w:color w:val="3A3838"/>
                <w:sz w:val="14"/>
                <w:szCs w:val="14"/>
                <w:lang w:eastAsia="es-MX"/>
              </w:rPr>
              <w:t> </w:t>
            </w:r>
          </w:p>
        </w:tc>
        <w:tc>
          <w:tcPr>
            <w:tcW w:w="2060" w:type="dxa"/>
            <w:gridSpan w:val="4"/>
            <w:vAlign w:val="center"/>
            <w:hideMark/>
          </w:tcPr>
          <w:p w14:paraId="7E3A0D53" w14:textId="77777777" w:rsidR="009C544C" w:rsidRPr="009C544C" w:rsidRDefault="009C544C" w:rsidP="00B96EF5">
            <w:pPr>
              <w:spacing w:after="0" w:line="240" w:lineRule="auto"/>
              <w:rPr>
                <w:i/>
                <w:iCs/>
                <w:color w:val="3A3838"/>
                <w:sz w:val="14"/>
                <w:szCs w:val="14"/>
                <w:lang w:eastAsia="es-MX"/>
              </w:rPr>
            </w:pPr>
            <w:r w:rsidRPr="009C544C">
              <w:rPr>
                <w:i/>
                <w:iCs/>
                <w:color w:val="3A3838"/>
                <w:sz w:val="14"/>
                <w:szCs w:val="14"/>
                <w:lang w:eastAsia="es-MX"/>
              </w:rPr>
              <w:t> </w:t>
            </w:r>
          </w:p>
        </w:tc>
        <w:tc>
          <w:tcPr>
            <w:tcW w:w="1963" w:type="dxa"/>
            <w:gridSpan w:val="4"/>
            <w:vAlign w:val="center"/>
            <w:hideMark/>
          </w:tcPr>
          <w:p w14:paraId="141E2E9A" w14:textId="77777777" w:rsidR="009C544C" w:rsidRPr="009C544C" w:rsidRDefault="009C544C" w:rsidP="00B96EF5">
            <w:pPr>
              <w:spacing w:after="0" w:line="240" w:lineRule="auto"/>
              <w:rPr>
                <w:i/>
                <w:iCs/>
                <w:color w:val="3A3838"/>
                <w:sz w:val="14"/>
                <w:szCs w:val="14"/>
                <w:lang w:eastAsia="es-MX"/>
              </w:rPr>
            </w:pPr>
            <w:r w:rsidRPr="009C544C">
              <w:rPr>
                <w:i/>
                <w:iCs/>
                <w:color w:val="3A3838"/>
                <w:sz w:val="14"/>
                <w:szCs w:val="14"/>
                <w:lang w:eastAsia="es-MX"/>
              </w:rPr>
              <w:t> </w:t>
            </w:r>
          </w:p>
        </w:tc>
        <w:tc>
          <w:tcPr>
            <w:tcW w:w="1000" w:type="dxa"/>
            <w:vAlign w:val="center"/>
            <w:hideMark/>
          </w:tcPr>
          <w:p w14:paraId="64EE90C0" w14:textId="77777777" w:rsidR="009C544C" w:rsidRPr="009C544C" w:rsidRDefault="009C544C" w:rsidP="00B96EF5">
            <w:pPr>
              <w:spacing w:after="0" w:line="240" w:lineRule="auto"/>
              <w:rPr>
                <w:color w:val="000000"/>
                <w:sz w:val="14"/>
                <w:szCs w:val="14"/>
                <w:lang w:eastAsia="es-MX"/>
              </w:rPr>
            </w:pPr>
            <w:r w:rsidRPr="009C544C">
              <w:rPr>
                <w:color w:val="000000"/>
                <w:sz w:val="14"/>
                <w:szCs w:val="14"/>
                <w:lang w:eastAsia="es-MX"/>
              </w:rPr>
              <w:t> </w:t>
            </w:r>
          </w:p>
        </w:tc>
      </w:tr>
      <w:tr w:rsidR="009C544C" w:rsidRPr="00A4499B" w14:paraId="45FE4AE1" w14:textId="77777777" w:rsidTr="00B96EF5">
        <w:trPr>
          <w:trHeight w:val="370"/>
        </w:trPr>
        <w:tc>
          <w:tcPr>
            <w:tcW w:w="529" w:type="dxa"/>
            <w:vMerge/>
            <w:shd w:val="clear" w:color="auto" w:fill="D9D9D9" w:themeFill="background1" w:themeFillShade="D9"/>
            <w:noWrap/>
            <w:vAlign w:val="center"/>
          </w:tcPr>
          <w:p w14:paraId="7A387A75" w14:textId="77777777" w:rsidR="009C544C" w:rsidRPr="00A45DC8" w:rsidRDefault="009C544C" w:rsidP="00B96EF5">
            <w:pPr>
              <w:spacing w:after="0" w:line="240" w:lineRule="auto"/>
              <w:rPr>
                <w:color w:val="3A3838"/>
                <w:sz w:val="18"/>
                <w:szCs w:val="18"/>
                <w:lang w:eastAsia="es-MX"/>
              </w:rPr>
            </w:pPr>
          </w:p>
        </w:tc>
        <w:tc>
          <w:tcPr>
            <w:tcW w:w="1036" w:type="dxa"/>
            <w:shd w:val="clear" w:color="auto" w:fill="F2F2F2" w:themeFill="background1" w:themeFillShade="F2"/>
            <w:noWrap/>
            <w:vAlign w:val="center"/>
          </w:tcPr>
          <w:p w14:paraId="63BEE305" w14:textId="77777777" w:rsidR="009C544C" w:rsidRPr="00D50D66" w:rsidRDefault="009C544C" w:rsidP="00B96EF5">
            <w:pPr>
              <w:spacing w:after="0" w:line="240" w:lineRule="auto"/>
              <w:rPr>
                <w:color w:val="3A3838"/>
                <w:sz w:val="14"/>
                <w:szCs w:val="18"/>
                <w:lang w:eastAsia="es-MX"/>
              </w:rPr>
            </w:pPr>
            <w:r w:rsidRPr="00D50D66">
              <w:rPr>
                <w:color w:val="3A3838"/>
                <w:sz w:val="14"/>
                <w:szCs w:val="18"/>
                <w:lang w:eastAsia="es-MX"/>
              </w:rPr>
              <w:t>Indicador FID Gestión</w:t>
            </w:r>
          </w:p>
        </w:tc>
        <w:tc>
          <w:tcPr>
            <w:tcW w:w="1684" w:type="dxa"/>
            <w:gridSpan w:val="3"/>
            <w:vAlign w:val="center"/>
          </w:tcPr>
          <w:p w14:paraId="2D183539" w14:textId="77777777" w:rsidR="009C544C" w:rsidRPr="009C544C" w:rsidRDefault="009C544C" w:rsidP="00B96EF5">
            <w:pPr>
              <w:spacing w:after="0" w:line="240" w:lineRule="auto"/>
              <w:rPr>
                <w:i/>
                <w:iCs/>
                <w:color w:val="3A3838"/>
                <w:sz w:val="14"/>
                <w:szCs w:val="14"/>
                <w:lang w:eastAsia="es-MX"/>
              </w:rPr>
            </w:pPr>
          </w:p>
        </w:tc>
        <w:tc>
          <w:tcPr>
            <w:tcW w:w="1359" w:type="dxa"/>
            <w:gridSpan w:val="4"/>
            <w:vAlign w:val="center"/>
          </w:tcPr>
          <w:p w14:paraId="14BE8F98" w14:textId="77777777" w:rsidR="009C544C" w:rsidRPr="009C544C" w:rsidRDefault="009C544C" w:rsidP="00B96EF5">
            <w:pPr>
              <w:spacing w:after="0" w:line="240" w:lineRule="auto"/>
              <w:rPr>
                <w:i/>
                <w:iCs/>
                <w:color w:val="3A3838"/>
                <w:sz w:val="14"/>
                <w:szCs w:val="14"/>
                <w:lang w:eastAsia="es-MX"/>
              </w:rPr>
            </w:pPr>
          </w:p>
        </w:tc>
        <w:tc>
          <w:tcPr>
            <w:tcW w:w="2060" w:type="dxa"/>
            <w:gridSpan w:val="4"/>
            <w:vAlign w:val="center"/>
          </w:tcPr>
          <w:p w14:paraId="6D97836C" w14:textId="77777777" w:rsidR="009C544C" w:rsidRPr="009C544C" w:rsidRDefault="009C544C" w:rsidP="00B96EF5">
            <w:pPr>
              <w:spacing w:after="0" w:line="240" w:lineRule="auto"/>
              <w:rPr>
                <w:i/>
                <w:iCs/>
                <w:color w:val="3A3838"/>
                <w:sz w:val="14"/>
                <w:szCs w:val="14"/>
                <w:lang w:eastAsia="es-MX"/>
              </w:rPr>
            </w:pPr>
          </w:p>
        </w:tc>
        <w:tc>
          <w:tcPr>
            <w:tcW w:w="1963" w:type="dxa"/>
            <w:gridSpan w:val="4"/>
            <w:vAlign w:val="center"/>
          </w:tcPr>
          <w:p w14:paraId="6899B1D4" w14:textId="77777777" w:rsidR="009C544C" w:rsidRPr="009C544C" w:rsidRDefault="009C544C" w:rsidP="00B96EF5">
            <w:pPr>
              <w:spacing w:after="0" w:line="240" w:lineRule="auto"/>
              <w:rPr>
                <w:i/>
                <w:iCs/>
                <w:color w:val="3A3838"/>
                <w:sz w:val="14"/>
                <w:szCs w:val="14"/>
                <w:lang w:eastAsia="es-MX"/>
              </w:rPr>
            </w:pPr>
          </w:p>
        </w:tc>
        <w:tc>
          <w:tcPr>
            <w:tcW w:w="1000" w:type="dxa"/>
            <w:vAlign w:val="center"/>
          </w:tcPr>
          <w:p w14:paraId="6B480BEC" w14:textId="77777777" w:rsidR="009C544C" w:rsidRPr="009C544C" w:rsidRDefault="009C544C" w:rsidP="00B96EF5">
            <w:pPr>
              <w:spacing w:after="0" w:line="240" w:lineRule="auto"/>
              <w:rPr>
                <w:color w:val="000000"/>
                <w:sz w:val="14"/>
                <w:szCs w:val="14"/>
                <w:lang w:eastAsia="es-MX"/>
              </w:rPr>
            </w:pPr>
          </w:p>
        </w:tc>
      </w:tr>
    </w:tbl>
    <w:p w14:paraId="7FD07D10" w14:textId="77777777" w:rsidR="00757F67" w:rsidRDefault="00757F67">
      <w:pPr>
        <w:spacing w:line="276" w:lineRule="auto"/>
        <w:jc w:val="left"/>
        <w:rPr>
          <w:lang w:val="es-ES"/>
        </w:rPr>
      </w:pPr>
    </w:p>
    <w:p w14:paraId="7C5AC38C" w14:textId="77777777" w:rsidR="00757F67" w:rsidRDefault="00757F67">
      <w:pPr>
        <w:spacing w:line="276" w:lineRule="auto"/>
        <w:jc w:val="left"/>
        <w:rPr>
          <w:lang w:val="es-ES"/>
        </w:rPr>
      </w:pPr>
    </w:p>
    <w:p w14:paraId="410CD210" w14:textId="77777777" w:rsidR="00757F67" w:rsidRDefault="00757F67">
      <w:pPr>
        <w:spacing w:line="276" w:lineRule="auto"/>
        <w:jc w:val="left"/>
        <w:rPr>
          <w:lang w:val="es-ES"/>
        </w:rPr>
      </w:pPr>
    </w:p>
    <w:p w14:paraId="23E38190" w14:textId="77777777" w:rsidR="00757F67" w:rsidRDefault="00757F67">
      <w:pPr>
        <w:spacing w:line="276" w:lineRule="auto"/>
        <w:jc w:val="left"/>
        <w:rPr>
          <w:lang w:val="es-ES"/>
        </w:rPr>
      </w:pPr>
    </w:p>
    <w:p w14:paraId="69EE2B4E" w14:textId="77777777" w:rsidR="00757F67" w:rsidRDefault="00757F67">
      <w:pPr>
        <w:spacing w:line="276" w:lineRule="auto"/>
        <w:jc w:val="left"/>
        <w:rPr>
          <w:lang w:val="es-ES"/>
        </w:rPr>
      </w:pPr>
    </w:p>
    <w:tbl>
      <w:tblPr>
        <w:tblW w:w="5000" w:type="pct"/>
        <w:tblCellMar>
          <w:left w:w="70" w:type="dxa"/>
          <w:right w:w="70" w:type="dxa"/>
        </w:tblCellMar>
        <w:tblLook w:val="04A0" w:firstRow="1" w:lastRow="0" w:firstColumn="1" w:lastColumn="0" w:noHBand="0" w:noVBand="1"/>
      </w:tblPr>
      <w:tblGrid>
        <w:gridCol w:w="308"/>
        <w:gridCol w:w="811"/>
        <w:gridCol w:w="423"/>
        <w:gridCol w:w="231"/>
        <w:gridCol w:w="747"/>
        <w:gridCol w:w="839"/>
        <w:gridCol w:w="379"/>
        <w:gridCol w:w="350"/>
        <w:gridCol w:w="758"/>
        <w:gridCol w:w="851"/>
        <w:gridCol w:w="229"/>
        <w:gridCol w:w="244"/>
        <w:gridCol w:w="822"/>
        <w:gridCol w:w="874"/>
        <w:gridCol w:w="403"/>
        <w:gridCol w:w="279"/>
        <w:gridCol w:w="280"/>
      </w:tblGrid>
      <w:tr w:rsidR="00A7577A" w:rsidRPr="00A7577A" w14:paraId="5AE5C91D" w14:textId="77777777" w:rsidTr="00425A6C">
        <w:trPr>
          <w:trHeight w:val="340"/>
          <w:tblHeader/>
        </w:trPr>
        <w:tc>
          <w:tcPr>
            <w:tcW w:w="5000" w:type="pct"/>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2321988B" w14:textId="77777777" w:rsidR="00A7577A" w:rsidRPr="00A7577A" w:rsidRDefault="006F194A" w:rsidP="00A7577A">
            <w:pPr>
              <w:spacing w:after="0" w:line="240" w:lineRule="auto"/>
              <w:jc w:val="center"/>
              <w:rPr>
                <w:rFonts w:eastAsia="Times New Roman" w:cs="Arial"/>
                <w:b/>
                <w:bCs/>
                <w:color w:val="FFFFFF" w:themeColor="background1"/>
                <w:szCs w:val="20"/>
                <w:lang w:eastAsia="es-MX"/>
              </w:rPr>
            </w:pPr>
            <w:r>
              <w:rPr>
                <w:rFonts w:eastAsia="Times New Roman" w:cs="Arial"/>
                <w:b/>
                <w:bCs/>
                <w:color w:val="FFFFFF" w:themeColor="background1"/>
                <w:szCs w:val="20"/>
                <w:lang w:eastAsia="es-MX"/>
              </w:rPr>
              <w:lastRenderedPageBreak/>
              <w:t>Anexo 5</w:t>
            </w:r>
            <w:r w:rsidR="00A7577A" w:rsidRPr="00A7577A">
              <w:rPr>
                <w:rFonts w:eastAsia="Times New Roman" w:cs="Arial"/>
                <w:b/>
                <w:bCs/>
                <w:color w:val="FFFFFF" w:themeColor="background1"/>
                <w:szCs w:val="20"/>
                <w:lang w:eastAsia="es-MX"/>
              </w:rPr>
              <w:t>. Avance en la implementación de los ASM.</w:t>
            </w:r>
          </w:p>
        </w:tc>
      </w:tr>
      <w:tr w:rsidR="002A0C02" w:rsidRPr="00A7577A" w14:paraId="72092CD9" w14:textId="77777777" w:rsidTr="00132BFE">
        <w:trPr>
          <w:trHeight w:val="210"/>
        </w:trPr>
        <w:tc>
          <w:tcPr>
            <w:tcW w:w="1013"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3C61355A" w14:textId="77777777" w:rsidR="007C2ACD" w:rsidRPr="00A7577A" w:rsidRDefault="007C2ACD" w:rsidP="00A7577A">
            <w:pPr>
              <w:spacing w:after="0" w:line="240" w:lineRule="auto"/>
              <w:jc w:val="left"/>
              <w:rPr>
                <w:rFonts w:eastAsia="Times New Roman" w:cs="Arial"/>
                <w:b/>
                <w:bCs/>
                <w:color w:val="000000"/>
                <w:sz w:val="16"/>
                <w:szCs w:val="12"/>
                <w:lang w:eastAsia="es-MX"/>
              </w:rPr>
            </w:pPr>
            <w:r w:rsidRPr="00A7577A">
              <w:rPr>
                <w:rFonts w:eastAsia="Times New Roman" w:cs="Arial"/>
                <w:b/>
                <w:bCs/>
                <w:color w:val="000000"/>
                <w:sz w:val="16"/>
                <w:szCs w:val="12"/>
                <w:lang w:eastAsia="es-MX"/>
              </w:rPr>
              <w:t>Clave y nombre del Pp:</w:t>
            </w:r>
          </w:p>
        </w:tc>
        <w:tc>
          <w:tcPr>
            <w:tcW w:w="3688" w:type="pct"/>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78489309" w14:textId="77777777" w:rsidR="007C2ACD" w:rsidRPr="007C2ACD" w:rsidRDefault="007C2ACD" w:rsidP="007C2ACD">
            <w:pPr>
              <w:spacing w:after="0" w:line="240" w:lineRule="auto"/>
              <w:jc w:val="left"/>
              <w:rPr>
                <w:rFonts w:eastAsia="Times New Roman" w:cs="Arial"/>
                <w:color w:val="000000"/>
                <w:sz w:val="16"/>
                <w:szCs w:val="12"/>
                <w:lang w:eastAsia="es-MX"/>
              </w:rPr>
            </w:pPr>
            <w:r>
              <w:rPr>
                <w:rFonts w:eastAsia="Times New Roman" w:cs="Arial"/>
                <w:color w:val="000000"/>
                <w:sz w:val="16"/>
                <w:szCs w:val="12"/>
                <w:lang w:eastAsia="es-MX"/>
              </w:rPr>
              <w:t>I028 – Salud de la Infancia</w:t>
            </w:r>
            <w:r w:rsidRPr="00A7577A">
              <w:rPr>
                <w:rFonts w:eastAsia="Times New Roman" w:cs="Arial"/>
                <w:color w:val="000000"/>
                <w:sz w:val="16"/>
                <w:szCs w:val="12"/>
                <w:lang w:eastAsia="es-MX"/>
              </w:rPr>
              <w:t> </w:t>
            </w:r>
          </w:p>
        </w:tc>
        <w:tc>
          <w:tcPr>
            <w:tcW w:w="150" w:type="pct"/>
            <w:tcBorders>
              <w:top w:val="single" w:sz="4" w:space="0" w:color="BFBFBF" w:themeColor="background1" w:themeShade="BF"/>
              <w:left w:val="nil"/>
              <w:bottom w:val="single" w:sz="4" w:space="0" w:color="BFBFBF" w:themeColor="background1" w:themeShade="BF"/>
              <w:right w:val="nil"/>
            </w:tcBorders>
            <w:noWrap/>
            <w:vAlign w:val="center"/>
            <w:hideMark/>
          </w:tcPr>
          <w:p w14:paraId="133DBC34" w14:textId="77777777" w:rsidR="007C2ACD" w:rsidRPr="00A7577A" w:rsidRDefault="007C2ACD" w:rsidP="00A7577A">
            <w:pPr>
              <w:spacing w:after="0" w:line="240" w:lineRule="auto"/>
              <w:jc w:val="center"/>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50"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vAlign w:val="center"/>
            <w:hideMark/>
          </w:tcPr>
          <w:p w14:paraId="4269DB27" w14:textId="77777777" w:rsidR="007C2ACD" w:rsidRPr="00A7577A" w:rsidRDefault="007C2ACD" w:rsidP="00A7577A">
            <w:pPr>
              <w:spacing w:after="0" w:line="240" w:lineRule="auto"/>
              <w:jc w:val="center"/>
              <w:rPr>
                <w:rFonts w:eastAsia="Times New Roman" w:cs="Arial"/>
                <w:color w:val="000000"/>
                <w:sz w:val="12"/>
                <w:szCs w:val="12"/>
                <w:lang w:eastAsia="es-MX"/>
              </w:rPr>
            </w:pPr>
            <w:r w:rsidRPr="00A7577A">
              <w:rPr>
                <w:rFonts w:eastAsia="Times New Roman" w:cs="Arial"/>
                <w:color w:val="000000"/>
                <w:sz w:val="12"/>
                <w:szCs w:val="12"/>
                <w:lang w:eastAsia="es-MX"/>
              </w:rPr>
              <w:t> </w:t>
            </w:r>
          </w:p>
        </w:tc>
      </w:tr>
      <w:tr w:rsidR="002A0C02" w:rsidRPr="00A7577A" w14:paraId="5CDE9E3A" w14:textId="77777777" w:rsidTr="00132BFE">
        <w:trPr>
          <w:trHeight w:val="510"/>
        </w:trPr>
        <w:tc>
          <w:tcPr>
            <w:tcW w:w="1013"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650A7E2F" w14:textId="77777777" w:rsidR="007C2ACD" w:rsidRPr="00A7577A" w:rsidRDefault="007C2ACD" w:rsidP="00A7577A">
            <w:pPr>
              <w:spacing w:after="0" w:line="240" w:lineRule="auto"/>
              <w:jc w:val="left"/>
              <w:rPr>
                <w:rFonts w:eastAsia="Times New Roman" w:cs="Arial"/>
                <w:b/>
                <w:bCs/>
                <w:color w:val="000000"/>
                <w:sz w:val="16"/>
                <w:szCs w:val="12"/>
                <w:lang w:eastAsia="es-MX"/>
              </w:rPr>
            </w:pPr>
            <w:r w:rsidRPr="00A7577A">
              <w:rPr>
                <w:rFonts w:eastAsia="Times New Roman" w:cs="Arial"/>
                <w:b/>
                <w:bCs/>
                <w:color w:val="000000"/>
                <w:sz w:val="16"/>
                <w:szCs w:val="12"/>
                <w:lang w:eastAsia="es-MX"/>
              </w:rPr>
              <w:t xml:space="preserve">Tipo de Evaluación: </w:t>
            </w:r>
          </w:p>
        </w:tc>
        <w:tc>
          <w:tcPr>
            <w:tcW w:w="2341"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E97CCEE" w14:textId="77777777" w:rsidR="007C2ACD" w:rsidRPr="00A7577A" w:rsidRDefault="007C2ACD" w:rsidP="007C2ACD">
            <w:pPr>
              <w:spacing w:after="0" w:line="240" w:lineRule="auto"/>
              <w:rPr>
                <w:rFonts w:eastAsia="Times New Roman" w:cs="Arial"/>
                <w:color w:val="000000"/>
                <w:sz w:val="16"/>
                <w:szCs w:val="12"/>
                <w:lang w:eastAsia="es-MX"/>
              </w:rPr>
            </w:pPr>
            <w:r w:rsidRPr="00A7577A">
              <w:rPr>
                <w:rFonts w:eastAsia="Times New Roman" w:cs="Arial"/>
                <w:color w:val="000000"/>
                <w:sz w:val="16"/>
                <w:szCs w:val="12"/>
                <w:lang w:eastAsia="es-MX"/>
              </w:rPr>
              <w:t> </w:t>
            </w:r>
            <w:r w:rsidRPr="007C2ACD">
              <w:rPr>
                <w:rFonts w:eastAsia="Arial" w:cs="Arial"/>
                <w:sz w:val="16"/>
                <w:szCs w:val="20"/>
                <w:lang w:val="es-ES"/>
              </w:rPr>
              <w:t>Informe Final de la Evaluación de Consistencia y Resultados</w:t>
            </w:r>
          </w:p>
        </w:tc>
        <w:tc>
          <w:tcPr>
            <w:tcW w:w="112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09DA9F8" w14:textId="77777777" w:rsidR="007C2ACD" w:rsidRPr="00A7577A" w:rsidRDefault="007C2ACD" w:rsidP="00A7577A">
            <w:pPr>
              <w:spacing w:after="0" w:line="240" w:lineRule="auto"/>
              <w:rPr>
                <w:rFonts w:eastAsia="Times New Roman" w:cs="Arial"/>
                <w:b/>
                <w:bCs/>
                <w:color w:val="000000"/>
                <w:sz w:val="16"/>
                <w:szCs w:val="12"/>
                <w:lang w:eastAsia="es-MX"/>
              </w:rPr>
            </w:pPr>
            <w:r w:rsidRPr="00A7577A">
              <w:rPr>
                <w:rFonts w:eastAsia="Times New Roman" w:cs="Arial"/>
                <w:b/>
                <w:bCs/>
                <w:color w:val="000000"/>
                <w:sz w:val="16"/>
                <w:szCs w:val="12"/>
                <w:lang w:eastAsia="es-MX"/>
              </w:rPr>
              <w:t>Año de la Evaluación:</w:t>
            </w:r>
          </w:p>
        </w:tc>
        <w:tc>
          <w:tcPr>
            <w:tcW w:w="52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B8E4AF6" w14:textId="77777777" w:rsidR="007C2ACD" w:rsidRPr="00A7577A" w:rsidRDefault="00367EE9" w:rsidP="007C2ACD">
            <w:pPr>
              <w:spacing w:after="0" w:line="240" w:lineRule="auto"/>
              <w:jc w:val="left"/>
              <w:rPr>
                <w:rFonts w:eastAsia="Times New Roman" w:cs="Arial"/>
                <w:color w:val="000000"/>
                <w:sz w:val="12"/>
                <w:szCs w:val="12"/>
                <w:lang w:eastAsia="es-MX"/>
              </w:rPr>
            </w:pPr>
            <w:r>
              <w:rPr>
                <w:rFonts w:eastAsia="Times New Roman" w:cs="Arial"/>
                <w:color w:val="000000"/>
                <w:sz w:val="18"/>
                <w:szCs w:val="12"/>
                <w:lang w:eastAsia="es-MX"/>
              </w:rPr>
              <w:t>2023</w:t>
            </w:r>
          </w:p>
        </w:tc>
      </w:tr>
      <w:tr w:rsidR="00A7577A" w:rsidRPr="00A7577A" w14:paraId="7EDA8C6B" w14:textId="77777777" w:rsidTr="00CA130E">
        <w:trPr>
          <w:trHeight w:val="510"/>
        </w:trPr>
        <w:tc>
          <w:tcPr>
            <w:tcW w:w="5000" w:type="pct"/>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hideMark/>
          </w:tcPr>
          <w:p w14:paraId="5B2A3FB3" w14:textId="77777777" w:rsidR="00A7577A" w:rsidRPr="00A7577A" w:rsidRDefault="00A7577A" w:rsidP="00A7577A">
            <w:pPr>
              <w:spacing w:after="0" w:line="240" w:lineRule="auto"/>
              <w:jc w:val="center"/>
              <w:rPr>
                <w:rFonts w:eastAsia="Times New Roman" w:cs="Arial"/>
                <w:b/>
                <w:bCs/>
                <w:color w:val="FFFFFF"/>
                <w:sz w:val="12"/>
                <w:szCs w:val="12"/>
                <w:lang w:eastAsia="es-MX"/>
              </w:rPr>
            </w:pPr>
            <w:r w:rsidRPr="00A7577A">
              <w:rPr>
                <w:rFonts w:eastAsia="Times New Roman" w:cs="Arial"/>
                <w:b/>
                <w:bCs/>
                <w:color w:val="FFFFFF"/>
                <w:sz w:val="16"/>
                <w:szCs w:val="12"/>
                <w:lang w:eastAsia="es-MX"/>
              </w:rPr>
              <w:t>Avance del Documento de Trabajo</w:t>
            </w:r>
          </w:p>
        </w:tc>
      </w:tr>
      <w:tr w:rsidR="002A0C02" w:rsidRPr="00A7577A" w14:paraId="35D44B84" w14:textId="77777777" w:rsidTr="00132BFE">
        <w:trPr>
          <w:trHeight w:val="990"/>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149CF45" w14:textId="77777777" w:rsidR="00A7577A" w:rsidRPr="008C3612" w:rsidRDefault="00A7577A" w:rsidP="00A7577A">
            <w:pPr>
              <w:spacing w:after="0" w:line="240" w:lineRule="auto"/>
              <w:rPr>
                <w:rFonts w:eastAsia="Times New Roman" w:cs="Arial"/>
                <w:b/>
                <w:bCs/>
                <w:color w:val="000000"/>
                <w:sz w:val="14"/>
                <w:szCs w:val="14"/>
                <w:lang w:eastAsia="es-MX"/>
              </w:rPr>
            </w:pPr>
            <w:r w:rsidRPr="008C3612">
              <w:rPr>
                <w:rFonts w:eastAsia="Times New Roman" w:cs="Arial"/>
                <w:b/>
                <w:bCs/>
                <w:color w:val="000000"/>
                <w:sz w:val="14"/>
                <w:szCs w:val="14"/>
                <w:lang w:eastAsia="es-MX"/>
              </w:rPr>
              <w:t>No.</w:t>
            </w:r>
          </w:p>
        </w:tc>
        <w:tc>
          <w:tcPr>
            <w:tcW w:w="71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7A16136"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Aspectos susceptibles de Mejora</w:t>
            </w:r>
          </w:p>
        </w:tc>
        <w:tc>
          <w:tcPr>
            <w:tcW w:w="55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51B119B"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Actividades</w:t>
            </w:r>
          </w:p>
        </w:tc>
        <w:tc>
          <w:tcPr>
            <w:tcW w:w="6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A7F61F8"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Área(s) Responsable(s)</w:t>
            </w:r>
          </w:p>
        </w:tc>
        <w:tc>
          <w:tcPr>
            <w:tcW w:w="6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3DE27E7"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Fecha de término</w:t>
            </w:r>
          </w:p>
        </w:tc>
        <w:tc>
          <w:tcPr>
            <w:tcW w:w="60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CADCDB1"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Resultados esperados</w:t>
            </w:r>
          </w:p>
        </w:tc>
        <w:tc>
          <w:tcPr>
            <w:tcW w:w="6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2B8D40C"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Productos y /o evidencias</w:t>
            </w:r>
          </w:p>
        </w:tc>
        <w:tc>
          <w:tcPr>
            <w:tcW w:w="5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7AB948C"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Identificación del documento probatorio</w:t>
            </w:r>
          </w:p>
        </w:tc>
        <w:tc>
          <w:tcPr>
            <w:tcW w:w="52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C6E7D92"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Observaciones</w:t>
            </w:r>
          </w:p>
        </w:tc>
      </w:tr>
      <w:tr w:rsidR="002A0C02" w:rsidRPr="00A7577A" w14:paraId="7467815E" w14:textId="77777777" w:rsidTr="00132BFE">
        <w:trPr>
          <w:cantSplit/>
          <w:trHeight w:val="1134"/>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61DC00"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1</w:t>
            </w:r>
            <w:r w:rsidR="00A7577A" w:rsidRPr="008C3612">
              <w:rPr>
                <w:rFonts w:eastAsia="Times New Roman" w:cs="Arial"/>
                <w:b/>
                <w:bCs/>
                <w:color w:val="000000"/>
                <w:sz w:val="14"/>
                <w:szCs w:val="14"/>
                <w:lang w:eastAsia="es-MX"/>
              </w:rPr>
              <w:t> </w:t>
            </w:r>
          </w:p>
        </w:tc>
        <w:tc>
          <w:tcPr>
            <w:tcW w:w="71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41A5B2"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Aumentar la cobertura de capacitación a madres en temas del cuidado al menor de 5 años, estimulación temprana y cuidado cariñoso y sensible.</w:t>
            </w:r>
            <w:r w:rsidR="00A7577A" w:rsidRPr="008C3612">
              <w:rPr>
                <w:rFonts w:eastAsia="Times New Roman" w:cs="Arial"/>
                <w:b/>
                <w:bCs/>
                <w:color w:val="000000"/>
                <w:sz w:val="14"/>
                <w:szCs w:val="14"/>
                <w:lang w:eastAsia="es-MX"/>
              </w:rPr>
              <w:t> </w:t>
            </w:r>
          </w:p>
        </w:tc>
        <w:tc>
          <w:tcPr>
            <w:tcW w:w="55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7E7243"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r w:rsidR="00367EE9" w:rsidRPr="008C3612">
              <w:rPr>
                <w:rFonts w:eastAsia="Times New Roman" w:cs="Arial"/>
                <w:b/>
                <w:bCs/>
                <w:color w:val="000000"/>
                <w:sz w:val="14"/>
                <w:szCs w:val="14"/>
                <w:lang w:eastAsia="es-MX"/>
              </w:rPr>
              <w:t>Fomentar la importancia de la consulta del niño sano en las unidades de primer nivel de atención.</w:t>
            </w:r>
          </w:p>
        </w:tc>
        <w:tc>
          <w:tcPr>
            <w:tcW w:w="6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F22A97"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Dirección de prevención y promoción de la salud.</w:t>
            </w:r>
            <w:r w:rsidR="00A7577A" w:rsidRPr="008C3612">
              <w:rPr>
                <w:rFonts w:eastAsia="Times New Roman" w:cs="Arial"/>
                <w:b/>
                <w:bCs/>
                <w:color w:val="000000"/>
                <w:sz w:val="14"/>
                <w:szCs w:val="14"/>
                <w:lang w:eastAsia="es-MX"/>
              </w:rPr>
              <w:t> </w:t>
            </w:r>
          </w:p>
        </w:tc>
        <w:tc>
          <w:tcPr>
            <w:tcW w:w="6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58A9D1"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31/12/2024</w:t>
            </w:r>
            <w:r w:rsidR="00A7577A" w:rsidRPr="008C3612">
              <w:rPr>
                <w:rFonts w:eastAsia="Times New Roman" w:cs="Arial"/>
                <w:b/>
                <w:bCs/>
                <w:color w:val="000000"/>
                <w:sz w:val="14"/>
                <w:szCs w:val="14"/>
                <w:lang w:eastAsia="es-MX"/>
              </w:rPr>
              <w:t> </w:t>
            </w:r>
          </w:p>
        </w:tc>
        <w:tc>
          <w:tcPr>
            <w:tcW w:w="60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776AEE"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xml:space="preserve">Incremento consultas de niño </w:t>
            </w:r>
            <w:proofErr w:type="spellStart"/>
            <w:r w:rsidRPr="008C3612">
              <w:rPr>
                <w:rFonts w:eastAsia="Times New Roman" w:cs="Arial"/>
                <w:b/>
                <w:bCs/>
                <w:color w:val="000000"/>
                <w:sz w:val="14"/>
                <w:szCs w:val="14"/>
                <w:lang w:eastAsia="es-MX"/>
              </w:rPr>
              <w:t>saño</w:t>
            </w:r>
            <w:proofErr w:type="spellEnd"/>
            <w:r w:rsidRPr="008C3612">
              <w:rPr>
                <w:rFonts w:eastAsia="Times New Roman" w:cs="Arial"/>
                <w:b/>
                <w:bCs/>
                <w:color w:val="000000"/>
                <w:sz w:val="14"/>
                <w:szCs w:val="14"/>
                <w:lang w:eastAsia="es-MX"/>
              </w:rPr>
              <w:t xml:space="preserve"> y madres capacitadas en las unidades de salud.</w:t>
            </w:r>
            <w:r w:rsidR="00A7577A" w:rsidRPr="008C3612">
              <w:rPr>
                <w:rFonts w:eastAsia="Times New Roman" w:cs="Arial"/>
                <w:b/>
                <w:bCs/>
                <w:color w:val="000000"/>
                <w:sz w:val="14"/>
                <w:szCs w:val="14"/>
                <w:lang w:eastAsia="es-MX"/>
              </w:rPr>
              <w:t> </w:t>
            </w:r>
          </w:p>
        </w:tc>
        <w:tc>
          <w:tcPr>
            <w:tcW w:w="6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4DE22F"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Documento</w:t>
            </w:r>
            <w:r w:rsidR="00A7577A" w:rsidRPr="008C3612">
              <w:rPr>
                <w:rFonts w:eastAsia="Times New Roman" w:cs="Arial"/>
                <w:b/>
                <w:bCs/>
                <w:color w:val="000000"/>
                <w:sz w:val="14"/>
                <w:szCs w:val="14"/>
                <w:lang w:eastAsia="es-MX"/>
              </w:rPr>
              <w:t> </w:t>
            </w:r>
          </w:p>
        </w:tc>
        <w:tc>
          <w:tcPr>
            <w:tcW w:w="5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tbRl"/>
            <w:vAlign w:val="center"/>
            <w:hideMark/>
          </w:tcPr>
          <w:p w14:paraId="56EB07FA" w14:textId="77777777" w:rsidR="00A7577A" w:rsidRPr="008C3612" w:rsidRDefault="00367EE9" w:rsidP="00367EE9">
            <w:pPr>
              <w:spacing w:after="0" w:line="240" w:lineRule="auto"/>
              <w:ind w:left="113" w:right="113"/>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http://www.dgis.salud.gob.mx/contenidos/basesdedatos/bdc_serviciossis_gobmx.html</w:t>
            </w:r>
            <w:r w:rsidR="00A7577A" w:rsidRPr="008C3612">
              <w:rPr>
                <w:rFonts w:eastAsia="Times New Roman" w:cs="Arial"/>
                <w:b/>
                <w:bCs/>
                <w:color w:val="000000"/>
                <w:sz w:val="14"/>
                <w:szCs w:val="14"/>
                <w:lang w:eastAsia="es-MX"/>
              </w:rPr>
              <w:t> </w:t>
            </w:r>
          </w:p>
        </w:tc>
        <w:tc>
          <w:tcPr>
            <w:tcW w:w="52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19DF909"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p>
        </w:tc>
      </w:tr>
      <w:tr w:rsidR="002A0C02" w:rsidRPr="00A7577A" w14:paraId="45504825" w14:textId="77777777" w:rsidTr="00132BFE">
        <w:trPr>
          <w:trHeight w:val="510"/>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DAEEB5"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r w:rsidR="00367EE9" w:rsidRPr="008C3612">
              <w:rPr>
                <w:rFonts w:eastAsia="Times New Roman" w:cs="Arial"/>
                <w:b/>
                <w:bCs/>
                <w:color w:val="000000"/>
                <w:sz w:val="14"/>
                <w:szCs w:val="14"/>
                <w:lang w:eastAsia="es-MX"/>
              </w:rPr>
              <w:t>2</w:t>
            </w:r>
          </w:p>
        </w:tc>
        <w:tc>
          <w:tcPr>
            <w:tcW w:w="71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045D77"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Aumentar la cobertura de capacitación al personal de salud en diagnóstico y tratamiento de Infecciones Respiratorias Agudas y Enfermedad Diarreica Aguda, nutrición y desarrollo infantil.</w:t>
            </w:r>
          </w:p>
        </w:tc>
        <w:tc>
          <w:tcPr>
            <w:tcW w:w="55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824B30"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r w:rsidR="00367EE9" w:rsidRPr="008C3612">
              <w:rPr>
                <w:rFonts w:eastAsia="Times New Roman" w:cs="Arial"/>
                <w:b/>
                <w:bCs/>
                <w:color w:val="000000"/>
                <w:sz w:val="14"/>
                <w:szCs w:val="14"/>
                <w:lang w:eastAsia="es-MX"/>
              </w:rPr>
              <w:t>Capacitación a personal de salud de primer nivel en temas de atención integrada en la infancia.</w:t>
            </w:r>
          </w:p>
        </w:tc>
        <w:tc>
          <w:tcPr>
            <w:tcW w:w="6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8B49AE"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Subdirección de Prevención y control de enfermedades</w:t>
            </w:r>
            <w:r w:rsidR="00A7577A" w:rsidRPr="008C3612">
              <w:rPr>
                <w:rFonts w:eastAsia="Times New Roman" w:cs="Arial"/>
                <w:b/>
                <w:bCs/>
                <w:color w:val="000000"/>
                <w:sz w:val="14"/>
                <w:szCs w:val="14"/>
                <w:lang w:eastAsia="es-MX"/>
              </w:rPr>
              <w:t> </w:t>
            </w:r>
          </w:p>
        </w:tc>
        <w:tc>
          <w:tcPr>
            <w:tcW w:w="6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96587F"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r w:rsidR="00367EE9" w:rsidRPr="008C3612">
              <w:rPr>
                <w:rFonts w:eastAsia="Times New Roman" w:cs="Arial"/>
                <w:b/>
                <w:bCs/>
                <w:color w:val="000000"/>
                <w:sz w:val="14"/>
                <w:szCs w:val="14"/>
                <w:lang w:eastAsia="es-MX"/>
              </w:rPr>
              <w:t>31/12/2024</w:t>
            </w:r>
          </w:p>
        </w:tc>
        <w:tc>
          <w:tcPr>
            <w:tcW w:w="60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CDFA7E"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Que el personal de salud sepa identificar, tratar y derivar en tiempo oportuno las Infecciones Respiratorias Agudas y Enfermedad Diarreica Aguda, nutrición y desarrollo infantil.</w:t>
            </w:r>
            <w:r w:rsidR="00A7577A" w:rsidRPr="008C3612">
              <w:rPr>
                <w:rFonts w:eastAsia="Times New Roman" w:cs="Arial"/>
                <w:b/>
                <w:bCs/>
                <w:color w:val="000000"/>
                <w:sz w:val="14"/>
                <w:szCs w:val="14"/>
                <w:lang w:eastAsia="es-MX"/>
              </w:rPr>
              <w:t> </w:t>
            </w:r>
          </w:p>
        </w:tc>
        <w:tc>
          <w:tcPr>
            <w:tcW w:w="6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0FA571"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r w:rsidR="00367EE9" w:rsidRPr="008C3612">
              <w:rPr>
                <w:rFonts w:eastAsia="Times New Roman" w:cs="Arial"/>
                <w:b/>
                <w:bCs/>
                <w:color w:val="000000"/>
                <w:sz w:val="14"/>
                <w:szCs w:val="14"/>
                <w:lang w:eastAsia="es-MX"/>
              </w:rPr>
              <w:t>Listas de Asistencias</w:t>
            </w:r>
          </w:p>
        </w:tc>
        <w:tc>
          <w:tcPr>
            <w:tcW w:w="5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4AA895"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Departamento de Atención a la Salud de la Infancia</w:t>
            </w:r>
            <w:r w:rsidR="00A7577A" w:rsidRPr="008C3612">
              <w:rPr>
                <w:rFonts w:eastAsia="Times New Roman" w:cs="Arial"/>
                <w:b/>
                <w:bCs/>
                <w:color w:val="000000"/>
                <w:sz w:val="14"/>
                <w:szCs w:val="14"/>
                <w:lang w:eastAsia="es-MX"/>
              </w:rPr>
              <w:t> </w:t>
            </w:r>
          </w:p>
        </w:tc>
        <w:tc>
          <w:tcPr>
            <w:tcW w:w="52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322F5F"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p>
        </w:tc>
      </w:tr>
      <w:tr w:rsidR="002A0C02" w:rsidRPr="00A7577A" w14:paraId="34A49447" w14:textId="77777777" w:rsidTr="00132BFE">
        <w:trPr>
          <w:trHeight w:val="510"/>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EC9E37"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r w:rsidR="00367EE9" w:rsidRPr="008C3612">
              <w:rPr>
                <w:rFonts w:eastAsia="Times New Roman" w:cs="Arial"/>
                <w:b/>
                <w:bCs/>
                <w:color w:val="000000"/>
                <w:sz w:val="14"/>
                <w:szCs w:val="14"/>
                <w:lang w:eastAsia="es-MX"/>
              </w:rPr>
              <w:t>3</w:t>
            </w:r>
          </w:p>
        </w:tc>
        <w:tc>
          <w:tcPr>
            <w:tcW w:w="71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7E779A"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r w:rsidR="00367EE9" w:rsidRPr="008C3612">
              <w:rPr>
                <w:rFonts w:eastAsia="Times New Roman" w:cs="Arial"/>
                <w:b/>
                <w:bCs/>
                <w:color w:val="000000"/>
                <w:sz w:val="14"/>
                <w:szCs w:val="14"/>
                <w:lang w:eastAsia="es-MX"/>
              </w:rPr>
              <w:t>Mejorar el tipo de tratamiento otorgado a los menores de 5 años que acuden a consulta por Infecciones Respiratorias Agudas, Enfermedad Diarreica Aguda y desnutrición.</w:t>
            </w:r>
          </w:p>
        </w:tc>
        <w:tc>
          <w:tcPr>
            <w:tcW w:w="55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BF1DB1" w14:textId="77777777" w:rsidR="00A7577A"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Capacitación a personal de salud de primer nivel en temas de atención integrada en la infancia.</w:t>
            </w:r>
            <w:r w:rsidR="00A7577A" w:rsidRPr="008C3612">
              <w:rPr>
                <w:rFonts w:eastAsia="Times New Roman" w:cs="Arial"/>
                <w:b/>
                <w:bCs/>
                <w:color w:val="000000"/>
                <w:sz w:val="14"/>
                <w:szCs w:val="14"/>
                <w:lang w:eastAsia="es-MX"/>
              </w:rPr>
              <w:t> </w:t>
            </w:r>
          </w:p>
        </w:tc>
        <w:tc>
          <w:tcPr>
            <w:tcW w:w="6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E30BD4"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r w:rsidR="00367EE9" w:rsidRPr="008C3612">
              <w:rPr>
                <w:rFonts w:eastAsia="Times New Roman" w:cs="Arial"/>
                <w:b/>
                <w:bCs/>
                <w:color w:val="000000"/>
                <w:sz w:val="14"/>
                <w:szCs w:val="14"/>
                <w:lang w:eastAsia="es-MX"/>
              </w:rPr>
              <w:t>Subdirección de Prevención y control de enfermedades </w:t>
            </w:r>
          </w:p>
        </w:tc>
        <w:tc>
          <w:tcPr>
            <w:tcW w:w="6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49BFE0"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r w:rsidR="00367EE9" w:rsidRPr="008C3612">
              <w:rPr>
                <w:rFonts w:eastAsia="Times New Roman" w:cs="Arial"/>
                <w:b/>
                <w:bCs/>
                <w:color w:val="000000"/>
                <w:sz w:val="14"/>
                <w:szCs w:val="14"/>
                <w:lang w:eastAsia="es-MX"/>
              </w:rPr>
              <w:t>31/12/2024</w:t>
            </w:r>
          </w:p>
        </w:tc>
        <w:tc>
          <w:tcPr>
            <w:tcW w:w="60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52B184" w14:textId="77777777" w:rsidR="00A7577A"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Que el personal de salud sepa identificar, tratar y derivar en tiempo oportuno las Infecciones Respiratorias Agudas y Enfermedad Diarreica Aguda, nutrición.</w:t>
            </w:r>
            <w:r w:rsidR="00A7577A" w:rsidRPr="008C3612">
              <w:rPr>
                <w:rFonts w:eastAsia="Times New Roman" w:cs="Arial"/>
                <w:b/>
                <w:bCs/>
                <w:color w:val="000000"/>
                <w:sz w:val="14"/>
                <w:szCs w:val="14"/>
                <w:lang w:eastAsia="es-MX"/>
              </w:rPr>
              <w:t> </w:t>
            </w:r>
          </w:p>
        </w:tc>
        <w:tc>
          <w:tcPr>
            <w:tcW w:w="6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70F72F" w14:textId="77777777" w:rsidR="00A7577A"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Listas de Asistencia</w:t>
            </w:r>
            <w:r w:rsidR="00A7577A" w:rsidRPr="008C3612">
              <w:rPr>
                <w:rFonts w:eastAsia="Times New Roman" w:cs="Arial"/>
                <w:b/>
                <w:bCs/>
                <w:color w:val="000000"/>
                <w:sz w:val="14"/>
                <w:szCs w:val="14"/>
                <w:lang w:eastAsia="es-MX"/>
              </w:rPr>
              <w:t> </w:t>
            </w:r>
          </w:p>
        </w:tc>
        <w:tc>
          <w:tcPr>
            <w:tcW w:w="5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BC7A4F0"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r w:rsidR="000F06D4" w:rsidRPr="008C3612">
              <w:rPr>
                <w:rFonts w:eastAsia="Times New Roman" w:cs="Arial"/>
                <w:b/>
                <w:bCs/>
                <w:color w:val="000000"/>
                <w:sz w:val="14"/>
                <w:szCs w:val="14"/>
                <w:lang w:eastAsia="es-MX"/>
              </w:rPr>
              <w:t>Departamento de Atención a la Salud de la Infancia </w:t>
            </w:r>
          </w:p>
        </w:tc>
        <w:tc>
          <w:tcPr>
            <w:tcW w:w="52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0F3D05" w14:textId="77777777" w:rsidR="00A7577A" w:rsidRPr="008C3612" w:rsidRDefault="00A7577A"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w:t>
            </w:r>
          </w:p>
        </w:tc>
      </w:tr>
      <w:tr w:rsidR="008C3612" w:rsidRPr="00A7577A" w14:paraId="422D0359" w14:textId="77777777" w:rsidTr="00132BFE">
        <w:trPr>
          <w:trHeight w:val="510"/>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D928C2" w14:textId="77777777" w:rsidR="00367EE9"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4</w:t>
            </w:r>
          </w:p>
        </w:tc>
        <w:tc>
          <w:tcPr>
            <w:tcW w:w="71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D6076" w14:textId="77777777" w:rsidR="00367EE9"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Aumentar la cobertura de unidades de salud de primer nivel de atención supervisadas en la aplicación del modelo de atención integrada en la infancia.</w:t>
            </w:r>
          </w:p>
        </w:tc>
        <w:tc>
          <w:tcPr>
            <w:tcW w:w="55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6A5B5E"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Supervisión del programa de infancia a las unidades de salud de primer nivel de atención.</w:t>
            </w:r>
          </w:p>
        </w:tc>
        <w:tc>
          <w:tcPr>
            <w:tcW w:w="6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401072"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Subdirección de Prevención y control de enfermedades </w:t>
            </w:r>
          </w:p>
        </w:tc>
        <w:tc>
          <w:tcPr>
            <w:tcW w:w="6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C3C372"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31/12/2024</w:t>
            </w:r>
          </w:p>
        </w:tc>
        <w:tc>
          <w:tcPr>
            <w:tcW w:w="60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2DEB0C"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Que en todas las unidades del primer nivel salud conozcan y repliquen  el modelo de atención integrada en la infancia</w:t>
            </w:r>
          </w:p>
        </w:tc>
        <w:tc>
          <w:tcPr>
            <w:tcW w:w="6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9EDDF0"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Documento de hallazgos de supervisión.</w:t>
            </w:r>
          </w:p>
        </w:tc>
        <w:tc>
          <w:tcPr>
            <w:tcW w:w="5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B50AF8"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Departamento de Atención a la Salud de la Infancia </w:t>
            </w:r>
          </w:p>
        </w:tc>
        <w:tc>
          <w:tcPr>
            <w:tcW w:w="52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28A36" w14:textId="77777777" w:rsidR="00367EE9" w:rsidRPr="008C3612" w:rsidRDefault="00367EE9" w:rsidP="00A7577A">
            <w:pPr>
              <w:spacing w:after="0" w:line="240" w:lineRule="auto"/>
              <w:jc w:val="center"/>
              <w:rPr>
                <w:rFonts w:eastAsia="Times New Roman" w:cs="Arial"/>
                <w:b/>
                <w:bCs/>
                <w:color w:val="000000"/>
                <w:sz w:val="14"/>
                <w:szCs w:val="14"/>
                <w:lang w:eastAsia="es-MX"/>
              </w:rPr>
            </w:pPr>
          </w:p>
        </w:tc>
      </w:tr>
      <w:tr w:rsidR="008C3612" w:rsidRPr="00A7577A" w14:paraId="0EF09482" w14:textId="77777777" w:rsidTr="00132BFE">
        <w:trPr>
          <w:trHeight w:val="510"/>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E63CFB" w14:textId="77777777" w:rsidR="00367EE9"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5</w:t>
            </w:r>
          </w:p>
        </w:tc>
        <w:tc>
          <w:tcPr>
            <w:tcW w:w="71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BE463F" w14:textId="77777777" w:rsidR="00367EE9" w:rsidRPr="008C3612" w:rsidRDefault="00367EE9"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xml:space="preserve">Promover acciones que permitan continuar con tasas de </w:t>
            </w:r>
            <w:r w:rsidRPr="008C3612">
              <w:rPr>
                <w:rFonts w:eastAsia="Times New Roman" w:cs="Arial"/>
                <w:b/>
                <w:bCs/>
                <w:color w:val="000000"/>
                <w:sz w:val="14"/>
                <w:szCs w:val="14"/>
                <w:lang w:eastAsia="es-MX"/>
              </w:rPr>
              <w:lastRenderedPageBreak/>
              <w:t>mortalidad por neumonías, diarreas y desnutrición por debajo de la media nacional.</w:t>
            </w:r>
          </w:p>
        </w:tc>
        <w:tc>
          <w:tcPr>
            <w:tcW w:w="55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99A94B"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lastRenderedPageBreak/>
              <w:t>Promover  modelo de atención integrada en la infancia</w:t>
            </w:r>
          </w:p>
        </w:tc>
        <w:tc>
          <w:tcPr>
            <w:tcW w:w="6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0063E2"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Dirección de prevención y promoción de la salud.</w:t>
            </w:r>
          </w:p>
        </w:tc>
        <w:tc>
          <w:tcPr>
            <w:tcW w:w="6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04B36F"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31/12/2024</w:t>
            </w:r>
          </w:p>
        </w:tc>
        <w:tc>
          <w:tcPr>
            <w:tcW w:w="60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649D77"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xml:space="preserve">Que la población este informada acerca de las </w:t>
            </w:r>
            <w:r w:rsidRPr="008C3612">
              <w:rPr>
                <w:rFonts w:eastAsia="Times New Roman" w:cs="Arial"/>
                <w:b/>
                <w:bCs/>
                <w:color w:val="000000"/>
                <w:sz w:val="14"/>
                <w:szCs w:val="14"/>
                <w:lang w:eastAsia="es-MX"/>
              </w:rPr>
              <w:lastRenderedPageBreak/>
              <w:t>acciones para el cuidado de la salud infantil.</w:t>
            </w:r>
          </w:p>
        </w:tc>
        <w:tc>
          <w:tcPr>
            <w:tcW w:w="6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F9A68A"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lastRenderedPageBreak/>
              <w:t>Invitación, promocionales, trípticos, dípticos, fotografías.</w:t>
            </w:r>
          </w:p>
        </w:tc>
        <w:tc>
          <w:tcPr>
            <w:tcW w:w="5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76BA7A" w14:textId="77777777" w:rsidR="00367EE9" w:rsidRPr="008C3612" w:rsidRDefault="000F06D4" w:rsidP="00A7577A">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xml:space="preserve">Departamento de Atención a la Salud </w:t>
            </w:r>
            <w:r w:rsidRPr="008C3612">
              <w:rPr>
                <w:rFonts w:eastAsia="Times New Roman" w:cs="Arial"/>
                <w:b/>
                <w:bCs/>
                <w:color w:val="000000"/>
                <w:sz w:val="14"/>
                <w:szCs w:val="14"/>
                <w:lang w:eastAsia="es-MX"/>
              </w:rPr>
              <w:lastRenderedPageBreak/>
              <w:t>de la Infancia </w:t>
            </w:r>
          </w:p>
        </w:tc>
        <w:tc>
          <w:tcPr>
            <w:tcW w:w="52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DC9298" w14:textId="77777777" w:rsidR="00367EE9" w:rsidRPr="008C3612" w:rsidRDefault="00367EE9" w:rsidP="00A7577A">
            <w:pPr>
              <w:spacing w:after="0" w:line="240" w:lineRule="auto"/>
              <w:jc w:val="center"/>
              <w:rPr>
                <w:rFonts w:eastAsia="Times New Roman" w:cs="Arial"/>
                <w:b/>
                <w:bCs/>
                <w:color w:val="000000"/>
                <w:sz w:val="14"/>
                <w:szCs w:val="14"/>
                <w:lang w:eastAsia="es-MX"/>
              </w:rPr>
            </w:pPr>
          </w:p>
        </w:tc>
      </w:tr>
      <w:tr w:rsidR="00A7577A" w:rsidRPr="00A7577A" w14:paraId="017B6D91" w14:textId="77777777" w:rsidTr="00CA130E">
        <w:trPr>
          <w:trHeight w:val="510"/>
        </w:trPr>
        <w:tc>
          <w:tcPr>
            <w:tcW w:w="5000" w:type="pct"/>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hideMark/>
          </w:tcPr>
          <w:p w14:paraId="3E7DF70C" w14:textId="77777777" w:rsidR="00A7577A" w:rsidRPr="00A7577A" w:rsidRDefault="00A7577A" w:rsidP="00A7577A">
            <w:pPr>
              <w:spacing w:after="0" w:line="240" w:lineRule="auto"/>
              <w:jc w:val="center"/>
              <w:rPr>
                <w:rFonts w:eastAsia="Times New Roman" w:cs="Arial"/>
                <w:b/>
                <w:bCs/>
                <w:color w:val="FFFFFF"/>
                <w:sz w:val="12"/>
                <w:szCs w:val="12"/>
                <w:lang w:eastAsia="es-MX"/>
              </w:rPr>
            </w:pPr>
            <w:r w:rsidRPr="00A7577A">
              <w:rPr>
                <w:rFonts w:eastAsia="Times New Roman" w:cs="Arial"/>
                <w:b/>
                <w:bCs/>
                <w:color w:val="FFFFFF"/>
                <w:sz w:val="16"/>
                <w:szCs w:val="12"/>
                <w:lang w:eastAsia="es-MX"/>
              </w:rPr>
              <w:t>Avance del documento institucional</w:t>
            </w:r>
          </w:p>
        </w:tc>
      </w:tr>
      <w:tr w:rsidR="002A0C02" w:rsidRPr="00A7577A" w14:paraId="4738EEDC" w14:textId="77777777" w:rsidTr="00132BFE">
        <w:trPr>
          <w:trHeight w:val="990"/>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726FDDB" w14:textId="77777777" w:rsidR="00A7577A" w:rsidRPr="004E004D" w:rsidRDefault="00A7577A" w:rsidP="00A7577A">
            <w:pPr>
              <w:spacing w:after="0" w:line="240" w:lineRule="auto"/>
              <w:rPr>
                <w:rFonts w:eastAsia="Times New Roman" w:cs="Arial"/>
                <w:b/>
                <w:bCs/>
                <w:color w:val="000000"/>
                <w:sz w:val="10"/>
                <w:szCs w:val="10"/>
                <w:lang w:eastAsia="es-MX"/>
              </w:rPr>
            </w:pPr>
            <w:r w:rsidRPr="004E004D">
              <w:rPr>
                <w:rFonts w:eastAsia="Times New Roman" w:cs="Arial"/>
                <w:b/>
                <w:bCs/>
                <w:color w:val="000000"/>
                <w:sz w:val="10"/>
                <w:szCs w:val="10"/>
                <w:lang w:eastAsia="es-MX"/>
              </w:rPr>
              <w:t>No.</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DE5C4E1" w14:textId="77777777" w:rsidR="00A7577A" w:rsidRPr="004E004D" w:rsidRDefault="00A7577A" w:rsidP="00A7577A">
            <w:pPr>
              <w:spacing w:after="0" w:line="240" w:lineRule="auto"/>
              <w:jc w:val="center"/>
              <w:rPr>
                <w:rFonts w:eastAsia="Times New Roman" w:cs="Arial"/>
                <w:b/>
                <w:bCs/>
                <w:color w:val="000000"/>
                <w:sz w:val="10"/>
                <w:szCs w:val="10"/>
                <w:lang w:eastAsia="es-MX"/>
              </w:rPr>
            </w:pPr>
            <w:r w:rsidRPr="004E004D">
              <w:rPr>
                <w:rFonts w:eastAsia="Times New Roman" w:cs="Arial"/>
                <w:b/>
                <w:bCs/>
                <w:color w:val="000000"/>
                <w:sz w:val="10"/>
                <w:szCs w:val="10"/>
                <w:lang w:eastAsia="es-MX"/>
              </w:rPr>
              <w:t xml:space="preserve">Aspectos </w:t>
            </w:r>
            <w:r w:rsidR="007A34FA">
              <w:rPr>
                <w:rFonts w:eastAsia="Times New Roman" w:cs="Arial"/>
                <w:b/>
                <w:bCs/>
                <w:color w:val="000000"/>
                <w:sz w:val="10"/>
                <w:szCs w:val="10"/>
                <w:lang w:eastAsia="es-MX"/>
              </w:rPr>
              <w:t>S</w:t>
            </w:r>
            <w:r w:rsidRPr="004E004D">
              <w:rPr>
                <w:rFonts w:eastAsia="Times New Roman" w:cs="Arial"/>
                <w:b/>
                <w:bCs/>
                <w:color w:val="000000"/>
                <w:sz w:val="10"/>
                <w:szCs w:val="10"/>
                <w:lang w:eastAsia="es-MX"/>
              </w:rPr>
              <w:t>usceptibles de Mejora</w:t>
            </w:r>
          </w:p>
        </w:tc>
        <w:tc>
          <w:tcPr>
            <w:tcW w:w="38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2BEB697" w14:textId="77777777" w:rsidR="00A7577A" w:rsidRPr="004E004D" w:rsidRDefault="00A7577A" w:rsidP="00A7577A">
            <w:pPr>
              <w:spacing w:after="0" w:line="240" w:lineRule="auto"/>
              <w:jc w:val="center"/>
              <w:rPr>
                <w:rFonts w:eastAsia="Times New Roman" w:cs="Arial"/>
                <w:b/>
                <w:bCs/>
                <w:color w:val="000000"/>
                <w:sz w:val="10"/>
                <w:szCs w:val="10"/>
                <w:lang w:eastAsia="es-MX"/>
              </w:rPr>
            </w:pPr>
            <w:r w:rsidRPr="004E004D">
              <w:rPr>
                <w:rFonts w:eastAsia="Times New Roman" w:cs="Arial"/>
                <w:b/>
                <w:bCs/>
                <w:color w:val="000000"/>
                <w:sz w:val="10"/>
                <w:szCs w:val="10"/>
                <w:lang w:eastAsia="es-MX"/>
              </w:rPr>
              <w:t>Área coordinadora</w:t>
            </w:r>
          </w:p>
        </w:tc>
        <w:tc>
          <w:tcPr>
            <w:tcW w:w="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96FAA4D" w14:textId="77777777" w:rsidR="00A7577A" w:rsidRPr="004E004D" w:rsidRDefault="00A7577A" w:rsidP="00A7577A">
            <w:pPr>
              <w:spacing w:after="0" w:line="240" w:lineRule="auto"/>
              <w:jc w:val="center"/>
              <w:rPr>
                <w:rFonts w:eastAsia="Times New Roman" w:cs="Arial"/>
                <w:b/>
                <w:bCs/>
                <w:color w:val="000000"/>
                <w:sz w:val="10"/>
                <w:szCs w:val="10"/>
                <w:lang w:eastAsia="es-MX"/>
              </w:rPr>
            </w:pPr>
            <w:r w:rsidRPr="004E004D">
              <w:rPr>
                <w:rFonts w:eastAsia="Times New Roman" w:cs="Arial"/>
                <w:b/>
                <w:bCs/>
                <w:color w:val="000000"/>
                <w:sz w:val="10"/>
                <w:szCs w:val="10"/>
                <w:lang w:eastAsia="es-MX"/>
              </w:rPr>
              <w:t>Acciones a emprender</w:t>
            </w:r>
          </w:p>
        </w:tc>
        <w:tc>
          <w:tcPr>
            <w:tcW w:w="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BE537F1" w14:textId="77777777" w:rsidR="00A7577A" w:rsidRPr="004E004D" w:rsidRDefault="00A7577A" w:rsidP="00A7577A">
            <w:pPr>
              <w:spacing w:after="0" w:line="240" w:lineRule="auto"/>
              <w:jc w:val="center"/>
              <w:rPr>
                <w:rFonts w:eastAsia="Times New Roman" w:cs="Arial"/>
                <w:b/>
                <w:bCs/>
                <w:color w:val="000000"/>
                <w:sz w:val="10"/>
                <w:szCs w:val="10"/>
                <w:lang w:eastAsia="es-MX"/>
              </w:rPr>
            </w:pPr>
            <w:r w:rsidRPr="004E004D">
              <w:rPr>
                <w:rFonts w:eastAsia="Times New Roman" w:cs="Arial"/>
                <w:b/>
                <w:bCs/>
                <w:color w:val="000000"/>
                <w:sz w:val="10"/>
                <w:szCs w:val="10"/>
                <w:lang w:eastAsia="es-MX"/>
              </w:rPr>
              <w:t>Área responsable</w:t>
            </w:r>
          </w:p>
        </w:tc>
        <w:tc>
          <w:tcPr>
            <w:tcW w:w="3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3A00EF1" w14:textId="77777777" w:rsidR="00A7577A" w:rsidRPr="004E004D" w:rsidRDefault="00A7577A" w:rsidP="00A7577A">
            <w:pPr>
              <w:spacing w:after="0" w:line="240" w:lineRule="auto"/>
              <w:jc w:val="center"/>
              <w:rPr>
                <w:rFonts w:eastAsia="Times New Roman" w:cs="Arial"/>
                <w:b/>
                <w:bCs/>
                <w:color w:val="000000"/>
                <w:sz w:val="10"/>
                <w:szCs w:val="10"/>
                <w:lang w:eastAsia="es-MX"/>
              </w:rPr>
            </w:pPr>
            <w:r w:rsidRPr="004E004D">
              <w:rPr>
                <w:rFonts w:eastAsia="Times New Roman" w:cs="Arial"/>
                <w:b/>
                <w:bCs/>
                <w:color w:val="000000"/>
                <w:sz w:val="10"/>
                <w:szCs w:val="10"/>
                <w:lang w:eastAsia="es-MX"/>
              </w:rPr>
              <w:t>Fecha de término</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E69E6BA" w14:textId="77777777" w:rsidR="00A7577A" w:rsidRPr="004E004D" w:rsidRDefault="00A7577A" w:rsidP="00A7577A">
            <w:pPr>
              <w:spacing w:after="0" w:line="240" w:lineRule="auto"/>
              <w:jc w:val="center"/>
              <w:rPr>
                <w:rFonts w:eastAsia="Times New Roman" w:cs="Arial"/>
                <w:b/>
                <w:bCs/>
                <w:color w:val="000000"/>
                <w:sz w:val="10"/>
                <w:szCs w:val="10"/>
                <w:lang w:eastAsia="es-MX"/>
              </w:rPr>
            </w:pPr>
            <w:r w:rsidRPr="004E004D">
              <w:rPr>
                <w:rFonts w:eastAsia="Times New Roman" w:cs="Arial"/>
                <w:b/>
                <w:bCs/>
                <w:color w:val="000000"/>
                <w:sz w:val="10"/>
                <w:szCs w:val="10"/>
                <w:lang w:eastAsia="es-MX"/>
              </w:rPr>
              <w:t>Resultados esperados</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FC549BC" w14:textId="77777777" w:rsidR="00A7577A" w:rsidRPr="004E004D" w:rsidRDefault="00A7577A" w:rsidP="00A7577A">
            <w:pPr>
              <w:spacing w:after="0" w:line="240" w:lineRule="auto"/>
              <w:jc w:val="center"/>
              <w:rPr>
                <w:rFonts w:eastAsia="Times New Roman" w:cs="Arial"/>
                <w:b/>
                <w:bCs/>
                <w:color w:val="000000"/>
                <w:sz w:val="10"/>
                <w:szCs w:val="10"/>
                <w:lang w:eastAsia="es-MX"/>
              </w:rPr>
            </w:pPr>
            <w:r w:rsidRPr="004E004D">
              <w:rPr>
                <w:rFonts w:eastAsia="Times New Roman" w:cs="Arial"/>
                <w:b/>
                <w:bCs/>
                <w:color w:val="000000"/>
                <w:sz w:val="10"/>
                <w:szCs w:val="10"/>
                <w:lang w:eastAsia="es-MX"/>
              </w:rPr>
              <w:t>Productos y /o evidencias</w:t>
            </w:r>
          </w:p>
        </w:tc>
        <w:tc>
          <w:tcPr>
            <w:tcW w:w="2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EAA74CF" w14:textId="77777777" w:rsidR="00A7577A" w:rsidRPr="004E004D" w:rsidRDefault="00A7577A" w:rsidP="00A7577A">
            <w:pPr>
              <w:spacing w:after="0" w:line="240" w:lineRule="auto"/>
              <w:jc w:val="center"/>
              <w:rPr>
                <w:rFonts w:eastAsia="Times New Roman" w:cs="Arial"/>
                <w:b/>
                <w:bCs/>
                <w:color w:val="000000"/>
                <w:sz w:val="10"/>
                <w:szCs w:val="10"/>
                <w:lang w:eastAsia="es-MX"/>
              </w:rPr>
            </w:pPr>
            <w:r w:rsidRPr="004E004D">
              <w:rPr>
                <w:rFonts w:eastAsia="Times New Roman" w:cs="Arial"/>
                <w:b/>
                <w:bCs/>
                <w:color w:val="000000"/>
                <w:sz w:val="10"/>
                <w:szCs w:val="10"/>
                <w:lang w:eastAsia="es-MX"/>
              </w:rPr>
              <w:t>Avance (%)</w:t>
            </w:r>
          </w:p>
        </w:tc>
        <w:tc>
          <w:tcPr>
            <w:tcW w:w="4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C4FF5ED" w14:textId="77777777" w:rsidR="00A7577A" w:rsidRPr="004E004D" w:rsidRDefault="00A7577A" w:rsidP="00A7577A">
            <w:pPr>
              <w:spacing w:after="0" w:line="240" w:lineRule="auto"/>
              <w:jc w:val="center"/>
              <w:rPr>
                <w:rFonts w:eastAsia="Times New Roman" w:cs="Arial"/>
                <w:b/>
                <w:bCs/>
                <w:color w:val="000000"/>
                <w:sz w:val="10"/>
                <w:szCs w:val="10"/>
                <w:lang w:eastAsia="es-MX"/>
              </w:rPr>
            </w:pPr>
            <w:r w:rsidRPr="004E004D">
              <w:rPr>
                <w:rFonts w:eastAsia="Times New Roman" w:cs="Arial"/>
                <w:b/>
                <w:bCs/>
                <w:color w:val="000000"/>
                <w:sz w:val="10"/>
                <w:szCs w:val="10"/>
                <w:lang w:eastAsia="es-MX"/>
              </w:rPr>
              <w:t>Identificación del documento probatorio</w:t>
            </w:r>
          </w:p>
        </w:tc>
        <w:tc>
          <w:tcPr>
            <w:tcW w:w="104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29A5EF1" w14:textId="77777777" w:rsidR="00A7577A" w:rsidRPr="004E004D" w:rsidRDefault="00A7577A" w:rsidP="00A7577A">
            <w:pPr>
              <w:spacing w:after="0" w:line="240" w:lineRule="auto"/>
              <w:jc w:val="center"/>
              <w:rPr>
                <w:rFonts w:eastAsia="Times New Roman" w:cs="Arial"/>
                <w:b/>
                <w:bCs/>
                <w:color w:val="000000"/>
                <w:sz w:val="10"/>
                <w:szCs w:val="10"/>
                <w:lang w:eastAsia="es-MX"/>
              </w:rPr>
            </w:pPr>
            <w:r w:rsidRPr="004E004D">
              <w:rPr>
                <w:rFonts w:eastAsia="Times New Roman" w:cs="Arial"/>
                <w:b/>
                <w:bCs/>
                <w:color w:val="000000"/>
                <w:sz w:val="10"/>
                <w:szCs w:val="10"/>
                <w:lang w:eastAsia="es-MX"/>
              </w:rPr>
              <w:t>Observaciones</w:t>
            </w:r>
          </w:p>
        </w:tc>
      </w:tr>
      <w:tr w:rsidR="002A0C02" w:rsidRPr="00A7577A" w14:paraId="35193E44" w14:textId="77777777" w:rsidTr="00132BFE">
        <w:trPr>
          <w:cantSplit/>
          <w:trHeight w:val="1134"/>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30474F" w14:textId="77777777" w:rsidR="000F06D4" w:rsidRPr="008C3612" w:rsidRDefault="000F06D4" w:rsidP="00A7577A">
            <w:pPr>
              <w:spacing w:after="0" w:line="240" w:lineRule="auto"/>
              <w:rPr>
                <w:rFonts w:eastAsia="Times New Roman" w:cs="Arial"/>
                <w:color w:val="000000"/>
                <w:sz w:val="14"/>
                <w:szCs w:val="14"/>
                <w:lang w:eastAsia="es-MX"/>
              </w:rPr>
            </w:pPr>
            <w:r w:rsidRPr="008C3612">
              <w:rPr>
                <w:rFonts w:eastAsia="Times New Roman" w:cs="Arial"/>
                <w:color w:val="000000"/>
                <w:sz w:val="14"/>
                <w:szCs w:val="14"/>
                <w:lang w:eastAsia="es-MX"/>
              </w:rPr>
              <w:t>1 </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2C964A" w14:textId="77777777" w:rsidR="000F06D4" w:rsidRPr="008C3612" w:rsidRDefault="000F06D4" w:rsidP="00942F45">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Aumentar la cobertura de capacitación a madres en temas del cuidado al menor de 5 años, estimulación temprana y cuidado cariñoso y sensible. </w:t>
            </w:r>
          </w:p>
        </w:tc>
        <w:tc>
          <w:tcPr>
            <w:tcW w:w="38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8E60A3"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Programa de atención a la salud de la infancia </w:t>
            </w:r>
          </w:p>
        </w:tc>
        <w:tc>
          <w:tcPr>
            <w:tcW w:w="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1E1931"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 </w:t>
            </w:r>
            <w:r w:rsidR="002A0C02" w:rsidRPr="008C3612">
              <w:rPr>
                <w:rFonts w:eastAsia="Times New Roman" w:cs="Arial"/>
                <w:color w:val="000000"/>
                <w:sz w:val="14"/>
                <w:szCs w:val="14"/>
                <w:lang w:eastAsia="es-MX"/>
              </w:rPr>
              <w:t>Fomentar la importancia de la consulta del niño sano en las unidades de primer nivel de atención.</w:t>
            </w:r>
          </w:p>
        </w:tc>
        <w:tc>
          <w:tcPr>
            <w:tcW w:w="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B94DAE"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 </w:t>
            </w:r>
            <w:r w:rsidR="002A0C02" w:rsidRPr="008C3612">
              <w:rPr>
                <w:rFonts w:eastAsia="Times New Roman" w:cs="Arial"/>
                <w:color w:val="000000"/>
                <w:sz w:val="14"/>
                <w:szCs w:val="14"/>
                <w:lang w:eastAsia="es-MX"/>
              </w:rPr>
              <w:t>Dirección de prevención y promoción de la salud.</w:t>
            </w:r>
          </w:p>
        </w:tc>
        <w:tc>
          <w:tcPr>
            <w:tcW w:w="3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E6072A"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31/12/2024</w:t>
            </w:r>
            <w:r w:rsidR="000F06D4" w:rsidRPr="008C3612">
              <w:rPr>
                <w:rFonts w:eastAsia="Times New Roman" w:cs="Arial"/>
                <w:color w:val="000000"/>
                <w:sz w:val="14"/>
                <w:szCs w:val="14"/>
                <w:lang w:eastAsia="es-MX"/>
              </w:rPr>
              <w:t> </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ADD94E"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 </w:t>
            </w:r>
            <w:r w:rsidR="002A0C02" w:rsidRPr="008C3612">
              <w:rPr>
                <w:rFonts w:eastAsia="Times New Roman" w:cs="Arial"/>
                <w:color w:val="000000"/>
                <w:sz w:val="14"/>
                <w:szCs w:val="14"/>
                <w:lang w:eastAsia="es-MX"/>
              </w:rPr>
              <w:t xml:space="preserve">Incremento consultas de niño </w:t>
            </w:r>
            <w:proofErr w:type="spellStart"/>
            <w:r w:rsidR="002A0C02" w:rsidRPr="008C3612">
              <w:rPr>
                <w:rFonts w:eastAsia="Times New Roman" w:cs="Arial"/>
                <w:color w:val="000000"/>
                <w:sz w:val="14"/>
                <w:szCs w:val="14"/>
                <w:lang w:eastAsia="es-MX"/>
              </w:rPr>
              <w:t>saño</w:t>
            </w:r>
            <w:proofErr w:type="spellEnd"/>
            <w:r w:rsidR="002A0C02" w:rsidRPr="008C3612">
              <w:rPr>
                <w:rFonts w:eastAsia="Times New Roman" w:cs="Arial"/>
                <w:color w:val="000000"/>
                <w:sz w:val="14"/>
                <w:szCs w:val="14"/>
                <w:lang w:eastAsia="es-MX"/>
              </w:rPr>
              <w:t xml:space="preserve"> y madres capacitadas en las unidades de salud.</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7679B4"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Documento</w:t>
            </w:r>
            <w:r w:rsidR="000F06D4" w:rsidRPr="008C3612">
              <w:rPr>
                <w:rFonts w:eastAsia="Times New Roman" w:cs="Arial"/>
                <w:color w:val="000000"/>
                <w:sz w:val="14"/>
                <w:szCs w:val="14"/>
                <w:lang w:eastAsia="es-MX"/>
              </w:rPr>
              <w:t> </w:t>
            </w:r>
          </w:p>
        </w:tc>
        <w:tc>
          <w:tcPr>
            <w:tcW w:w="2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27A550"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 </w:t>
            </w:r>
            <w:r w:rsidR="002A0C02" w:rsidRPr="008C3612">
              <w:rPr>
                <w:rFonts w:eastAsia="Times New Roman" w:cs="Arial"/>
                <w:color w:val="000000"/>
                <w:sz w:val="14"/>
                <w:szCs w:val="14"/>
                <w:lang w:eastAsia="es-MX"/>
              </w:rPr>
              <w:t>100%</w:t>
            </w:r>
          </w:p>
        </w:tc>
        <w:tc>
          <w:tcPr>
            <w:tcW w:w="4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btLr"/>
            <w:vAlign w:val="center"/>
            <w:hideMark/>
          </w:tcPr>
          <w:p w14:paraId="19FDCD60" w14:textId="77777777" w:rsidR="000F06D4" w:rsidRPr="008C3612" w:rsidRDefault="002A0C02" w:rsidP="002A0C02">
            <w:pPr>
              <w:spacing w:after="0" w:line="240" w:lineRule="auto"/>
              <w:ind w:left="113" w:right="113"/>
              <w:jc w:val="center"/>
              <w:rPr>
                <w:rFonts w:eastAsia="Times New Roman" w:cs="Arial"/>
                <w:color w:val="000000"/>
                <w:sz w:val="14"/>
                <w:szCs w:val="14"/>
                <w:lang w:eastAsia="es-MX"/>
              </w:rPr>
            </w:pPr>
            <w:r w:rsidRPr="008C3612">
              <w:rPr>
                <w:rFonts w:eastAsia="Times New Roman" w:cs="Arial"/>
                <w:b/>
                <w:bCs/>
                <w:color w:val="000000"/>
                <w:sz w:val="14"/>
                <w:szCs w:val="14"/>
                <w:lang w:eastAsia="es-MX"/>
              </w:rPr>
              <w:t>http://www.dgis.salud.gob.mx/contenidos/basesdedatos/bdc_serviciossis_gobmx.html </w:t>
            </w:r>
            <w:r w:rsidR="000F06D4" w:rsidRPr="008C3612">
              <w:rPr>
                <w:rFonts w:eastAsia="Times New Roman" w:cs="Arial"/>
                <w:color w:val="000000"/>
                <w:sz w:val="14"/>
                <w:szCs w:val="14"/>
                <w:lang w:eastAsia="es-MX"/>
              </w:rPr>
              <w:t> </w:t>
            </w:r>
          </w:p>
        </w:tc>
        <w:tc>
          <w:tcPr>
            <w:tcW w:w="104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38BC9126"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 </w:t>
            </w:r>
          </w:p>
        </w:tc>
      </w:tr>
      <w:tr w:rsidR="002A0C02" w:rsidRPr="00A7577A" w14:paraId="5C153DA6" w14:textId="77777777" w:rsidTr="00132BFE">
        <w:trPr>
          <w:trHeight w:val="510"/>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7679EA" w14:textId="77777777" w:rsidR="000F06D4" w:rsidRPr="008C3612" w:rsidRDefault="000F06D4" w:rsidP="00A7577A">
            <w:pPr>
              <w:spacing w:after="0" w:line="240" w:lineRule="auto"/>
              <w:rPr>
                <w:rFonts w:eastAsia="Times New Roman" w:cs="Arial"/>
                <w:color w:val="000000"/>
                <w:sz w:val="14"/>
                <w:szCs w:val="14"/>
                <w:lang w:eastAsia="es-MX"/>
              </w:rPr>
            </w:pPr>
            <w:r w:rsidRPr="008C3612">
              <w:rPr>
                <w:rFonts w:eastAsia="Times New Roman" w:cs="Arial"/>
                <w:color w:val="000000"/>
                <w:sz w:val="14"/>
                <w:szCs w:val="14"/>
                <w:lang w:eastAsia="es-MX"/>
              </w:rPr>
              <w:t> 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2FDD39" w14:textId="77777777" w:rsidR="000F06D4" w:rsidRPr="008C3612" w:rsidRDefault="000F06D4" w:rsidP="00942F45">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Aumentar la cobertura de capacitación al personal de salud en diagnóstico y tratamiento de Infecciones Respiratorias Agudas y Enfermedad Diarreica Aguda, nutrición y desarrollo infantil.</w:t>
            </w:r>
          </w:p>
        </w:tc>
        <w:tc>
          <w:tcPr>
            <w:tcW w:w="38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46BE07"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Programa de atención a la salud de la infancia </w:t>
            </w:r>
            <w:r w:rsidR="000F06D4" w:rsidRPr="008C3612">
              <w:rPr>
                <w:rFonts w:eastAsia="Times New Roman" w:cs="Arial"/>
                <w:color w:val="000000"/>
                <w:sz w:val="14"/>
                <w:szCs w:val="14"/>
                <w:lang w:eastAsia="es-MX"/>
              </w:rPr>
              <w:t> </w:t>
            </w:r>
          </w:p>
        </w:tc>
        <w:tc>
          <w:tcPr>
            <w:tcW w:w="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F50927"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Capacitación a personal de salud de primer nivel en temas de atención integrada en la infancia.</w:t>
            </w:r>
            <w:r w:rsidR="000F06D4" w:rsidRPr="008C3612">
              <w:rPr>
                <w:rFonts w:eastAsia="Times New Roman" w:cs="Arial"/>
                <w:color w:val="000000"/>
                <w:sz w:val="14"/>
                <w:szCs w:val="14"/>
                <w:lang w:eastAsia="es-MX"/>
              </w:rPr>
              <w:t> </w:t>
            </w:r>
          </w:p>
        </w:tc>
        <w:tc>
          <w:tcPr>
            <w:tcW w:w="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6D0BB0"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Subdirección de Prevención y control de enfermedades</w:t>
            </w:r>
            <w:r w:rsidR="000F06D4" w:rsidRPr="008C3612">
              <w:rPr>
                <w:rFonts w:eastAsia="Times New Roman" w:cs="Arial"/>
                <w:color w:val="000000"/>
                <w:sz w:val="14"/>
                <w:szCs w:val="14"/>
                <w:lang w:eastAsia="es-MX"/>
              </w:rPr>
              <w:t> </w:t>
            </w:r>
          </w:p>
        </w:tc>
        <w:tc>
          <w:tcPr>
            <w:tcW w:w="3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6635C8"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31/12/2024</w:t>
            </w:r>
            <w:r w:rsidR="000F06D4" w:rsidRPr="008C3612">
              <w:rPr>
                <w:rFonts w:eastAsia="Times New Roman" w:cs="Arial"/>
                <w:color w:val="000000"/>
                <w:sz w:val="14"/>
                <w:szCs w:val="14"/>
                <w:lang w:eastAsia="es-MX"/>
              </w:rPr>
              <w:t> </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2A0124"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 </w:t>
            </w:r>
            <w:r w:rsidR="002A0C02" w:rsidRPr="008C3612">
              <w:rPr>
                <w:rFonts w:eastAsia="Times New Roman" w:cs="Arial"/>
                <w:color w:val="000000"/>
                <w:sz w:val="14"/>
                <w:szCs w:val="14"/>
                <w:lang w:eastAsia="es-MX"/>
              </w:rPr>
              <w:t>Que el personal de salud sepa identificar, tratar y derivar en tiempo oportuno las Infecciones Respiratorias Agudas y Enfermedad Diarreica Aguda, nutrición y desarrollo infantil.</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7A807E"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Listas de Asistencia</w:t>
            </w:r>
            <w:r w:rsidR="000F06D4" w:rsidRPr="008C3612">
              <w:rPr>
                <w:rFonts w:eastAsia="Times New Roman" w:cs="Arial"/>
                <w:color w:val="000000"/>
                <w:sz w:val="14"/>
                <w:szCs w:val="14"/>
                <w:lang w:eastAsia="es-MX"/>
              </w:rPr>
              <w:t> </w:t>
            </w:r>
          </w:p>
        </w:tc>
        <w:tc>
          <w:tcPr>
            <w:tcW w:w="2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A04761"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 </w:t>
            </w:r>
            <w:r w:rsidR="002A0C02" w:rsidRPr="008C3612">
              <w:rPr>
                <w:rFonts w:eastAsia="Times New Roman" w:cs="Arial"/>
                <w:color w:val="000000"/>
                <w:sz w:val="14"/>
                <w:szCs w:val="14"/>
                <w:lang w:eastAsia="es-MX"/>
              </w:rPr>
              <w:t>100%</w:t>
            </w:r>
          </w:p>
        </w:tc>
        <w:tc>
          <w:tcPr>
            <w:tcW w:w="4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DF1366"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Departamento de Salud a la Infancia y Adolescencia</w:t>
            </w:r>
            <w:r w:rsidR="000F06D4" w:rsidRPr="008C3612">
              <w:rPr>
                <w:rFonts w:eastAsia="Times New Roman" w:cs="Arial"/>
                <w:color w:val="000000"/>
                <w:sz w:val="14"/>
                <w:szCs w:val="14"/>
                <w:lang w:eastAsia="es-MX"/>
              </w:rPr>
              <w:t> </w:t>
            </w:r>
          </w:p>
        </w:tc>
        <w:tc>
          <w:tcPr>
            <w:tcW w:w="104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5BF834FA"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 </w:t>
            </w:r>
          </w:p>
        </w:tc>
      </w:tr>
      <w:tr w:rsidR="002A0C02" w:rsidRPr="00A7577A" w14:paraId="0C298438" w14:textId="77777777" w:rsidTr="00132BFE">
        <w:trPr>
          <w:trHeight w:val="510"/>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EAF98C" w14:textId="77777777" w:rsidR="000F06D4" w:rsidRPr="008C3612" w:rsidRDefault="000F06D4" w:rsidP="00A7577A">
            <w:pPr>
              <w:spacing w:after="0" w:line="240" w:lineRule="auto"/>
              <w:rPr>
                <w:rFonts w:eastAsia="Times New Roman" w:cs="Arial"/>
                <w:color w:val="000000"/>
                <w:sz w:val="14"/>
                <w:szCs w:val="14"/>
                <w:lang w:eastAsia="es-MX"/>
              </w:rPr>
            </w:pPr>
            <w:r w:rsidRPr="008C3612">
              <w:rPr>
                <w:rFonts w:eastAsia="Times New Roman" w:cs="Arial"/>
                <w:color w:val="000000"/>
                <w:sz w:val="14"/>
                <w:szCs w:val="14"/>
                <w:lang w:eastAsia="es-MX"/>
              </w:rPr>
              <w:t> 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744D73" w14:textId="77777777" w:rsidR="000F06D4" w:rsidRPr="008C3612" w:rsidRDefault="000F06D4" w:rsidP="00942F45">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 xml:space="preserve"> Mejorar el tipo de tratamiento otorgado a los menores de 5 años que acuden a consulta por Infecciones Respiratorias </w:t>
            </w:r>
            <w:r w:rsidRPr="008C3612">
              <w:rPr>
                <w:rFonts w:eastAsia="Times New Roman" w:cs="Arial"/>
                <w:b/>
                <w:bCs/>
                <w:color w:val="000000"/>
                <w:sz w:val="14"/>
                <w:szCs w:val="14"/>
                <w:lang w:eastAsia="es-MX"/>
              </w:rPr>
              <w:lastRenderedPageBreak/>
              <w:t>Agudas, Enfermedad Diarreica Aguda y desnutrición.</w:t>
            </w:r>
          </w:p>
        </w:tc>
        <w:tc>
          <w:tcPr>
            <w:tcW w:w="38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CBE33C"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lastRenderedPageBreak/>
              <w:t>Programa de atención a la salud de la infancia  </w:t>
            </w:r>
            <w:r w:rsidR="000F06D4" w:rsidRPr="008C3612">
              <w:rPr>
                <w:rFonts w:eastAsia="Times New Roman" w:cs="Arial"/>
                <w:color w:val="000000"/>
                <w:sz w:val="14"/>
                <w:szCs w:val="14"/>
                <w:lang w:eastAsia="es-MX"/>
              </w:rPr>
              <w:t> </w:t>
            </w:r>
          </w:p>
        </w:tc>
        <w:tc>
          <w:tcPr>
            <w:tcW w:w="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D93FF3"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Capacitación a personal de salud de primer nivel en temas de atención integrada en la infancia.</w:t>
            </w:r>
            <w:r w:rsidR="000F06D4" w:rsidRPr="008C3612">
              <w:rPr>
                <w:rFonts w:eastAsia="Times New Roman" w:cs="Arial"/>
                <w:color w:val="000000"/>
                <w:sz w:val="14"/>
                <w:szCs w:val="14"/>
                <w:lang w:eastAsia="es-MX"/>
              </w:rPr>
              <w:t> </w:t>
            </w:r>
          </w:p>
        </w:tc>
        <w:tc>
          <w:tcPr>
            <w:tcW w:w="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772E3C"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Subdirección de Prevención y control de enfermedades</w:t>
            </w:r>
            <w:r w:rsidR="000F06D4" w:rsidRPr="008C3612">
              <w:rPr>
                <w:rFonts w:eastAsia="Times New Roman" w:cs="Arial"/>
                <w:color w:val="000000"/>
                <w:sz w:val="14"/>
                <w:szCs w:val="14"/>
                <w:lang w:eastAsia="es-MX"/>
              </w:rPr>
              <w:t> </w:t>
            </w:r>
          </w:p>
        </w:tc>
        <w:tc>
          <w:tcPr>
            <w:tcW w:w="3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358F49"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 </w:t>
            </w:r>
            <w:r w:rsidR="002A0C02" w:rsidRPr="008C3612">
              <w:rPr>
                <w:rFonts w:eastAsia="Times New Roman" w:cs="Arial"/>
                <w:color w:val="000000"/>
                <w:sz w:val="14"/>
                <w:szCs w:val="14"/>
                <w:lang w:eastAsia="es-MX"/>
              </w:rPr>
              <w:t>31/12/2024</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C6B50C"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Que el personal de salud sepa identificar, tratar y derivar en tiempo oportuno las Infecciones Respiratorias Agudas y Enfermed</w:t>
            </w:r>
            <w:r w:rsidRPr="008C3612">
              <w:rPr>
                <w:rFonts w:eastAsia="Times New Roman" w:cs="Arial"/>
                <w:color w:val="000000"/>
                <w:sz w:val="14"/>
                <w:szCs w:val="14"/>
                <w:lang w:eastAsia="es-MX"/>
              </w:rPr>
              <w:lastRenderedPageBreak/>
              <w:t>ad Diarreica Aguda, nutrición.</w:t>
            </w:r>
            <w:r w:rsidR="000F06D4" w:rsidRPr="008C3612">
              <w:rPr>
                <w:rFonts w:eastAsia="Times New Roman" w:cs="Arial"/>
                <w:color w:val="000000"/>
                <w:sz w:val="14"/>
                <w:szCs w:val="14"/>
                <w:lang w:eastAsia="es-MX"/>
              </w:rPr>
              <w:t> </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1C3272"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lastRenderedPageBreak/>
              <w:t> </w:t>
            </w:r>
            <w:r w:rsidR="002A0C02" w:rsidRPr="008C3612">
              <w:rPr>
                <w:rFonts w:eastAsia="Times New Roman" w:cs="Arial"/>
                <w:color w:val="000000"/>
                <w:sz w:val="14"/>
                <w:szCs w:val="14"/>
                <w:lang w:eastAsia="es-MX"/>
              </w:rPr>
              <w:t>Listas de Asistencia</w:t>
            </w:r>
          </w:p>
        </w:tc>
        <w:tc>
          <w:tcPr>
            <w:tcW w:w="2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C83C3E"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100%</w:t>
            </w:r>
            <w:r w:rsidR="000F06D4" w:rsidRPr="008C3612">
              <w:rPr>
                <w:rFonts w:eastAsia="Times New Roman" w:cs="Arial"/>
                <w:color w:val="000000"/>
                <w:sz w:val="14"/>
                <w:szCs w:val="14"/>
                <w:lang w:eastAsia="es-MX"/>
              </w:rPr>
              <w:t> </w:t>
            </w:r>
          </w:p>
        </w:tc>
        <w:tc>
          <w:tcPr>
            <w:tcW w:w="4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BC080A"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Departamento de Salud a la Infancia y Adolescencia </w:t>
            </w:r>
            <w:r w:rsidR="000F06D4" w:rsidRPr="008C3612">
              <w:rPr>
                <w:rFonts w:eastAsia="Times New Roman" w:cs="Arial"/>
                <w:color w:val="000000"/>
                <w:sz w:val="14"/>
                <w:szCs w:val="14"/>
                <w:lang w:eastAsia="es-MX"/>
              </w:rPr>
              <w:t> </w:t>
            </w:r>
          </w:p>
        </w:tc>
        <w:tc>
          <w:tcPr>
            <w:tcW w:w="104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098D48AB" w14:textId="77777777" w:rsidR="000F06D4" w:rsidRPr="008C3612" w:rsidRDefault="000F06D4"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 </w:t>
            </w:r>
          </w:p>
        </w:tc>
      </w:tr>
      <w:tr w:rsidR="002A0C02" w:rsidRPr="00A7577A" w14:paraId="41EB4DBB" w14:textId="77777777" w:rsidTr="00132BFE">
        <w:trPr>
          <w:trHeight w:val="510"/>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C1FF62" w14:textId="77777777" w:rsidR="000F06D4" w:rsidRPr="008C3612" w:rsidRDefault="000F06D4" w:rsidP="00A7577A">
            <w:pPr>
              <w:spacing w:after="0" w:line="240" w:lineRule="auto"/>
              <w:rPr>
                <w:rFonts w:eastAsia="Times New Roman" w:cs="Arial"/>
                <w:color w:val="000000"/>
                <w:sz w:val="14"/>
                <w:szCs w:val="14"/>
                <w:lang w:eastAsia="es-MX"/>
              </w:rPr>
            </w:pPr>
            <w:r w:rsidRPr="008C3612">
              <w:rPr>
                <w:rFonts w:eastAsia="Times New Roman" w:cs="Arial"/>
                <w:color w:val="000000"/>
                <w:sz w:val="14"/>
                <w:szCs w:val="14"/>
                <w:lang w:eastAsia="es-MX"/>
              </w:rPr>
              <w:t>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6F1E6E" w14:textId="77777777" w:rsidR="000F06D4" w:rsidRPr="008C3612" w:rsidRDefault="000F06D4" w:rsidP="00942F45">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Aumentar la cobertura de unidades de salud de primer nivel de atención supervisadas en la aplicación del modelo de atención integrada en la infancia.</w:t>
            </w:r>
          </w:p>
        </w:tc>
        <w:tc>
          <w:tcPr>
            <w:tcW w:w="38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EF34E9"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Programa de atención a la salud de la infancia</w:t>
            </w:r>
          </w:p>
        </w:tc>
        <w:tc>
          <w:tcPr>
            <w:tcW w:w="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CD850B"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Supervisión del programa de infancia a las unidades de salud de primer nivel de atención.</w:t>
            </w:r>
          </w:p>
        </w:tc>
        <w:tc>
          <w:tcPr>
            <w:tcW w:w="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75CBE4"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Subdirección de Prevención y control de enfermedades</w:t>
            </w:r>
          </w:p>
        </w:tc>
        <w:tc>
          <w:tcPr>
            <w:tcW w:w="3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1BD2F3"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31/12/2024</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78AE7D"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Que en todas las unidades del primer nivel salud conozcan y repliquen  el modelo de atención integrada en la infancia.</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CAAEC7"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Documento de hallazgos de supervisión.</w:t>
            </w:r>
          </w:p>
        </w:tc>
        <w:tc>
          <w:tcPr>
            <w:tcW w:w="2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9FD911"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100%</w:t>
            </w:r>
          </w:p>
        </w:tc>
        <w:tc>
          <w:tcPr>
            <w:tcW w:w="4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733AB"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Departamento de Salud a la Infancia y Adolescencia  </w:t>
            </w:r>
          </w:p>
        </w:tc>
        <w:tc>
          <w:tcPr>
            <w:tcW w:w="104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386626CD" w14:textId="77777777" w:rsidR="000F06D4" w:rsidRPr="008C3612" w:rsidRDefault="000F06D4" w:rsidP="00A7577A">
            <w:pPr>
              <w:spacing w:after="0" w:line="240" w:lineRule="auto"/>
              <w:jc w:val="center"/>
              <w:rPr>
                <w:rFonts w:eastAsia="Times New Roman" w:cs="Arial"/>
                <w:color w:val="000000"/>
                <w:sz w:val="14"/>
                <w:szCs w:val="14"/>
                <w:lang w:eastAsia="es-MX"/>
              </w:rPr>
            </w:pPr>
          </w:p>
        </w:tc>
      </w:tr>
      <w:tr w:rsidR="002A0C02" w:rsidRPr="00A7577A" w14:paraId="5F861A1F" w14:textId="77777777" w:rsidTr="00132BFE">
        <w:trPr>
          <w:trHeight w:val="510"/>
        </w:trPr>
        <w:tc>
          <w:tcPr>
            <w:tcW w:w="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11CECE" w14:textId="77777777" w:rsidR="000F06D4" w:rsidRPr="008C3612" w:rsidRDefault="000F06D4" w:rsidP="00A7577A">
            <w:pPr>
              <w:spacing w:after="0" w:line="240" w:lineRule="auto"/>
              <w:rPr>
                <w:rFonts w:eastAsia="Times New Roman" w:cs="Arial"/>
                <w:color w:val="000000"/>
                <w:sz w:val="14"/>
                <w:szCs w:val="14"/>
                <w:lang w:eastAsia="es-MX"/>
              </w:rPr>
            </w:pPr>
            <w:r w:rsidRPr="008C3612">
              <w:rPr>
                <w:rFonts w:eastAsia="Times New Roman" w:cs="Arial"/>
                <w:color w:val="000000"/>
                <w:sz w:val="14"/>
                <w:szCs w:val="14"/>
                <w:lang w:eastAsia="es-MX"/>
              </w:rPr>
              <w:t>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37A6CD" w14:textId="77777777" w:rsidR="000F06D4" w:rsidRPr="008C3612" w:rsidRDefault="000F06D4" w:rsidP="00942F45">
            <w:pPr>
              <w:spacing w:after="0" w:line="240" w:lineRule="auto"/>
              <w:jc w:val="center"/>
              <w:rPr>
                <w:rFonts w:eastAsia="Times New Roman" w:cs="Arial"/>
                <w:b/>
                <w:bCs/>
                <w:color w:val="000000"/>
                <w:sz w:val="14"/>
                <w:szCs w:val="14"/>
                <w:lang w:eastAsia="es-MX"/>
              </w:rPr>
            </w:pPr>
            <w:r w:rsidRPr="008C3612">
              <w:rPr>
                <w:rFonts w:eastAsia="Times New Roman" w:cs="Arial"/>
                <w:b/>
                <w:bCs/>
                <w:color w:val="000000"/>
                <w:sz w:val="14"/>
                <w:szCs w:val="14"/>
                <w:lang w:eastAsia="es-MX"/>
              </w:rPr>
              <w:t>Promover acciones que permitan continuar con tasas de mortalidad por neumonías, diarreas y desnutrición por debajo de la media nacional.</w:t>
            </w:r>
          </w:p>
        </w:tc>
        <w:tc>
          <w:tcPr>
            <w:tcW w:w="38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06EAF3"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Programa de atención a la salud de la infancia</w:t>
            </w:r>
          </w:p>
        </w:tc>
        <w:tc>
          <w:tcPr>
            <w:tcW w:w="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05C71"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Promover  modelo de atención integrada en la infancia.</w:t>
            </w:r>
          </w:p>
        </w:tc>
        <w:tc>
          <w:tcPr>
            <w:tcW w:w="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97581B"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Dirección de prevención y promoción de la salud.</w:t>
            </w:r>
          </w:p>
        </w:tc>
        <w:tc>
          <w:tcPr>
            <w:tcW w:w="3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1BE3CA"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31/12/2024</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FEB060"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Que la población esté informada acerca de las acciones para el cuidado de la salud infantil.</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C10D3E"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Invitación, promocionales, trípticos, dípticos, fotografías.</w:t>
            </w:r>
          </w:p>
        </w:tc>
        <w:tc>
          <w:tcPr>
            <w:tcW w:w="2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25F078"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100%</w:t>
            </w:r>
          </w:p>
        </w:tc>
        <w:tc>
          <w:tcPr>
            <w:tcW w:w="4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87097A" w14:textId="77777777" w:rsidR="000F06D4" w:rsidRPr="008C3612" w:rsidRDefault="002A0C02" w:rsidP="00A7577A">
            <w:pPr>
              <w:spacing w:after="0" w:line="240" w:lineRule="auto"/>
              <w:jc w:val="center"/>
              <w:rPr>
                <w:rFonts w:eastAsia="Times New Roman" w:cs="Arial"/>
                <w:color w:val="000000"/>
                <w:sz w:val="14"/>
                <w:szCs w:val="14"/>
                <w:lang w:eastAsia="es-MX"/>
              </w:rPr>
            </w:pPr>
            <w:r w:rsidRPr="008C3612">
              <w:rPr>
                <w:rFonts w:eastAsia="Times New Roman" w:cs="Arial"/>
                <w:color w:val="000000"/>
                <w:sz w:val="14"/>
                <w:szCs w:val="14"/>
                <w:lang w:eastAsia="es-MX"/>
              </w:rPr>
              <w:t>Departamento de Salud a la Infancia y Adolescencia  </w:t>
            </w:r>
          </w:p>
        </w:tc>
        <w:tc>
          <w:tcPr>
            <w:tcW w:w="104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50837E03" w14:textId="77777777" w:rsidR="000F06D4" w:rsidRPr="008C3612" w:rsidRDefault="000F06D4" w:rsidP="00A7577A">
            <w:pPr>
              <w:spacing w:after="0" w:line="240" w:lineRule="auto"/>
              <w:jc w:val="center"/>
              <w:rPr>
                <w:rFonts w:eastAsia="Times New Roman" w:cs="Arial"/>
                <w:color w:val="000000"/>
                <w:sz w:val="14"/>
                <w:szCs w:val="14"/>
                <w:lang w:eastAsia="es-MX"/>
              </w:rPr>
            </w:pPr>
          </w:p>
        </w:tc>
      </w:tr>
    </w:tbl>
    <w:p w14:paraId="36A4F9B8" w14:textId="77777777" w:rsidR="007E1E04" w:rsidRDefault="007E1E04" w:rsidP="007E1E04">
      <w:pPr>
        <w:rPr>
          <w:lang w:val="es-ES"/>
        </w:rPr>
      </w:pPr>
    </w:p>
    <w:p w14:paraId="720CD53E" w14:textId="77777777" w:rsidR="007E1E04" w:rsidRDefault="007E1E04">
      <w:pPr>
        <w:spacing w:line="276" w:lineRule="auto"/>
        <w:jc w:val="left"/>
        <w:rPr>
          <w:lang w:val="es-ES"/>
        </w:rPr>
      </w:pPr>
    </w:p>
    <w:p w14:paraId="715D9DB6" w14:textId="77777777" w:rsidR="00587B73" w:rsidRDefault="00587B73" w:rsidP="007E1E04">
      <w:pPr>
        <w:rPr>
          <w:lang w:val="es-ES"/>
        </w:rPr>
      </w:pPr>
    </w:p>
    <w:p w14:paraId="2F78486D" w14:textId="77777777" w:rsidR="00D32674" w:rsidRDefault="00D32674">
      <w:pPr>
        <w:spacing w:line="276" w:lineRule="auto"/>
        <w:jc w:val="left"/>
        <w:rPr>
          <w:lang w:val="es-ES"/>
        </w:rPr>
      </w:pPr>
      <w:r>
        <w:rPr>
          <w:lang w:val="es-ES"/>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141"/>
        <w:gridCol w:w="769"/>
        <w:gridCol w:w="783"/>
        <w:gridCol w:w="1469"/>
        <w:gridCol w:w="728"/>
        <w:gridCol w:w="564"/>
        <w:gridCol w:w="167"/>
        <w:gridCol w:w="734"/>
        <w:gridCol w:w="345"/>
        <w:gridCol w:w="147"/>
        <w:gridCol w:w="1052"/>
        <w:gridCol w:w="929"/>
      </w:tblGrid>
      <w:tr w:rsidR="002E613A" w:rsidRPr="007C6D37" w14:paraId="14BD3030" w14:textId="77777777" w:rsidTr="00202DE9">
        <w:trPr>
          <w:trHeight w:val="419"/>
        </w:trPr>
        <w:tc>
          <w:tcPr>
            <w:tcW w:w="5000" w:type="pct"/>
            <w:gridSpan w:val="12"/>
            <w:shd w:val="clear" w:color="auto" w:fill="404040" w:themeFill="text1" w:themeFillTint="BF"/>
            <w:vAlign w:val="center"/>
            <w:hideMark/>
          </w:tcPr>
          <w:p w14:paraId="347F5A6F" w14:textId="77777777" w:rsidR="002E613A" w:rsidRPr="007C6D37" w:rsidRDefault="002E613A" w:rsidP="002E613A">
            <w:pPr>
              <w:spacing w:after="0" w:line="240" w:lineRule="auto"/>
              <w:jc w:val="center"/>
              <w:rPr>
                <w:b/>
                <w:color w:val="FFFFFF" w:themeColor="background1"/>
                <w:sz w:val="16"/>
                <w:lang w:eastAsia="es-MX"/>
              </w:rPr>
            </w:pPr>
            <w:r w:rsidRPr="007C6D37">
              <w:rPr>
                <w:b/>
                <w:color w:val="FFFFFF" w:themeColor="background1"/>
                <w:sz w:val="16"/>
              </w:rPr>
              <w:lastRenderedPageBreak/>
              <w:br w:type="page"/>
            </w:r>
            <w:bookmarkStart w:id="65" w:name="RANGE!A1:S29"/>
            <w:r w:rsidRPr="007C6D37">
              <w:rPr>
                <w:b/>
                <w:color w:val="FFFFFF" w:themeColor="background1"/>
                <w:lang w:eastAsia="es-MX"/>
              </w:rPr>
              <w:t xml:space="preserve">Anexo </w:t>
            </w:r>
            <w:r w:rsidR="000148FC">
              <w:rPr>
                <w:b/>
                <w:color w:val="FFFFFF" w:themeColor="background1"/>
                <w:lang w:eastAsia="es-MX"/>
              </w:rPr>
              <w:t>8</w:t>
            </w:r>
            <w:r w:rsidRPr="007C6D37">
              <w:rPr>
                <w:b/>
                <w:color w:val="FFFFFF" w:themeColor="background1"/>
                <w:lang w:eastAsia="es-MX"/>
              </w:rPr>
              <w:t>. Estrategia de Cobertura</w:t>
            </w:r>
            <w:bookmarkEnd w:id="65"/>
          </w:p>
        </w:tc>
      </w:tr>
      <w:tr w:rsidR="002E613A" w:rsidRPr="001315C8" w14:paraId="679A67E5" w14:textId="77777777" w:rsidTr="00132BFE">
        <w:trPr>
          <w:trHeight w:val="344"/>
        </w:trPr>
        <w:tc>
          <w:tcPr>
            <w:tcW w:w="1082" w:type="pct"/>
            <w:gridSpan w:val="2"/>
            <w:shd w:val="clear" w:color="auto" w:fill="D9D9D9" w:themeFill="background1" w:themeFillShade="D9"/>
            <w:noWrap/>
            <w:vAlign w:val="center"/>
            <w:hideMark/>
          </w:tcPr>
          <w:p w14:paraId="38EE6F70" w14:textId="77777777" w:rsidR="002E613A" w:rsidRPr="007C6D37" w:rsidRDefault="002E613A" w:rsidP="00202DE9">
            <w:pPr>
              <w:spacing w:after="0" w:line="240" w:lineRule="auto"/>
              <w:jc w:val="center"/>
              <w:rPr>
                <w:b/>
                <w:color w:val="000000"/>
                <w:sz w:val="16"/>
                <w:lang w:eastAsia="es-MX"/>
              </w:rPr>
            </w:pPr>
            <w:r w:rsidRPr="007C6D37">
              <w:rPr>
                <w:b/>
                <w:color w:val="000000"/>
                <w:sz w:val="16"/>
                <w:lang w:eastAsia="es-MX"/>
              </w:rPr>
              <w:t>Clave y nombre del Pp:</w:t>
            </w:r>
          </w:p>
        </w:tc>
        <w:tc>
          <w:tcPr>
            <w:tcW w:w="3918" w:type="pct"/>
            <w:gridSpan w:val="10"/>
            <w:noWrap/>
            <w:vAlign w:val="center"/>
            <w:hideMark/>
          </w:tcPr>
          <w:p w14:paraId="2E35F8E6" w14:textId="77777777" w:rsidR="002E613A" w:rsidRPr="001315C8" w:rsidRDefault="000F06D4" w:rsidP="00202DE9">
            <w:pPr>
              <w:spacing w:after="0" w:line="240" w:lineRule="auto"/>
              <w:jc w:val="center"/>
              <w:rPr>
                <w:color w:val="000000"/>
                <w:sz w:val="16"/>
                <w:lang w:eastAsia="es-MX"/>
              </w:rPr>
            </w:pPr>
            <w:r>
              <w:rPr>
                <w:color w:val="000000"/>
                <w:sz w:val="16"/>
                <w:lang w:eastAsia="es-MX"/>
              </w:rPr>
              <w:t>I098 – Salud de la Infancia</w:t>
            </w:r>
          </w:p>
        </w:tc>
      </w:tr>
      <w:tr w:rsidR="002E613A" w:rsidRPr="001315C8" w14:paraId="4C5E7961" w14:textId="77777777" w:rsidTr="00132BFE">
        <w:trPr>
          <w:trHeight w:val="359"/>
        </w:trPr>
        <w:tc>
          <w:tcPr>
            <w:tcW w:w="1082" w:type="pct"/>
            <w:gridSpan w:val="2"/>
            <w:shd w:val="clear" w:color="auto" w:fill="D9D9D9" w:themeFill="background1" w:themeFillShade="D9"/>
            <w:noWrap/>
            <w:vAlign w:val="center"/>
            <w:hideMark/>
          </w:tcPr>
          <w:p w14:paraId="29909BF4" w14:textId="77777777" w:rsidR="002E613A" w:rsidRPr="007C6D37" w:rsidRDefault="002E613A" w:rsidP="00202DE9">
            <w:pPr>
              <w:spacing w:after="0" w:line="240" w:lineRule="auto"/>
              <w:jc w:val="center"/>
              <w:rPr>
                <w:b/>
                <w:color w:val="000000"/>
                <w:sz w:val="16"/>
                <w:lang w:eastAsia="es-MX"/>
              </w:rPr>
            </w:pPr>
            <w:r w:rsidRPr="007C6D37">
              <w:rPr>
                <w:b/>
                <w:color w:val="000000"/>
                <w:sz w:val="16"/>
                <w:lang w:eastAsia="es-MX"/>
              </w:rPr>
              <w:t>Tipo de Evaluación:</w:t>
            </w:r>
          </w:p>
        </w:tc>
        <w:tc>
          <w:tcPr>
            <w:tcW w:w="2518" w:type="pct"/>
            <w:gridSpan w:val="6"/>
            <w:noWrap/>
            <w:vAlign w:val="center"/>
          </w:tcPr>
          <w:p w14:paraId="2BBB985D" w14:textId="77777777" w:rsidR="002E613A" w:rsidRPr="001315C8" w:rsidRDefault="000F06D4" w:rsidP="00202DE9">
            <w:pPr>
              <w:spacing w:after="0" w:line="240" w:lineRule="auto"/>
              <w:jc w:val="center"/>
              <w:rPr>
                <w:color w:val="000000"/>
                <w:sz w:val="16"/>
                <w:lang w:eastAsia="es-MX"/>
              </w:rPr>
            </w:pPr>
            <w:r w:rsidRPr="007C2ACD">
              <w:rPr>
                <w:rFonts w:eastAsia="Arial" w:cs="Arial"/>
                <w:sz w:val="16"/>
                <w:szCs w:val="20"/>
                <w:lang w:val="es-ES"/>
              </w:rPr>
              <w:t>Informe Final de la Evaluación de Consistencia y Resultados</w:t>
            </w:r>
          </w:p>
        </w:tc>
        <w:tc>
          <w:tcPr>
            <w:tcW w:w="874" w:type="pct"/>
            <w:gridSpan w:val="3"/>
            <w:shd w:val="clear" w:color="auto" w:fill="D9D9D9" w:themeFill="background1" w:themeFillShade="D9"/>
            <w:vAlign w:val="center"/>
            <w:hideMark/>
          </w:tcPr>
          <w:p w14:paraId="56D0EE84" w14:textId="77777777" w:rsidR="002E613A" w:rsidRPr="007C6D37" w:rsidRDefault="002E613A" w:rsidP="00202DE9">
            <w:pPr>
              <w:spacing w:after="0" w:line="240" w:lineRule="auto"/>
              <w:jc w:val="center"/>
              <w:rPr>
                <w:b/>
                <w:color w:val="000000"/>
                <w:sz w:val="16"/>
                <w:lang w:eastAsia="es-MX"/>
              </w:rPr>
            </w:pPr>
            <w:r w:rsidRPr="007C6D37">
              <w:rPr>
                <w:b/>
                <w:color w:val="000000"/>
                <w:sz w:val="16"/>
                <w:lang w:eastAsia="es-MX"/>
              </w:rPr>
              <w:t>Año de la Evaluación:</w:t>
            </w:r>
          </w:p>
        </w:tc>
        <w:tc>
          <w:tcPr>
            <w:tcW w:w="526" w:type="pct"/>
            <w:noWrap/>
            <w:vAlign w:val="center"/>
            <w:hideMark/>
          </w:tcPr>
          <w:p w14:paraId="285B29C7" w14:textId="77777777" w:rsidR="002E613A" w:rsidRPr="001315C8" w:rsidRDefault="000F06D4" w:rsidP="00202DE9">
            <w:pPr>
              <w:spacing w:after="0" w:line="240" w:lineRule="auto"/>
              <w:jc w:val="center"/>
              <w:rPr>
                <w:color w:val="000000"/>
                <w:sz w:val="16"/>
                <w:lang w:eastAsia="es-MX"/>
              </w:rPr>
            </w:pPr>
            <w:r>
              <w:rPr>
                <w:color w:val="000000"/>
                <w:sz w:val="16"/>
                <w:lang w:eastAsia="es-MX"/>
              </w:rPr>
              <w:t>2024</w:t>
            </w:r>
          </w:p>
        </w:tc>
      </w:tr>
      <w:tr w:rsidR="002E613A" w:rsidRPr="007C6D37" w14:paraId="3602C97D" w14:textId="77777777" w:rsidTr="00202DE9">
        <w:trPr>
          <w:trHeight w:val="329"/>
        </w:trPr>
        <w:tc>
          <w:tcPr>
            <w:tcW w:w="5000" w:type="pct"/>
            <w:gridSpan w:val="12"/>
            <w:shd w:val="clear" w:color="auto" w:fill="7F7F7F" w:themeFill="text1" w:themeFillTint="80"/>
            <w:noWrap/>
            <w:vAlign w:val="center"/>
            <w:hideMark/>
          </w:tcPr>
          <w:p w14:paraId="56EF50FC" w14:textId="77777777" w:rsidR="002E613A" w:rsidRPr="007C6D37" w:rsidRDefault="002E613A" w:rsidP="00202DE9">
            <w:pPr>
              <w:spacing w:after="0" w:line="240" w:lineRule="auto"/>
              <w:jc w:val="center"/>
              <w:rPr>
                <w:b/>
                <w:color w:val="FFFFFF" w:themeColor="background1"/>
                <w:sz w:val="16"/>
                <w:lang w:eastAsia="es-MX"/>
              </w:rPr>
            </w:pPr>
            <w:r w:rsidRPr="007C6D37">
              <w:rPr>
                <w:b/>
                <w:color w:val="FFFFFF" w:themeColor="background1"/>
                <w:sz w:val="16"/>
                <w:lang w:eastAsia="es-MX"/>
              </w:rPr>
              <w:t>Poblaciones Potencial, Objetivo y Atendida</w:t>
            </w:r>
          </w:p>
        </w:tc>
      </w:tr>
      <w:tr w:rsidR="002E613A" w:rsidRPr="007C6D37" w14:paraId="1C465B26" w14:textId="77777777" w:rsidTr="00132BFE">
        <w:trPr>
          <w:trHeight w:val="584"/>
        </w:trPr>
        <w:tc>
          <w:tcPr>
            <w:tcW w:w="1082" w:type="pct"/>
            <w:gridSpan w:val="2"/>
            <w:shd w:val="clear" w:color="auto" w:fill="D9D9D9" w:themeFill="background1" w:themeFillShade="D9"/>
            <w:vAlign w:val="center"/>
            <w:hideMark/>
          </w:tcPr>
          <w:p w14:paraId="23F88725" w14:textId="77777777" w:rsidR="002E613A" w:rsidRPr="007C6D37" w:rsidRDefault="002E613A" w:rsidP="00202DE9">
            <w:pPr>
              <w:spacing w:after="0" w:line="240" w:lineRule="auto"/>
              <w:jc w:val="center"/>
              <w:rPr>
                <w:b/>
                <w:sz w:val="16"/>
                <w:lang w:eastAsia="es-MX"/>
              </w:rPr>
            </w:pPr>
            <w:r w:rsidRPr="007C6D37">
              <w:rPr>
                <w:b/>
                <w:sz w:val="16"/>
                <w:lang w:eastAsia="es-MX"/>
              </w:rPr>
              <w:t>Población</w:t>
            </w:r>
          </w:p>
        </w:tc>
        <w:tc>
          <w:tcPr>
            <w:tcW w:w="443" w:type="pct"/>
            <w:shd w:val="clear" w:color="auto" w:fill="D9D9D9" w:themeFill="background1" w:themeFillShade="D9"/>
            <w:vAlign w:val="center"/>
            <w:hideMark/>
          </w:tcPr>
          <w:p w14:paraId="10655BE7" w14:textId="77777777" w:rsidR="002E613A" w:rsidRPr="007C6D37" w:rsidRDefault="002E613A" w:rsidP="00202DE9">
            <w:pPr>
              <w:spacing w:after="0" w:line="240" w:lineRule="auto"/>
              <w:jc w:val="center"/>
              <w:rPr>
                <w:b/>
                <w:sz w:val="16"/>
                <w:lang w:eastAsia="es-MX"/>
              </w:rPr>
            </w:pPr>
          </w:p>
        </w:tc>
        <w:tc>
          <w:tcPr>
            <w:tcW w:w="3475" w:type="pct"/>
            <w:gridSpan w:val="9"/>
            <w:shd w:val="clear" w:color="auto" w:fill="D9D9D9" w:themeFill="background1" w:themeFillShade="D9"/>
            <w:vAlign w:val="center"/>
            <w:hideMark/>
          </w:tcPr>
          <w:p w14:paraId="1B836F02" w14:textId="77777777" w:rsidR="002E613A" w:rsidRPr="007C6D37" w:rsidRDefault="002E613A" w:rsidP="00202DE9">
            <w:pPr>
              <w:spacing w:after="0" w:line="240" w:lineRule="auto"/>
              <w:jc w:val="center"/>
              <w:rPr>
                <w:b/>
                <w:sz w:val="16"/>
                <w:lang w:eastAsia="es-MX"/>
              </w:rPr>
            </w:pPr>
            <w:r w:rsidRPr="007C6D37">
              <w:rPr>
                <w:b/>
                <w:sz w:val="16"/>
                <w:lang w:eastAsia="es-MX"/>
              </w:rPr>
              <w:t>Definición</w:t>
            </w:r>
          </w:p>
        </w:tc>
      </w:tr>
      <w:tr w:rsidR="002E613A" w:rsidRPr="001315C8" w14:paraId="20515544" w14:textId="77777777" w:rsidTr="00132BFE">
        <w:trPr>
          <w:trHeight w:val="359"/>
        </w:trPr>
        <w:tc>
          <w:tcPr>
            <w:tcW w:w="1082" w:type="pct"/>
            <w:gridSpan w:val="2"/>
            <w:vAlign w:val="center"/>
            <w:hideMark/>
          </w:tcPr>
          <w:p w14:paraId="522375DA" w14:textId="77777777" w:rsidR="002E613A" w:rsidRPr="007C6D37" w:rsidRDefault="002E613A" w:rsidP="00202DE9">
            <w:pPr>
              <w:spacing w:after="0" w:line="240" w:lineRule="auto"/>
              <w:jc w:val="center"/>
              <w:rPr>
                <w:b/>
                <w:sz w:val="16"/>
                <w:lang w:eastAsia="es-MX"/>
              </w:rPr>
            </w:pPr>
            <w:r w:rsidRPr="007C6D37">
              <w:rPr>
                <w:b/>
                <w:sz w:val="16"/>
                <w:lang w:eastAsia="es-MX"/>
              </w:rPr>
              <w:t>Potencial (PP)</w:t>
            </w:r>
          </w:p>
        </w:tc>
        <w:tc>
          <w:tcPr>
            <w:tcW w:w="443" w:type="pct"/>
            <w:vAlign w:val="center"/>
            <w:hideMark/>
          </w:tcPr>
          <w:p w14:paraId="356D1D1D" w14:textId="77777777" w:rsidR="002E613A" w:rsidRPr="001315C8" w:rsidRDefault="002E613A" w:rsidP="00202DE9">
            <w:pPr>
              <w:spacing w:after="0" w:line="240" w:lineRule="auto"/>
              <w:jc w:val="center"/>
              <w:rPr>
                <w:sz w:val="16"/>
                <w:lang w:eastAsia="es-MX"/>
              </w:rPr>
            </w:pPr>
          </w:p>
        </w:tc>
        <w:tc>
          <w:tcPr>
            <w:tcW w:w="3475" w:type="pct"/>
            <w:gridSpan w:val="9"/>
            <w:vAlign w:val="center"/>
            <w:hideMark/>
          </w:tcPr>
          <w:p w14:paraId="3602B11C" w14:textId="77777777" w:rsidR="002E613A" w:rsidRPr="001315C8" w:rsidRDefault="00821712" w:rsidP="00202DE9">
            <w:pPr>
              <w:spacing w:after="0" w:line="240" w:lineRule="auto"/>
              <w:jc w:val="center"/>
              <w:rPr>
                <w:sz w:val="16"/>
                <w:lang w:eastAsia="es-MX"/>
              </w:rPr>
            </w:pPr>
            <w:r>
              <w:rPr>
                <w:sz w:val="16"/>
                <w:lang w:eastAsia="es-MX"/>
              </w:rPr>
              <w:t>Niñas y niños menores de 5 años en Sinaloa</w:t>
            </w:r>
          </w:p>
        </w:tc>
      </w:tr>
      <w:tr w:rsidR="002E613A" w:rsidRPr="001315C8" w14:paraId="5C06FE91" w14:textId="77777777" w:rsidTr="00132BFE">
        <w:trPr>
          <w:trHeight w:val="359"/>
        </w:trPr>
        <w:tc>
          <w:tcPr>
            <w:tcW w:w="1082" w:type="pct"/>
            <w:gridSpan w:val="2"/>
            <w:vAlign w:val="center"/>
            <w:hideMark/>
          </w:tcPr>
          <w:p w14:paraId="6B40E03A" w14:textId="77777777" w:rsidR="002E613A" w:rsidRPr="007C6D37" w:rsidRDefault="002E613A" w:rsidP="00202DE9">
            <w:pPr>
              <w:spacing w:after="0" w:line="240" w:lineRule="auto"/>
              <w:jc w:val="center"/>
              <w:rPr>
                <w:b/>
                <w:sz w:val="16"/>
                <w:lang w:eastAsia="es-MX"/>
              </w:rPr>
            </w:pPr>
            <w:r w:rsidRPr="007C6D37">
              <w:rPr>
                <w:b/>
                <w:sz w:val="16"/>
                <w:lang w:eastAsia="es-MX"/>
              </w:rPr>
              <w:t>Objetivo (PO)</w:t>
            </w:r>
          </w:p>
        </w:tc>
        <w:tc>
          <w:tcPr>
            <w:tcW w:w="443" w:type="pct"/>
            <w:vAlign w:val="center"/>
            <w:hideMark/>
          </w:tcPr>
          <w:p w14:paraId="32E6F8B3" w14:textId="77777777" w:rsidR="002E613A" w:rsidRPr="001315C8" w:rsidRDefault="002E613A" w:rsidP="00202DE9">
            <w:pPr>
              <w:spacing w:after="0" w:line="240" w:lineRule="auto"/>
              <w:jc w:val="center"/>
              <w:rPr>
                <w:sz w:val="16"/>
                <w:lang w:eastAsia="es-MX"/>
              </w:rPr>
            </w:pPr>
          </w:p>
        </w:tc>
        <w:tc>
          <w:tcPr>
            <w:tcW w:w="3475" w:type="pct"/>
            <w:gridSpan w:val="9"/>
            <w:vAlign w:val="center"/>
            <w:hideMark/>
          </w:tcPr>
          <w:p w14:paraId="61DFA698" w14:textId="77777777" w:rsidR="002E613A" w:rsidRPr="001315C8" w:rsidRDefault="00821712" w:rsidP="00202DE9">
            <w:pPr>
              <w:spacing w:after="0" w:line="240" w:lineRule="auto"/>
              <w:jc w:val="center"/>
              <w:rPr>
                <w:sz w:val="16"/>
                <w:lang w:eastAsia="es-MX"/>
              </w:rPr>
            </w:pPr>
            <w:r>
              <w:rPr>
                <w:sz w:val="16"/>
                <w:lang w:eastAsia="es-MX"/>
              </w:rPr>
              <w:t>Niñas y niños menores de 5 años en Sinaloa sin derechohabiencia</w:t>
            </w:r>
          </w:p>
        </w:tc>
      </w:tr>
      <w:tr w:rsidR="002E613A" w:rsidRPr="001315C8" w14:paraId="399AA854" w14:textId="77777777" w:rsidTr="00132BFE">
        <w:trPr>
          <w:trHeight w:val="359"/>
        </w:trPr>
        <w:tc>
          <w:tcPr>
            <w:tcW w:w="1082" w:type="pct"/>
            <w:gridSpan w:val="2"/>
            <w:vAlign w:val="center"/>
            <w:hideMark/>
          </w:tcPr>
          <w:p w14:paraId="1360E95B" w14:textId="77777777" w:rsidR="002E613A" w:rsidRPr="007C6D37" w:rsidRDefault="002E613A" w:rsidP="00202DE9">
            <w:pPr>
              <w:spacing w:after="0" w:line="240" w:lineRule="auto"/>
              <w:jc w:val="center"/>
              <w:rPr>
                <w:b/>
                <w:sz w:val="16"/>
                <w:lang w:eastAsia="es-MX"/>
              </w:rPr>
            </w:pPr>
            <w:r w:rsidRPr="007C6D37">
              <w:rPr>
                <w:b/>
                <w:sz w:val="16"/>
                <w:lang w:eastAsia="es-MX"/>
              </w:rPr>
              <w:t>Atendida (PA)</w:t>
            </w:r>
          </w:p>
        </w:tc>
        <w:tc>
          <w:tcPr>
            <w:tcW w:w="443" w:type="pct"/>
            <w:vAlign w:val="center"/>
            <w:hideMark/>
          </w:tcPr>
          <w:p w14:paraId="07E4F206" w14:textId="77777777" w:rsidR="002E613A" w:rsidRPr="001315C8" w:rsidRDefault="002E613A" w:rsidP="00202DE9">
            <w:pPr>
              <w:spacing w:after="0" w:line="240" w:lineRule="auto"/>
              <w:jc w:val="center"/>
              <w:rPr>
                <w:sz w:val="16"/>
                <w:lang w:eastAsia="es-MX"/>
              </w:rPr>
            </w:pPr>
          </w:p>
        </w:tc>
        <w:tc>
          <w:tcPr>
            <w:tcW w:w="3475" w:type="pct"/>
            <w:gridSpan w:val="9"/>
            <w:vAlign w:val="center"/>
            <w:hideMark/>
          </w:tcPr>
          <w:p w14:paraId="752578DD" w14:textId="77777777" w:rsidR="002E613A" w:rsidRPr="001315C8" w:rsidRDefault="00821712" w:rsidP="00202DE9">
            <w:pPr>
              <w:spacing w:after="0" w:line="240" w:lineRule="auto"/>
              <w:jc w:val="center"/>
              <w:rPr>
                <w:sz w:val="16"/>
                <w:lang w:eastAsia="es-MX"/>
              </w:rPr>
            </w:pPr>
            <w:r>
              <w:rPr>
                <w:sz w:val="16"/>
                <w:lang w:eastAsia="es-MX"/>
              </w:rPr>
              <w:t>Ni{as y niños</w:t>
            </w:r>
            <w:r w:rsidRPr="00821712">
              <w:rPr>
                <w:sz w:val="16"/>
                <w:lang w:eastAsia="es-MX"/>
              </w:rPr>
              <w:t xml:space="preserve"> de la </w:t>
            </w:r>
            <w:r w:rsidRPr="00821712">
              <w:rPr>
                <w:bCs/>
                <w:sz w:val="16"/>
                <w:lang w:eastAsia="es-MX"/>
              </w:rPr>
              <w:t>población objetivo que efectivamente recibió los bienes y/o servicios del programa</w:t>
            </w:r>
          </w:p>
        </w:tc>
      </w:tr>
      <w:tr w:rsidR="002E613A" w:rsidRPr="007C6D37" w14:paraId="4F0EF53B" w14:textId="77777777" w:rsidTr="00202DE9">
        <w:trPr>
          <w:trHeight w:val="314"/>
        </w:trPr>
        <w:tc>
          <w:tcPr>
            <w:tcW w:w="5000" w:type="pct"/>
            <w:gridSpan w:val="12"/>
            <w:shd w:val="clear" w:color="auto" w:fill="7F7F7F" w:themeFill="text1" w:themeFillTint="80"/>
            <w:noWrap/>
            <w:vAlign w:val="center"/>
            <w:hideMark/>
          </w:tcPr>
          <w:p w14:paraId="070111A7" w14:textId="77777777" w:rsidR="002E613A" w:rsidRPr="007C6D37" w:rsidRDefault="002E613A" w:rsidP="00202DE9">
            <w:pPr>
              <w:spacing w:after="0" w:line="240" w:lineRule="auto"/>
              <w:jc w:val="center"/>
              <w:rPr>
                <w:b/>
                <w:color w:val="FFFFFF" w:themeColor="background1"/>
                <w:sz w:val="16"/>
                <w:lang w:eastAsia="es-MX"/>
              </w:rPr>
            </w:pPr>
            <w:r w:rsidRPr="007C6D37">
              <w:rPr>
                <w:b/>
                <w:color w:val="FFFFFF" w:themeColor="background1"/>
                <w:sz w:val="16"/>
                <w:lang w:eastAsia="es-MX"/>
              </w:rPr>
              <w:t>Evolución de la cobertura</w:t>
            </w:r>
          </w:p>
        </w:tc>
      </w:tr>
      <w:tr w:rsidR="002E613A" w:rsidRPr="007C6D37" w14:paraId="0E864BBB" w14:textId="77777777" w:rsidTr="00132BFE">
        <w:trPr>
          <w:trHeight w:val="584"/>
        </w:trPr>
        <w:tc>
          <w:tcPr>
            <w:tcW w:w="646" w:type="pct"/>
            <w:shd w:val="clear" w:color="auto" w:fill="D9D9D9" w:themeFill="background1" w:themeFillShade="D9"/>
            <w:vAlign w:val="center"/>
            <w:hideMark/>
          </w:tcPr>
          <w:p w14:paraId="0BE2AFCE" w14:textId="77777777" w:rsidR="002E613A" w:rsidRPr="007C6D37" w:rsidRDefault="002E613A" w:rsidP="00202DE9">
            <w:pPr>
              <w:spacing w:after="0" w:line="240" w:lineRule="auto"/>
              <w:jc w:val="center"/>
              <w:rPr>
                <w:b/>
                <w:sz w:val="16"/>
                <w:lang w:eastAsia="es-MX"/>
              </w:rPr>
            </w:pPr>
            <w:r w:rsidRPr="007C6D37">
              <w:rPr>
                <w:b/>
                <w:sz w:val="16"/>
                <w:lang w:eastAsia="es-MX"/>
              </w:rPr>
              <w:t>Población</w:t>
            </w:r>
          </w:p>
        </w:tc>
        <w:tc>
          <w:tcPr>
            <w:tcW w:w="879" w:type="pct"/>
            <w:gridSpan w:val="2"/>
            <w:shd w:val="clear" w:color="auto" w:fill="D9D9D9" w:themeFill="background1" w:themeFillShade="D9"/>
            <w:vAlign w:val="center"/>
            <w:hideMark/>
          </w:tcPr>
          <w:p w14:paraId="127F1D5F" w14:textId="77777777" w:rsidR="002E613A" w:rsidRPr="007C6D37" w:rsidRDefault="002E613A" w:rsidP="00202DE9">
            <w:pPr>
              <w:spacing w:after="0" w:line="240" w:lineRule="auto"/>
              <w:jc w:val="center"/>
              <w:rPr>
                <w:b/>
                <w:sz w:val="16"/>
                <w:lang w:eastAsia="es-MX"/>
              </w:rPr>
            </w:pPr>
            <w:r w:rsidRPr="007C6D37">
              <w:rPr>
                <w:b/>
                <w:sz w:val="16"/>
                <w:lang w:eastAsia="es-MX"/>
              </w:rPr>
              <w:t>Unidad de medida</w:t>
            </w:r>
          </w:p>
        </w:tc>
        <w:tc>
          <w:tcPr>
            <w:tcW w:w="1564" w:type="pct"/>
            <w:gridSpan w:val="3"/>
            <w:shd w:val="clear" w:color="auto" w:fill="D9D9D9" w:themeFill="background1" w:themeFillShade="D9"/>
            <w:vAlign w:val="center"/>
            <w:hideMark/>
          </w:tcPr>
          <w:p w14:paraId="31968D72" w14:textId="77777777" w:rsidR="002E613A" w:rsidRPr="007C6D37" w:rsidRDefault="00CF328D" w:rsidP="00202DE9">
            <w:pPr>
              <w:spacing w:after="0" w:line="240" w:lineRule="auto"/>
              <w:jc w:val="center"/>
              <w:rPr>
                <w:b/>
                <w:sz w:val="16"/>
                <w:lang w:eastAsia="es-MX"/>
              </w:rPr>
            </w:pPr>
            <w:r>
              <w:rPr>
                <w:b/>
                <w:sz w:val="16"/>
                <w:lang w:eastAsia="es-MX"/>
              </w:rPr>
              <w:t>2025</w:t>
            </w:r>
          </w:p>
        </w:tc>
        <w:tc>
          <w:tcPr>
            <w:tcW w:w="789" w:type="pct"/>
            <w:gridSpan w:val="4"/>
            <w:shd w:val="clear" w:color="auto" w:fill="D9D9D9" w:themeFill="background1" w:themeFillShade="D9"/>
            <w:vAlign w:val="center"/>
            <w:hideMark/>
          </w:tcPr>
          <w:p w14:paraId="77BD1046" w14:textId="77777777" w:rsidR="002E613A" w:rsidRPr="007C6D37" w:rsidRDefault="00CF328D" w:rsidP="00202DE9">
            <w:pPr>
              <w:spacing w:after="0" w:line="240" w:lineRule="auto"/>
              <w:jc w:val="center"/>
              <w:rPr>
                <w:b/>
                <w:sz w:val="16"/>
                <w:lang w:eastAsia="es-MX"/>
              </w:rPr>
            </w:pPr>
            <w:r>
              <w:rPr>
                <w:b/>
                <w:sz w:val="16"/>
                <w:lang w:eastAsia="es-MX"/>
              </w:rPr>
              <w:t>2024</w:t>
            </w:r>
          </w:p>
        </w:tc>
        <w:tc>
          <w:tcPr>
            <w:tcW w:w="596" w:type="pct"/>
            <w:shd w:val="clear" w:color="auto" w:fill="D9D9D9" w:themeFill="background1" w:themeFillShade="D9"/>
            <w:vAlign w:val="center"/>
            <w:hideMark/>
          </w:tcPr>
          <w:p w14:paraId="2B2640AC" w14:textId="77777777" w:rsidR="002E613A" w:rsidRPr="007C6D37" w:rsidRDefault="00CF328D" w:rsidP="00202DE9">
            <w:pPr>
              <w:spacing w:after="0" w:line="240" w:lineRule="auto"/>
              <w:jc w:val="center"/>
              <w:rPr>
                <w:b/>
                <w:sz w:val="16"/>
                <w:lang w:eastAsia="es-MX"/>
              </w:rPr>
            </w:pPr>
            <w:r>
              <w:rPr>
                <w:b/>
                <w:sz w:val="16"/>
                <w:lang w:eastAsia="es-MX"/>
              </w:rPr>
              <w:t>2023</w:t>
            </w:r>
          </w:p>
        </w:tc>
        <w:tc>
          <w:tcPr>
            <w:tcW w:w="526" w:type="pct"/>
            <w:shd w:val="clear" w:color="auto" w:fill="D9D9D9" w:themeFill="background1" w:themeFillShade="D9"/>
            <w:vAlign w:val="center"/>
            <w:hideMark/>
          </w:tcPr>
          <w:p w14:paraId="758BC80B" w14:textId="77777777" w:rsidR="002E613A" w:rsidRPr="007C6D37" w:rsidRDefault="00CF328D" w:rsidP="00202DE9">
            <w:pPr>
              <w:spacing w:after="0" w:line="240" w:lineRule="auto"/>
              <w:jc w:val="center"/>
              <w:rPr>
                <w:b/>
                <w:sz w:val="16"/>
                <w:lang w:eastAsia="es-MX"/>
              </w:rPr>
            </w:pPr>
            <w:r>
              <w:rPr>
                <w:b/>
                <w:sz w:val="16"/>
                <w:lang w:eastAsia="es-MX"/>
              </w:rPr>
              <w:t>2022</w:t>
            </w:r>
          </w:p>
        </w:tc>
      </w:tr>
      <w:tr w:rsidR="002E613A" w:rsidRPr="001315C8" w14:paraId="0ABA8A71" w14:textId="77777777" w:rsidTr="00132BFE">
        <w:trPr>
          <w:trHeight w:val="254"/>
        </w:trPr>
        <w:tc>
          <w:tcPr>
            <w:tcW w:w="646" w:type="pct"/>
            <w:vAlign w:val="center"/>
            <w:hideMark/>
          </w:tcPr>
          <w:p w14:paraId="5113F09E" w14:textId="77777777" w:rsidR="002E613A" w:rsidRPr="007C6D37" w:rsidRDefault="002E613A" w:rsidP="00202DE9">
            <w:pPr>
              <w:spacing w:after="0" w:line="240" w:lineRule="auto"/>
              <w:jc w:val="center"/>
              <w:rPr>
                <w:b/>
                <w:sz w:val="16"/>
                <w:lang w:eastAsia="es-MX"/>
              </w:rPr>
            </w:pPr>
            <w:r w:rsidRPr="007C6D37">
              <w:rPr>
                <w:b/>
                <w:sz w:val="16"/>
                <w:lang w:eastAsia="es-MX"/>
              </w:rPr>
              <w:t>Potencial (P)</w:t>
            </w:r>
          </w:p>
        </w:tc>
        <w:tc>
          <w:tcPr>
            <w:tcW w:w="879" w:type="pct"/>
            <w:gridSpan w:val="2"/>
            <w:vAlign w:val="center"/>
            <w:hideMark/>
          </w:tcPr>
          <w:p w14:paraId="0502B345" w14:textId="77777777" w:rsidR="002E613A" w:rsidRPr="001315C8" w:rsidRDefault="00821712" w:rsidP="00202DE9">
            <w:pPr>
              <w:spacing w:after="0" w:line="240" w:lineRule="auto"/>
              <w:jc w:val="center"/>
              <w:rPr>
                <w:sz w:val="16"/>
                <w:lang w:eastAsia="es-MX"/>
              </w:rPr>
            </w:pPr>
            <w:r>
              <w:rPr>
                <w:sz w:val="16"/>
                <w:lang w:eastAsia="es-MX"/>
              </w:rPr>
              <w:t>Número</w:t>
            </w:r>
          </w:p>
        </w:tc>
        <w:tc>
          <w:tcPr>
            <w:tcW w:w="1564" w:type="pct"/>
            <w:gridSpan w:val="3"/>
            <w:vAlign w:val="center"/>
            <w:hideMark/>
          </w:tcPr>
          <w:p w14:paraId="53A417AF" w14:textId="77777777" w:rsidR="002E613A" w:rsidRPr="001315C8" w:rsidRDefault="00821712" w:rsidP="00202DE9">
            <w:pPr>
              <w:spacing w:after="0" w:line="240" w:lineRule="auto"/>
              <w:jc w:val="center"/>
              <w:rPr>
                <w:sz w:val="16"/>
                <w:lang w:eastAsia="es-MX"/>
              </w:rPr>
            </w:pPr>
            <w:r>
              <w:rPr>
                <w:sz w:val="16"/>
                <w:lang w:eastAsia="es-MX"/>
              </w:rPr>
              <w:t>246,973</w:t>
            </w:r>
          </w:p>
        </w:tc>
        <w:tc>
          <w:tcPr>
            <w:tcW w:w="789" w:type="pct"/>
            <w:gridSpan w:val="4"/>
            <w:vAlign w:val="center"/>
            <w:hideMark/>
          </w:tcPr>
          <w:p w14:paraId="592D8890" w14:textId="77777777" w:rsidR="002E613A" w:rsidRPr="001315C8" w:rsidRDefault="00821712" w:rsidP="00202DE9">
            <w:pPr>
              <w:spacing w:after="0" w:line="240" w:lineRule="auto"/>
              <w:jc w:val="center"/>
              <w:rPr>
                <w:sz w:val="16"/>
                <w:lang w:eastAsia="es-MX"/>
              </w:rPr>
            </w:pPr>
            <w:r>
              <w:rPr>
                <w:sz w:val="16"/>
                <w:lang w:eastAsia="es-MX"/>
              </w:rPr>
              <w:t>246,973</w:t>
            </w:r>
          </w:p>
        </w:tc>
        <w:tc>
          <w:tcPr>
            <w:tcW w:w="596" w:type="pct"/>
            <w:vAlign w:val="center"/>
            <w:hideMark/>
          </w:tcPr>
          <w:p w14:paraId="42DCDD0C" w14:textId="77777777" w:rsidR="002E613A" w:rsidRPr="001315C8" w:rsidRDefault="00CD3361" w:rsidP="00202DE9">
            <w:pPr>
              <w:spacing w:after="0" w:line="240" w:lineRule="auto"/>
              <w:jc w:val="center"/>
              <w:rPr>
                <w:sz w:val="16"/>
                <w:lang w:eastAsia="es-MX"/>
              </w:rPr>
            </w:pPr>
            <w:r>
              <w:rPr>
                <w:sz w:val="16"/>
                <w:lang w:eastAsia="es-MX"/>
              </w:rPr>
              <w:t>334,662</w:t>
            </w:r>
          </w:p>
        </w:tc>
        <w:tc>
          <w:tcPr>
            <w:tcW w:w="526" w:type="pct"/>
            <w:vAlign w:val="center"/>
            <w:hideMark/>
          </w:tcPr>
          <w:p w14:paraId="2E18DBF1" w14:textId="77777777" w:rsidR="002E613A" w:rsidRPr="001315C8" w:rsidRDefault="002E613A" w:rsidP="00202DE9">
            <w:pPr>
              <w:spacing w:after="0" w:line="240" w:lineRule="auto"/>
              <w:jc w:val="center"/>
              <w:rPr>
                <w:sz w:val="16"/>
                <w:lang w:eastAsia="es-MX"/>
              </w:rPr>
            </w:pPr>
          </w:p>
        </w:tc>
      </w:tr>
      <w:tr w:rsidR="002E613A" w:rsidRPr="001315C8" w14:paraId="4AE393C1" w14:textId="77777777" w:rsidTr="00132BFE">
        <w:trPr>
          <w:trHeight w:val="254"/>
        </w:trPr>
        <w:tc>
          <w:tcPr>
            <w:tcW w:w="646" w:type="pct"/>
            <w:vAlign w:val="center"/>
            <w:hideMark/>
          </w:tcPr>
          <w:p w14:paraId="315DB505" w14:textId="77777777" w:rsidR="002E613A" w:rsidRPr="007C6D37" w:rsidRDefault="002E613A" w:rsidP="00202DE9">
            <w:pPr>
              <w:spacing w:after="0" w:line="240" w:lineRule="auto"/>
              <w:jc w:val="center"/>
              <w:rPr>
                <w:b/>
                <w:sz w:val="16"/>
                <w:lang w:eastAsia="es-MX"/>
              </w:rPr>
            </w:pPr>
            <w:r w:rsidRPr="007C6D37">
              <w:rPr>
                <w:b/>
                <w:sz w:val="16"/>
                <w:lang w:eastAsia="es-MX"/>
              </w:rPr>
              <w:t>Objetivo (O)</w:t>
            </w:r>
          </w:p>
        </w:tc>
        <w:tc>
          <w:tcPr>
            <w:tcW w:w="879" w:type="pct"/>
            <w:gridSpan w:val="2"/>
            <w:vAlign w:val="center"/>
            <w:hideMark/>
          </w:tcPr>
          <w:p w14:paraId="72F63B7C" w14:textId="77777777" w:rsidR="002E613A" w:rsidRPr="001315C8" w:rsidRDefault="00821712" w:rsidP="00202DE9">
            <w:pPr>
              <w:spacing w:after="0" w:line="240" w:lineRule="auto"/>
              <w:jc w:val="center"/>
              <w:rPr>
                <w:sz w:val="16"/>
                <w:lang w:eastAsia="es-MX"/>
              </w:rPr>
            </w:pPr>
            <w:r>
              <w:rPr>
                <w:sz w:val="16"/>
                <w:lang w:eastAsia="es-MX"/>
              </w:rPr>
              <w:t>Número</w:t>
            </w:r>
          </w:p>
        </w:tc>
        <w:tc>
          <w:tcPr>
            <w:tcW w:w="1564" w:type="pct"/>
            <w:gridSpan w:val="3"/>
            <w:vAlign w:val="center"/>
            <w:hideMark/>
          </w:tcPr>
          <w:p w14:paraId="6B54E680" w14:textId="77777777" w:rsidR="002E613A" w:rsidRPr="001315C8" w:rsidRDefault="00821712" w:rsidP="00202DE9">
            <w:pPr>
              <w:spacing w:after="0" w:line="240" w:lineRule="auto"/>
              <w:jc w:val="center"/>
              <w:rPr>
                <w:sz w:val="16"/>
                <w:lang w:eastAsia="es-MX"/>
              </w:rPr>
            </w:pPr>
            <w:r>
              <w:rPr>
                <w:sz w:val="16"/>
                <w:lang w:eastAsia="es-MX"/>
              </w:rPr>
              <w:t>123,785</w:t>
            </w:r>
          </w:p>
        </w:tc>
        <w:tc>
          <w:tcPr>
            <w:tcW w:w="789" w:type="pct"/>
            <w:gridSpan w:val="4"/>
            <w:vAlign w:val="center"/>
            <w:hideMark/>
          </w:tcPr>
          <w:p w14:paraId="331BB06A" w14:textId="77777777" w:rsidR="002E613A" w:rsidRPr="001315C8" w:rsidRDefault="00821712" w:rsidP="00202DE9">
            <w:pPr>
              <w:spacing w:after="0" w:line="240" w:lineRule="auto"/>
              <w:jc w:val="center"/>
              <w:rPr>
                <w:sz w:val="16"/>
                <w:lang w:eastAsia="es-MX"/>
              </w:rPr>
            </w:pPr>
            <w:r>
              <w:rPr>
                <w:sz w:val="16"/>
                <w:lang w:eastAsia="es-MX"/>
              </w:rPr>
              <w:t>123,785</w:t>
            </w:r>
          </w:p>
        </w:tc>
        <w:tc>
          <w:tcPr>
            <w:tcW w:w="596" w:type="pct"/>
            <w:vAlign w:val="center"/>
            <w:hideMark/>
          </w:tcPr>
          <w:p w14:paraId="484BAC59" w14:textId="77777777" w:rsidR="002E613A" w:rsidRPr="001315C8" w:rsidRDefault="00CD3361" w:rsidP="00202DE9">
            <w:pPr>
              <w:spacing w:after="0" w:line="240" w:lineRule="auto"/>
              <w:jc w:val="center"/>
              <w:rPr>
                <w:sz w:val="16"/>
                <w:lang w:eastAsia="es-MX"/>
              </w:rPr>
            </w:pPr>
            <w:r>
              <w:rPr>
                <w:sz w:val="16"/>
                <w:lang w:eastAsia="es-MX"/>
              </w:rPr>
              <w:t>251,954</w:t>
            </w:r>
          </w:p>
        </w:tc>
        <w:tc>
          <w:tcPr>
            <w:tcW w:w="526" w:type="pct"/>
            <w:vAlign w:val="center"/>
            <w:hideMark/>
          </w:tcPr>
          <w:p w14:paraId="1A1FA402" w14:textId="77777777" w:rsidR="002E613A" w:rsidRPr="001315C8" w:rsidRDefault="002E613A" w:rsidP="00202DE9">
            <w:pPr>
              <w:spacing w:after="0" w:line="240" w:lineRule="auto"/>
              <w:jc w:val="center"/>
              <w:rPr>
                <w:sz w:val="16"/>
                <w:lang w:eastAsia="es-MX"/>
              </w:rPr>
            </w:pPr>
          </w:p>
        </w:tc>
      </w:tr>
      <w:tr w:rsidR="002E613A" w:rsidRPr="001315C8" w14:paraId="64F95422" w14:textId="77777777" w:rsidTr="00132BFE">
        <w:trPr>
          <w:trHeight w:val="254"/>
        </w:trPr>
        <w:tc>
          <w:tcPr>
            <w:tcW w:w="646" w:type="pct"/>
            <w:vAlign w:val="center"/>
            <w:hideMark/>
          </w:tcPr>
          <w:p w14:paraId="17A82157" w14:textId="77777777" w:rsidR="002E613A" w:rsidRPr="007C6D37" w:rsidRDefault="002E613A" w:rsidP="00202DE9">
            <w:pPr>
              <w:spacing w:after="0" w:line="240" w:lineRule="auto"/>
              <w:jc w:val="center"/>
              <w:rPr>
                <w:b/>
                <w:sz w:val="16"/>
                <w:lang w:eastAsia="es-MX"/>
              </w:rPr>
            </w:pPr>
            <w:r w:rsidRPr="007C6D37">
              <w:rPr>
                <w:b/>
                <w:sz w:val="16"/>
                <w:lang w:eastAsia="es-MX"/>
              </w:rPr>
              <w:t>Atendida (A)</w:t>
            </w:r>
          </w:p>
        </w:tc>
        <w:tc>
          <w:tcPr>
            <w:tcW w:w="879" w:type="pct"/>
            <w:gridSpan w:val="2"/>
            <w:vAlign w:val="center"/>
            <w:hideMark/>
          </w:tcPr>
          <w:p w14:paraId="2813D25C" w14:textId="77777777" w:rsidR="002E613A" w:rsidRPr="001315C8" w:rsidRDefault="00821712" w:rsidP="00202DE9">
            <w:pPr>
              <w:spacing w:after="0" w:line="240" w:lineRule="auto"/>
              <w:jc w:val="center"/>
              <w:rPr>
                <w:sz w:val="16"/>
                <w:lang w:eastAsia="es-MX"/>
              </w:rPr>
            </w:pPr>
            <w:r>
              <w:rPr>
                <w:sz w:val="16"/>
                <w:lang w:eastAsia="es-MX"/>
              </w:rPr>
              <w:t>Número</w:t>
            </w:r>
          </w:p>
        </w:tc>
        <w:tc>
          <w:tcPr>
            <w:tcW w:w="1564" w:type="pct"/>
            <w:gridSpan w:val="3"/>
            <w:vAlign w:val="center"/>
            <w:hideMark/>
          </w:tcPr>
          <w:p w14:paraId="1B79DF67" w14:textId="77777777" w:rsidR="002E613A" w:rsidRPr="001315C8" w:rsidRDefault="00821712" w:rsidP="00202DE9">
            <w:pPr>
              <w:spacing w:after="0" w:line="240" w:lineRule="auto"/>
              <w:jc w:val="center"/>
              <w:rPr>
                <w:sz w:val="16"/>
                <w:lang w:eastAsia="es-MX"/>
              </w:rPr>
            </w:pPr>
            <w:r>
              <w:rPr>
                <w:sz w:val="16"/>
                <w:lang w:eastAsia="es-MX"/>
              </w:rPr>
              <w:t>90,642</w:t>
            </w:r>
          </w:p>
        </w:tc>
        <w:tc>
          <w:tcPr>
            <w:tcW w:w="789" w:type="pct"/>
            <w:gridSpan w:val="4"/>
            <w:vAlign w:val="center"/>
            <w:hideMark/>
          </w:tcPr>
          <w:p w14:paraId="2D7C2CF0" w14:textId="77777777" w:rsidR="002E613A" w:rsidRPr="001315C8" w:rsidRDefault="00821712" w:rsidP="00202DE9">
            <w:pPr>
              <w:spacing w:after="0" w:line="240" w:lineRule="auto"/>
              <w:jc w:val="center"/>
              <w:rPr>
                <w:sz w:val="16"/>
                <w:lang w:eastAsia="es-MX"/>
              </w:rPr>
            </w:pPr>
            <w:r>
              <w:rPr>
                <w:sz w:val="16"/>
                <w:lang w:eastAsia="es-MX"/>
              </w:rPr>
              <w:t>120,643</w:t>
            </w:r>
          </w:p>
        </w:tc>
        <w:tc>
          <w:tcPr>
            <w:tcW w:w="596" w:type="pct"/>
            <w:vAlign w:val="center"/>
            <w:hideMark/>
          </w:tcPr>
          <w:p w14:paraId="0FD4C7B6" w14:textId="77777777" w:rsidR="002E613A" w:rsidRPr="001315C8" w:rsidRDefault="00821712" w:rsidP="00202DE9">
            <w:pPr>
              <w:spacing w:after="0" w:line="240" w:lineRule="auto"/>
              <w:jc w:val="center"/>
              <w:rPr>
                <w:sz w:val="16"/>
                <w:lang w:eastAsia="es-MX"/>
              </w:rPr>
            </w:pPr>
            <w:r>
              <w:rPr>
                <w:sz w:val="16"/>
                <w:lang w:eastAsia="es-MX"/>
              </w:rPr>
              <w:t>230</w:t>
            </w:r>
            <w:r w:rsidR="00CD3361">
              <w:rPr>
                <w:sz w:val="16"/>
                <w:lang w:eastAsia="es-MX"/>
              </w:rPr>
              <w:t>,246</w:t>
            </w:r>
          </w:p>
        </w:tc>
        <w:tc>
          <w:tcPr>
            <w:tcW w:w="526" w:type="pct"/>
            <w:vAlign w:val="center"/>
            <w:hideMark/>
          </w:tcPr>
          <w:p w14:paraId="70FE4065" w14:textId="77777777" w:rsidR="002E613A" w:rsidRPr="001315C8" w:rsidRDefault="002E613A" w:rsidP="00202DE9">
            <w:pPr>
              <w:spacing w:after="0" w:line="240" w:lineRule="auto"/>
              <w:jc w:val="center"/>
              <w:rPr>
                <w:sz w:val="16"/>
                <w:lang w:eastAsia="es-MX"/>
              </w:rPr>
            </w:pPr>
          </w:p>
        </w:tc>
      </w:tr>
      <w:tr w:rsidR="002E613A" w:rsidRPr="007C6D37" w14:paraId="6A8363A5" w14:textId="77777777" w:rsidTr="00132BFE">
        <w:trPr>
          <w:trHeight w:val="254"/>
        </w:trPr>
        <w:tc>
          <w:tcPr>
            <w:tcW w:w="646" w:type="pct"/>
            <w:vAlign w:val="center"/>
            <w:hideMark/>
          </w:tcPr>
          <w:p w14:paraId="4C1D767D" w14:textId="77777777" w:rsidR="002E613A" w:rsidRPr="007C6D37" w:rsidRDefault="002E613A" w:rsidP="00202DE9">
            <w:pPr>
              <w:spacing w:after="0" w:line="240" w:lineRule="auto"/>
              <w:jc w:val="center"/>
              <w:rPr>
                <w:b/>
                <w:sz w:val="16"/>
                <w:lang w:eastAsia="es-MX"/>
              </w:rPr>
            </w:pPr>
            <w:r w:rsidRPr="007C6D37">
              <w:rPr>
                <w:b/>
                <w:sz w:val="16"/>
                <w:lang w:eastAsia="es-MX"/>
              </w:rPr>
              <w:t>(A/O) x 100</w:t>
            </w:r>
          </w:p>
        </w:tc>
        <w:tc>
          <w:tcPr>
            <w:tcW w:w="879" w:type="pct"/>
            <w:gridSpan w:val="2"/>
            <w:vAlign w:val="center"/>
            <w:hideMark/>
          </w:tcPr>
          <w:p w14:paraId="215786F5" w14:textId="77777777" w:rsidR="002E613A" w:rsidRPr="007C6D37" w:rsidRDefault="00821712" w:rsidP="00202DE9">
            <w:pPr>
              <w:spacing w:after="0" w:line="240" w:lineRule="auto"/>
              <w:jc w:val="center"/>
              <w:rPr>
                <w:b/>
                <w:sz w:val="16"/>
                <w:lang w:eastAsia="es-MX"/>
              </w:rPr>
            </w:pPr>
            <w:r>
              <w:rPr>
                <w:b/>
                <w:sz w:val="16"/>
                <w:lang w:eastAsia="es-MX"/>
              </w:rPr>
              <w:t>Porcentaje</w:t>
            </w:r>
          </w:p>
        </w:tc>
        <w:tc>
          <w:tcPr>
            <w:tcW w:w="1564" w:type="pct"/>
            <w:gridSpan w:val="3"/>
            <w:vAlign w:val="center"/>
            <w:hideMark/>
          </w:tcPr>
          <w:p w14:paraId="35E12DE9" w14:textId="77777777" w:rsidR="002E613A" w:rsidRPr="007C6D37" w:rsidRDefault="00821712" w:rsidP="00202DE9">
            <w:pPr>
              <w:spacing w:after="0" w:line="240" w:lineRule="auto"/>
              <w:jc w:val="center"/>
              <w:rPr>
                <w:b/>
                <w:sz w:val="16"/>
                <w:lang w:eastAsia="es-MX"/>
              </w:rPr>
            </w:pPr>
            <w:r>
              <w:rPr>
                <w:b/>
                <w:sz w:val="16"/>
                <w:lang w:eastAsia="es-MX"/>
              </w:rPr>
              <w:t>73.22</w:t>
            </w:r>
            <w:r w:rsidR="002E613A" w:rsidRPr="007C6D37">
              <w:rPr>
                <w:b/>
                <w:sz w:val="16"/>
                <w:lang w:eastAsia="es-MX"/>
              </w:rPr>
              <w:t>%</w:t>
            </w:r>
          </w:p>
        </w:tc>
        <w:tc>
          <w:tcPr>
            <w:tcW w:w="789" w:type="pct"/>
            <w:gridSpan w:val="4"/>
            <w:vAlign w:val="center"/>
            <w:hideMark/>
          </w:tcPr>
          <w:p w14:paraId="1AAB135F" w14:textId="77777777" w:rsidR="002E613A" w:rsidRPr="007C6D37" w:rsidRDefault="00821712" w:rsidP="00202DE9">
            <w:pPr>
              <w:spacing w:after="0" w:line="240" w:lineRule="auto"/>
              <w:jc w:val="center"/>
              <w:rPr>
                <w:b/>
                <w:sz w:val="16"/>
                <w:lang w:eastAsia="es-MX"/>
              </w:rPr>
            </w:pPr>
            <w:r>
              <w:rPr>
                <w:b/>
                <w:sz w:val="16"/>
                <w:lang w:eastAsia="es-MX"/>
              </w:rPr>
              <w:t>97.46</w:t>
            </w:r>
            <w:r w:rsidR="002E613A" w:rsidRPr="007C6D37">
              <w:rPr>
                <w:b/>
                <w:sz w:val="16"/>
                <w:lang w:eastAsia="es-MX"/>
              </w:rPr>
              <w:t>%</w:t>
            </w:r>
          </w:p>
        </w:tc>
        <w:tc>
          <w:tcPr>
            <w:tcW w:w="596" w:type="pct"/>
            <w:vAlign w:val="center"/>
            <w:hideMark/>
          </w:tcPr>
          <w:p w14:paraId="3012E12E" w14:textId="77777777" w:rsidR="002E613A" w:rsidRPr="007C6D37" w:rsidRDefault="00821712" w:rsidP="00202DE9">
            <w:pPr>
              <w:spacing w:after="0" w:line="240" w:lineRule="auto"/>
              <w:jc w:val="center"/>
              <w:rPr>
                <w:b/>
                <w:sz w:val="16"/>
                <w:lang w:eastAsia="es-MX"/>
              </w:rPr>
            </w:pPr>
            <w:r>
              <w:rPr>
                <w:b/>
                <w:sz w:val="16"/>
                <w:lang w:eastAsia="es-MX"/>
              </w:rPr>
              <w:t>91.38</w:t>
            </w:r>
            <w:r w:rsidR="002E613A" w:rsidRPr="007C6D37">
              <w:rPr>
                <w:b/>
                <w:sz w:val="16"/>
                <w:lang w:eastAsia="es-MX"/>
              </w:rPr>
              <w:t>%</w:t>
            </w:r>
          </w:p>
        </w:tc>
        <w:tc>
          <w:tcPr>
            <w:tcW w:w="526" w:type="pct"/>
            <w:vAlign w:val="center"/>
            <w:hideMark/>
          </w:tcPr>
          <w:p w14:paraId="5F5567FE" w14:textId="77777777" w:rsidR="002E613A" w:rsidRPr="007C6D37" w:rsidRDefault="002E613A" w:rsidP="00202DE9">
            <w:pPr>
              <w:spacing w:after="0" w:line="240" w:lineRule="auto"/>
              <w:jc w:val="center"/>
              <w:rPr>
                <w:b/>
                <w:sz w:val="16"/>
                <w:lang w:eastAsia="es-MX"/>
              </w:rPr>
            </w:pPr>
            <w:r w:rsidRPr="007C6D37">
              <w:rPr>
                <w:b/>
                <w:sz w:val="16"/>
                <w:lang w:eastAsia="es-MX"/>
              </w:rPr>
              <w:t>%</w:t>
            </w:r>
          </w:p>
        </w:tc>
      </w:tr>
      <w:tr w:rsidR="002E613A" w:rsidRPr="007C6D37" w14:paraId="5CCEABF5" w14:textId="77777777" w:rsidTr="00202DE9">
        <w:trPr>
          <w:trHeight w:val="344"/>
        </w:trPr>
        <w:tc>
          <w:tcPr>
            <w:tcW w:w="5000" w:type="pct"/>
            <w:gridSpan w:val="12"/>
            <w:shd w:val="clear" w:color="auto" w:fill="7F7F7F" w:themeFill="text1" w:themeFillTint="80"/>
            <w:noWrap/>
            <w:vAlign w:val="center"/>
            <w:hideMark/>
          </w:tcPr>
          <w:p w14:paraId="07F85482" w14:textId="77777777" w:rsidR="002E613A" w:rsidRPr="007C6D37" w:rsidRDefault="002E613A" w:rsidP="00202DE9">
            <w:pPr>
              <w:spacing w:after="0" w:line="240" w:lineRule="auto"/>
              <w:jc w:val="center"/>
              <w:rPr>
                <w:b/>
                <w:color w:val="FFFFFF" w:themeColor="background1"/>
                <w:sz w:val="16"/>
                <w:lang w:eastAsia="es-MX"/>
              </w:rPr>
            </w:pPr>
            <w:r w:rsidRPr="007C6D37">
              <w:rPr>
                <w:b/>
                <w:color w:val="FFFFFF" w:themeColor="background1"/>
                <w:sz w:val="16"/>
                <w:lang w:eastAsia="es-MX"/>
              </w:rPr>
              <w:t>Análisis de la estrategia de cobertura</w:t>
            </w:r>
          </w:p>
        </w:tc>
      </w:tr>
      <w:tr w:rsidR="00D3069A" w:rsidRPr="007C6D37" w14:paraId="6198860A" w14:textId="77777777" w:rsidTr="00D3069A">
        <w:trPr>
          <w:trHeight w:val="446"/>
        </w:trPr>
        <w:tc>
          <w:tcPr>
            <w:tcW w:w="5000" w:type="pct"/>
            <w:gridSpan w:val="12"/>
            <w:shd w:val="clear" w:color="auto" w:fill="D9D9D9" w:themeFill="background1" w:themeFillShade="D9"/>
            <w:vAlign w:val="center"/>
            <w:hideMark/>
          </w:tcPr>
          <w:p w14:paraId="7FA7C0B3" w14:textId="77777777" w:rsidR="00D3069A" w:rsidRPr="007C6D37" w:rsidRDefault="00D3069A" w:rsidP="00202DE9">
            <w:pPr>
              <w:spacing w:after="0" w:line="240" w:lineRule="auto"/>
              <w:jc w:val="center"/>
              <w:rPr>
                <w:b/>
                <w:sz w:val="16"/>
                <w:lang w:eastAsia="es-MX"/>
              </w:rPr>
            </w:pPr>
            <w:r w:rsidRPr="007C6D37">
              <w:rPr>
                <w:b/>
                <w:sz w:val="16"/>
                <w:lang w:eastAsia="es-MX"/>
              </w:rPr>
              <w:t>La estrategia de cobertura contempla o incluye al menos:</w:t>
            </w:r>
          </w:p>
        </w:tc>
      </w:tr>
      <w:tr w:rsidR="00D3069A" w:rsidRPr="001315C8" w14:paraId="6AEDD508" w14:textId="77777777" w:rsidTr="00132BFE">
        <w:trPr>
          <w:trHeight w:val="454"/>
        </w:trPr>
        <w:tc>
          <w:tcPr>
            <w:tcW w:w="2357" w:type="pct"/>
            <w:gridSpan w:val="4"/>
            <w:vAlign w:val="center"/>
            <w:hideMark/>
          </w:tcPr>
          <w:p w14:paraId="335B26F1" w14:textId="77777777" w:rsidR="00D3069A" w:rsidRPr="001315C8" w:rsidRDefault="00D3069A" w:rsidP="00202DE9">
            <w:pPr>
              <w:spacing w:after="0" w:line="240" w:lineRule="auto"/>
              <w:jc w:val="left"/>
              <w:rPr>
                <w:sz w:val="16"/>
                <w:lang w:eastAsia="es-MX"/>
              </w:rPr>
            </w:pPr>
            <w:r w:rsidRPr="001315C8">
              <w:rPr>
                <w:sz w:val="16"/>
                <w:lang w:eastAsia="es-MX"/>
              </w:rPr>
              <w:t>Método de cálculo documentado</w:t>
            </w:r>
          </w:p>
        </w:tc>
        <w:tc>
          <w:tcPr>
            <w:tcW w:w="412" w:type="pct"/>
            <w:vAlign w:val="center"/>
            <w:hideMark/>
          </w:tcPr>
          <w:p w14:paraId="4AF1C850" w14:textId="77777777" w:rsidR="00D3069A" w:rsidRPr="001315C8" w:rsidRDefault="000F06D4" w:rsidP="00202DE9">
            <w:pPr>
              <w:spacing w:after="0" w:line="240" w:lineRule="auto"/>
              <w:jc w:val="center"/>
              <w:rPr>
                <w:sz w:val="16"/>
                <w:lang w:eastAsia="es-MX"/>
              </w:rPr>
            </w:pPr>
            <w:r>
              <w:rPr>
                <w:sz w:val="16"/>
                <w:lang w:eastAsia="es-MX"/>
              </w:rPr>
              <w:t>X</w:t>
            </w:r>
          </w:p>
        </w:tc>
        <w:tc>
          <w:tcPr>
            <w:tcW w:w="415" w:type="pct"/>
            <w:gridSpan w:val="2"/>
            <w:vAlign w:val="center"/>
            <w:hideMark/>
          </w:tcPr>
          <w:p w14:paraId="389E79F5" w14:textId="77777777" w:rsidR="00D3069A" w:rsidRPr="001315C8" w:rsidRDefault="00D3069A" w:rsidP="00202DE9">
            <w:pPr>
              <w:spacing w:after="0" w:line="240" w:lineRule="auto"/>
              <w:jc w:val="center"/>
              <w:rPr>
                <w:sz w:val="16"/>
                <w:lang w:eastAsia="es-MX"/>
              </w:rPr>
            </w:pPr>
            <w:r w:rsidRPr="001315C8">
              <w:rPr>
                <w:sz w:val="16"/>
                <w:lang w:eastAsia="es-MX"/>
              </w:rPr>
              <w:t>Si</w:t>
            </w:r>
          </w:p>
        </w:tc>
        <w:tc>
          <w:tcPr>
            <w:tcW w:w="415" w:type="pct"/>
            <w:vAlign w:val="center"/>
            <w:hideMark/>
          </w:tcPr>
          <w:p w14:paraId="32B97E20" w14:textId="77777777" w:rsidR="00D3069A" w:rsidRPr="001315C8" w:rsidRDefault="00D3069A" w:rsidP="00202DE9">
            <w:pPr>
              <w:spacing w:after="0" w:line="240" w:lineRule="auto"/>
              <w:jc w:val="center"/>
              <w:rPr>
                <w:sz w:val="16"/>
                <w:lang w:eastAsia="es-MX"/>
              </w:rPr>
            </w:pPr>
          </w:p>
        </w:tc>
        <w:tc>
          <w:tcPr>
            <w:tcW w:w="195" w:type="pct"/>
            <w:vAlign w:val="center"/>
            <w:hideMark/>
          </w:tcPr>
          <w:p w14:paraId="11286E77" w14:textId="77777777" w:rsidR="00D3069A" w:rsidRPr="001315C8" w:rsidRDefault="00D3069A" w:rsidP="00202DE9">
            <w:pPr>
              <w:spacing w:after="0" w:line="240" w:lineRule="auto"/>
              <w:jc w:val="center"/>
              <w:rPr>
                <w:sz w:val="16"/>
                <w:lang w:eastAsia="es-MX"/>
              </w:rPr>
            </w:pPr>
            <w:r w:rsidRPr="001315C8">
              <w:rPr>
                <w:sz w:val="16"/>
                <w:lang w:eastAsia="es-MX"/>
              </w:rPr>
              <w:t>No</w:t>
            </w:r>
          </w:p>
        </w:tc>
        <w:tc>
          <w:tcPr>
            <w:tcW w:w="83" w:type="pct"/>
            <w:vAlign w:val="center"/>
            <w:hideMark/>
          </w:tcPr>
          <w:p w14:paraId="572280BA" w14:textId="77777777" w:rsidR="00D3069A" w:rsidRPr="001315C8" w:rsidRDefault="00D3069A" w:rsidP="00202DE9">
            <w:pPr>
              <w:spacing w:after="0" w:line="240" w:lineRule="auto"/>
              <w:jc w:val="center"/>
              <w:rPr>
                <w:sz w:val="16"/>
                <w:lang w:eastAsia="es-MX"/>
              </w:rPr>
            </w:pPr>
          </w:p>
        </w:tc>
        <w:tc>
          <w:tcPr>
            <w:tcW w:w="1122" w:type="pct"/>
            <w:gridSpan w:val="2"/>
            <w:vAlign w:val="center"/>
            <w:hideMark/>
          </w:tcPr>
          <w:p w14:paraId="61B153EF" w14:textId="77777777" w:rsidR="00D3069A" w:rsidRPr="001315C8" w:rsidRDefault="00D3069A" w:rsidP="00202DE9">
            <w:pPr>
              <w:spacing w:after="0" w:line="240" w:lineRule="auto"/>
              <w:jc w:val="center"/>
              <w:rPr>
                <w:sz w:val="16"/>
                <w:lang w:eastAsia="es-MX"/>
              </w:rPr>
            </w:pPr>
            <w:r w:rsidRPr="001315C8">
              <w:rPr>
                <w:sz w:val="16"/>
                <w:lang w:eastAsia="es-MX"/>
              </w:rPr>
              <w:t>Parcial</w:t>
            </w:r>
          </w:p>
        </w:tc>
      </w:tr>
      <w:tr w:rsidR="00D3069A" w:rsidRPr="001315C8" w14:paraId="4E49BC74" w14:textId="77777777" w:rsidTr="00132BFE">
        <w:trPr>
          <w:trHeight w:val="454"/>
        </w:trPr>
        <w:tc>
          <w:tcPr>
            <w:tcW w:w="2357" w:type="pct"/>
            <w:gridSpan w:val="4"/>
            <w:vAlign w:val="center"/>
            <w:hideMark/>
          </w:tcPr>
          <w:p w14:paraId="4112929C" w14:textId="77777777" w:rsidR="00D3069A" w:rsidRPr="001315C8" w:rsidRDefault="00D3069A" w:rsidP="00202DE9">
            <w:pPr>
              <w:spacing w:after="0" w:line="240" w:lineRule="auto"/>
              <w:jc w:val="left"/>
              <w:rPr>
                <w:sz w:val="16"/>
                <w:lang w:eastAsia="es-MX"/>
              </w:rPr>
            </w:pPr>
            <w:r w:rsidRPr="001315C8">
              <w:rPr>
                <w:sz w:val="16"/>
                <w:lang w:eastAsia="es-MX"/>
              </w:rPr>
              <w:t>Consistencia con el diseño del programa</w:t>
            </w:r>
          </w:p>
        </w:tc>
        <w:tc>
          <w:tcPr>
            <w:tcW w:w="412" w:type="pct"/>
            <w:vAlign w:val="center"/>
            <w:hideMark/>
          </w:tcPr>
          <w:p w14:paraId="008F4A82" w14:textId="77777777" w:rsidR="00D3069A" w:rsidRPr="001315C8" w:rsidRDefault="000F06D4" w:rsidP="00202DE9">
            <w:pPr>
              <w:spacing w:after="0" w:line="240" w:lineRule="auto"/>
              <w:jc w:val="center"/>
              <w:rPr>
                <w:sz w:val="16"/>
                <w:lang w:eastAsia="es-MX"/>
              </w:rPr>
            </w:pPr>
            <w:r>
              <w:rPr>
                <w:sz w:val="16"/>
                <w:lang w:eastAsia="es-MX"/>
              </w:rPr>
              <w:t>X</w:t>
            </w:r>
          </w:p>
        </w:tc>
        <w:tc>
          <w:tcPr>
            <w:tcW w:w="415" w:type="pct"/>
            <w:gridSpan w:val="2"/>
            <w:vAlign w:val="center"/>
            <w:hideMark/>
          </w:tcPr>
          <w:p w14:paraId="142A1CEB" w14:textId="77777777" w:rsidR="00D3069A" w:rsidRPr="001315C8" w:rsidRDefault="00D3069A" w:rsidP="00202DE9">
            <w:pPr>
              <w:spacing w:after="0" w:line="240" w:lineRule="auto"/>
              <w:jc w:val="center"/>
              <w:rPr>
                <w:sz w:val="16"/>
                <w:lang w:eastAsia="es-MX"/>
              </w:rPr>
            </w:pPr>
            <w:r w:rsidRPr="001315C8">
              <w:rPr>
                <w:sz w:val="16"/>
                <w:lang w:eastAsia="es-MX"/>
              </w:rPr>
              <w:t>Si</w:t>
            </w:r>
          </w:p>
        </w:tc>
        <w:tc>
          <w:tcPr>
            <w:tcW w:w="415" w:type="pct"/>
            <w:vAlign w:val="center"/>
            <w:hideMark/>
          </w:tcPr>
          <w:p w14:paraId="2EA425FC" w14:textId="77777777" w:rsidR="00D3069A" w:rsidRPr="001315C8" w:rsidRDefault="00D3069A" w:rsidP="00202DE9">
            <w:pPr>
              <w:spacing w:after="0" w:line="240" w:lineRule="auto"/>
              <w:jc w:val="center"/>
              <w:rPr>
                <w:sz w:val="16"/>
                <w:lang w:eastAsia="es-MX"/>
              </w:rPr>
            </w:pPr>
          </w:p>
        </w:tc>
        <w:tc>
          <w:tcPr>
            <w:tcW w:w="195" w:type="pct"/>
            <w:vAlign w:val="center"/>
            <w:hideMark/>
          </w:tcPr>
          <w:p w14:paraId="6A5205E1" w14:textId="77777777" w:rsidR="00D3069A" w:rsidRPr="001315C8" w:rsidRDefault="00D3069A" w:rsidP="00202DE9">
            <w:pPr>
              <w:spacing w:after="0" w:line="240" w:lineRule="auto"/>
              <w:jc w:val="center"/>
              <w:rPr>
                <w:sz w:val="16"/>
                <w:lang w:eastAsia="es-MX"/>
              </w:rPr>
            </w:pPr>
            <w:r w:rsidRPr="001315C8">
              <w:rPr>
                <w:sz w:val="16"/>
                <w:lang w:eastAsia="es-MX"/>
              </w:rPr>
              <w:t>No</w:t>
            </w:r>
          </w:p>
        </w:tc>
        <w:tc>
          <w:tcPr>
            <w:tcW w:w="83" w:type="pct"/>
            <w:vAlign w:val="center"/>
            <w:hideMark/>
          </w:tcPr>
          <w:p w14:paraId="67B87C50" w14:textId="77777777" w:rsidR="00D3069A" w:rsidRPr="001315C8" w:rsidRDefault="00D3069A" w:rsidP="00202DE9">
            <w:pPr>
              <w:spacing w:after="0" w:line="240" w:lineRule="auto"/>
              <w:jc w:val="center"/>
              <w:rPr>
                <w:sz w:val="16"/>
                <w:lang w:eastAsia="es-MX"/>
              </w:rPr>
            </w:pPr>
          </w:p>
        </w:tc>
        <w:tc>
          <w:tcPr>
            <w:tcW w:w="1122" w:type="pct"/>
            <w:gridSpan w:val="2"/>
            <w:vAlign w:val="center"/>
            <w:hideMark/>
          </w:tcPr>
          <w:p w14:paraId="2B85FD0E" w14:textId="77777777" w:rsidR="00D3069A" w:rsidRPr="001315C8" w:rsidRDefault="00D3069A" w:rsidP="00202DE9">
            <w:pPr>
              <w:spacing w:after="0" w:line="240" w:lineRule="auto"/>
              <w:jc w:val="center"/>
              <w:rPr>
                <w:sz w:val="16"/>
                <w:lang w:eastAsia="es-MX"/>
              </w:rPr>
            </w:pPr>
            <w:r w:rsidRPr="001315C8">
              <w:rPr>
                <w:sz w:val="16"/>
                <w:lang w:eastAsia="es-MX"/>
              </w:rPr>
              <w:t>Parcial</w:t>
            </w:r>
          </w:p>
        </w:tc>
      </w:tr>
      <w:tr w:rsidR="00D3069A" w:rsidRPr="001315C8" w14:paraId="74704C4A" w14:textId="77777777" w:rsidTr="00132BFE">
        <w:trPr>
          <w:trHeight w:val="454"/>
        </w:trPr>
        <w:tc>
          <w:tcPr>
            <w:tcW w:w="2357" w:type="pct"/>
            <w:gridSpan w:val="4"/>
            <w:vAlign w:val="center"/>
            <w:hideMark/>
          </w:tcPr>
          <w:p w14:paraId="7DCF9B15" w14:textId="77777777" w:rsidR="00D3069A" w:rsidRPr="001315C8" w:rsidRDefault="00D3069A" w:rsidP="00202DE9">
            <w:pPr>
              <w:spacing w:after="0" w:line="240" w:lineRule="auto"/>
              <w:jc w:val="left"/>
              <w:rPr>
                <w:sz w:val="16"/>
                <w:lang w:eastAsia="es-MX"/>
              </w:rPr>
            </w:pPr>
            <w:r w:rsidRPr="001315C8">
              <w:rPr>
                <w:sz w:val="16"/>
                <w:lang w:eastAsia="es-MX"/>
              </w:rPr>
              <w:t>El presupuesto requerido</w:t>
            </w:r>
          </w:p>
        </w:tc>
        <w:tc>
          <w:tcPr>
            <w:tcW w:w="412" w:type="pct"/>
            <w:vAlign w:val="center"/>
            <w:hideMark/>
          </w:tcPr>
          <w:p w14:paraId="207D78E1" w14:textId="77777777" w:rsidR="00D3069A" w:rsidRPr="001315C8" w:rsidRDefault="00D3069A" w:rsidP="00202DE9">
            <w:pPr>
              <w:spacing w:after="0" w:line="240" w:lineRule="auto"/>
              <w:jc w:val="center"/>
              <w:rPr>
                <w:sz w:val="16"/>
                <w:lang w:eastAsia="es-MX"/>
              </w:rPr>
            </w:pPr>
          </w:p>
        </w:tc>
        <w:tc>
          <w:tcPr>
            <w:tcW w:w="415" w:type="pct"/>
            <w:gridSpan w:val="2"/>
            <w:vAlign w:val="center"/>
            <w:hideMark/>
          </w:tcPr>
          <w:p w14:paraId="08931A25" w14:textId="77777777" w:rsidR="00D3069A" w:rsidRPr="001315C8" w:rsidRDefault="00D3069A" w:rsidP="00202DE9">
            <w:pPr>
              <w:spacing w:after="0" w:line="240" w:lineRule="auto"/>
              <w:jc w:val="center"/>
              <w:rPr>
                <w:sz w:val="16"/>
                <w:lang w:eastAsia="es-MX"/>
              </w:rPr>
            </w:pPr>
            <w:r w:rsidRPr="001315C8">
              <w:rPr>
                <w:sz w:val="16"/>
                <w:lang w:eastAsia="es-MX"/>
              </w:rPr>
              <w:t>Si</w:t>
            </w:r>
          </w:p>
        </w:tc>
        <w:tc>
          <w:tcPr>
            <w:tcW w:w="415" w:type="pct"/>
            <w:vAlign w:val="center"/>
            <w:hideMark/>
          </w:tcPr>
          <w:p w14:paraId="0E5EBF15" w14:textId="77777777" w:rsidR="00D3069A" w:rsidRPr="001315C8" w:rsidRDefault="000F06D4" w:rsidP="00202DE9">
            <w:pPr>
              <w:spacing w:after="0" w:line="240" w:lineRule="auto"/>
              <w:jc w:val="center"/>
              <w:rPr>
                <w:sz w:val="16"/>
                <w:lang w:eastAsia="es-MX"/>
              </w:rPr>
            </w:pPr>
            <w:r>
              <w:rPr>
                <w:sz w:val="16"/>
                <w:lang w:eastAsia="es-MX"/>
              </w:rPr>
              <w:t>X</w:t>
            </w:r>
          </w:p>
        </w:tc>
        <w:tc>
          <w:tcPr>
            <w:tcW w:w="195" w:type="pct"/>
            <w:vAlign w:val="center"/>
            <w:hideMark/>
          </w:tcPr>
          <w:p w14:paraId="63D54099" w14:textId="77777777" w:rsidR="00D3069A" w:rsidRPr="001315C8" w:rsidRDefault="00D3069A" w:rsidP="00202DE9">
            <w:pPr>
              <w:spacing w:after="0" w:line="240" w:lineRule="auto"/>
              <w:jc w:val="center"/>
              <w:rPr>
                <w:sz w:val="16"/>
                <w:lang w:eastAsia="es-MX"/>
              </w:rPr>
            </w:pPr>
            <w:r w:rsidRPr="001315C8">
              <w:rPr>
                <w:sz w:val="16"/>
                <w:lang w:eastAsia="es-MX"/>
              </w:rPr>
              <w:t>No</w:t>
            </w:r>
          </w:p>
        </w:tc>
        <w:tc>
          <w:tcPr>
            <w:tcW w:w="83" w:type="pct"/>
            <w:vAlign w:val="center"/>
            <w:hideMark/>
          </w:tcPr>
          <w:p w14:paraId="071C21BA" w14:textId="77777777" w:rsidR="00D3069A" w:rsidRPr="001315C8" w:rsidRDefault="00D3069A" w:rsidP="00202DE9">
            <w:pPr>
              <w:spacing w:after="0" w:line="240" w:lineRule="auto"/>
              <w:jc w:val="center"/>
              <w:rPr>
                <w:sz w:val="16"/>
                <w:lang w:eastAsia="es-MX"/>
              </w:rPr>
            </w:pPr>
          </w:p>
        </w:tc>
        <w:tc>
          <w:tcPr>
            <w:tcW w:w="1122" w:type="pct"/>
            <w:gridSpan w:val="2"/>
            <w:vAlign w:val="center"/>
            <w:hideMark/>
          </w:tcPr>
          <w:p w14:paraId="5D467E83" w14:textId="77777777" w:rsidR="00D3069A" w:rsidRPr="001315C8" w:rsidRDefault="00D3069A" w:rsidP="00202DE9">
            <w:pPr>
              <w:spacing w:after="0" w:line="240" w:lineRule="auto"/>
              <w:jc w:val="center"/>
              <w:rPr>
                <w:sz w:val="16"/>
                <w:lang w:eastAsia="es-MX"/>
              </w:rPr>
            </w:pPr>
            <w:r w:rsidRPr="001315C8">
              <w:rPr>
                <w:sz w:val="16"/>
                <w:lang w:eastAsia="es-MX"/>
              </w:rPr>
              <w:t>Parcial</w:t>
            </w:r>
          </w:p>
        </w:tc>
      </w:tr>
      <w:tr w:rsidR="00D3069A" w:rsidRPr="001315C8" w14:paraId="38C9A372" w14:textId="77777777" w:rsidTr="00132BFE">
        <w:trPr>
          <w:trHeight w:val="454"/>
        </w:trPr>
        <w:tc>
          <w:tcPr>
            <w:tcW w:w="2357" w:type="pct"/>
            <w:gridSpan w:val="4"/>
            <w:vAlign w:val="center"/>
            <w:hideMark/>
          </w:tcPr>
          <w:p w14:paraId="132BB7E2" w14:textId="77777777" w:rsidR="00D3069A" w:rsidRPr="001315C8" w:rsidRDefault="00D3069A" w:rsidP="00202DE9">
            <w:pPr>
              <w:spacing w:after="0" w:line="240" w:lineRule="auto"/>
              <w:jc w:val="left"/>
              <w:rPr>
                <w:sz w:val="16"/>
                <w:lang w:eastAsia="es-MX"/>
              </w:rPr>
            </w:pPr>
            <w:r w:rsidRPr="001315C8">
              <w:rPr>
                <w:sz w:val="16"/>
                <w:lang w:eastAsia="es-MX"/>
              </w:rPr>
              <w:t>Metas a corto plazo factibles</w:t>
            </w:r>
          </w:p>
        </w:tc>
        <w:tc>
          <w:tcPr>
            <w:tcW w:w="412" w:type="pct"/>
            <w:vAlign w:val="center"/>
            <w:hideMark/>
          </w:tcPr>
          <w:p w14:paraId="0F3A1C77" w14:textId="77777777" w:rsidR="00D3069A" w:rsidRPr="001315C8" w:rsidRDefault="000F06D4" w:rsidP="00202DE9">
            <w:pPr>
              <w:spacing w:after="0" w:line="240" w:lineRule="auto"/>
              <w:jc w:val="center"/>
              <w:rPr>
                <w:sz w:val="16"/>
                <w:lang w:eastAsia="es-MX"/>
              </w:rPr>
            </w:pPr>
            <w:r>
              <w:rPr>
                <w:sz w:val="16"/>
                <w:lang w:eastAsia="es-MX"/>
              </w:rPr>
              <w:t>X</w:t>
            </w:r>
          </w:p>
        </w:tc>
        <w:tc>
          <w:tcPr>
            <w:tcW w:w="415" w:type="pct"/>
            <w:gridSpan w:val="2"/>
            <w:vAlign w:val="center"/>
            <w:hideMark/>
          </w:tcPr>
          <w:p w14:paraId="4362C005" w14:textId="77777777" w:rsidR="00D3069A" w:rsidRPr="001315C8" w:rsidRDefault="00D3069A" w:rsidP="00202DE9">
            <w:pPr>
              <w:spacing w:after="0" w:line="240" w:lineRule="auto"/>
              <w:jc w:val="center"/>
              <w:rPr>
                <w:sz w:val="16"/>
                <w:lang w:eastAsia="es-MX"/>
              </w:rPr>
            </w:pPr>
            <w:r w:rsidRPr="001315C8">
              <w:rPr>
                <w:sz w:val="16"/>
                <w:lang w:eastAsia="es-MX"/>
              </w:rPr>
              <w:t>Si</w:t>
            </w:r>
          </w:p>
        </w:tc>
        <w:tc>
          <w:tcPr>
            <w:tcW w:w="415" w:type="pct"/>
            <w:vAlign w:val="center"/>
            <w:hideMark/>
          </w:tcPr>
          <w:p w14:paraId="3E6D61E6" w14:textId="77777777" w:rsidR="00D3069A" w:rsidRPr="001315C8" w:rsidRDefault="00D3069A" w:rsidP="00202DE9">
            <w:pPr>
              <w:spacing w:after="0" w:line="240" w:lineRule="auto"/>
              <w:jc w:val="center"/>
              <w:rPr>
                <w:sz w:val="16"/>
                <w:lang w:eastAsia="es-MX"/>
              </w:rPr>
            </w:pPr>
          </w:p>
        </w:tc>
        <w:tc>
          <w:tcPr>
            <w:tcW w:w="195" w:type="pct"/>
            <w:vAlign w:val="center"/>
            <w:hideMark/>
          </w:tcPr>
          <w:p w14:paraId="0551857B" w14:textId="77777777" w:rsidR="00D3069A" w:rsidRPr="001315C8" w:rsidRDefault="00D3069A" w:rsidP="00202DE9">
            <w:pPr>
              <w:spacing w:after="0" w:line="240" w:lineRule="auto"/>
              <w:jc w:val="center"/>
              <w:rPr>
                <w:sz w:val="16"/>
                <w:lang w:eastAsia="es-MX"/>
              </w:rPr>
            </w:pPr>
            <w:r w:rsidRPr="001315C8">
              <w:rPr>
                <w:sz w:val="16"/>
                <w:lang w:eastAsia="es-MX"/>
              </w:rPr>
              <w:t>No</w:t>
            </w:r>
          </w:p>
        </w:tc>
        <w:tc>
          <w:tcPr>
            <w:tcW w:w="83" w:type="pct"/>
            <w:vAlign w:val="center"/>
            <w:hideMark/>
          </w:tcPr>
          <w:p w14:paraId="237A79C1" w14:textId="77777777" w:rsidR="00D3069A" w:rsidRPr="001315C8" w:rsidRDefault="00D3069A" w:rsidP="00202DE9">
            <w:pPr>
              <w:spacing w:after="0" w:line="240" w:lineRule="auto"/>
              <w:jc w:val="center"/>
              <w:rPr>
                <w:sz w:val="16"/>
                <w:lang w:eastAsia="es-MX"/>
              </w:rPr>
            </w:pPr>
          </w:p>
        </w:tc>
        <w:tc>
          <w:tcPr>
            <w:tcW w:w="1122" w:type="pct"/>
            <w:gridSpan w:val="2"/>
            <w:vAlign w:val="center"/>
            <w:hideMark/>
          </w:tcPr>
          <w:p w14:paraId="2C9DB230" w14:textId="77777777" w:rsidR="00D3069A" w:rsidRPr="001315C8" w:rsidRDefault="00D3069A" w:rsidP="00202DE9">
            <w:pPr>
              <w:spacing w:after="0" w:line="240" w:lineRule="auto"/>
              <w:jc w:val="center"/>
              <w:rPr>
                <w:sz w:val="16"/>
                <w:lang w:eastAsia="es-MX"/>
              </w:rPr>
            </w:pPr>
            <w:r w:rsidRPr="001315C8">
              <w:rPr>
                <w:sz w:val="16"/>
                <w:lang w:eastAsia="es-MX"/>
              </w:rPr>
              <w:t>Parcial</w:t>
            </w:r>
          </w:p>
        </w:tc>
      </w:tr>
      <w:tr w:rsidR="00D3069A" w:rsidRPr="001315C8" w14:paraId="37FC6C96" w14:textId="77777777" w:rsidTr="00132BFE">
        <w:trPr>
          <w:trHeight w:val="573"/>
        </w:trPr>
        <w:tc>
          <w:tcPr>
            <w:tcW w:w="2357" w:type="pct"/>
            <w:gridSpan w:val="4"/>
            <w:vAlign w:val="center"/>
            <w:hideMark/>
          </w:tcPr>
          <w:p w14:paraId="2A90153F" w14:textId="77777777" w:rsidR="00D3069A" w:rsidRPr="001315C8" w:rsidRDefault="00D3069A" w:rsidP="00202DE9">
            <w:pPr>
              <w:spacing w:after="0" w:line="240" w:lineRule="auto"/>
              <w:jc w:val="left"/>
              <w:rPr>
                <w:sz w:val="16"/>
                <w:lang w:eastAsia="es-MX"/>
              </w:rPr>
            </w:pPr>
            <w:r w:rsidRPr="001315C8">
              <w:rPr>
                <w:sz w:val="16"/>
                <w:lang w:eastAsia="es-MX"/>
              </w:rPr>
              <w:t>Análisis de posibles riesgos o amenazas que vulneren el cumplimiento de las metas</w:t>
            </w:r>
          </w:p>
        </w:tc>
        <w:tc>
          <w:tcPr>
            <w:tcW w:w="412" w:type="pct"/>
            <w:noWrap/>
            <w:vAlign w:val="center"/>
            <w:hideMark/>
          </w:tcPr>
          <w:p w14:paraId="748BDAA4" w14:textId="77777777" w:rsidR="00D3069A" w:rsidRPr="001315C8" w:rsidRDefault="000F06D4" w:rsidP="00202DE9">
            <w:pPr>
              <w:spacing w:after="0" w:line="240" w:lineRule="auto"/>
              <w:jc w:val="center"/>
              <w:rPr>
                <w:color w:val="000000"/>
                <w:sz w:val="16"/>
                <w:lang w:eastAsia="es-MX"/>
              </w:rPr>
            </w:pPr>
            <w:r>
              <w:rPr>
                <w:color w:val="000000"/>
                <w:sz w:val="16"/>
                <w:lang w:eastAsia="es-MX"/>
              </w:rPr>
              <w:t>X</w:t>
            </w:r>
          </w:p>
        </w:tc>
        <w:tc>
          <w:tcPr>
            <w:tcW w:w="415" w:type="pct"/>
            <w:gridSpan w:val="2"/>
            <w:vAlign w:val="center"/>
            <w:hideMark/>
          </w:tcPr>
          <w:p w14:paraId="344FADBB" w14:textId="77777777" w:rsidR="00D3069A" w:rsidRPr="001315C8" w:rsidRDefault="00D3069A" w:rsidP="00202DE9">
            <w:pPr>
              <w:spacing w:after="0" w:line="240" w:lineRule="auto"/>
              <w:jc w:val="center"/>
              <w:rPr>
                <w:sz w:val="16"/>
                <w:lang w:eastAsia="es-MX"/>
              </w:rPr>
            </w:pPr>
            <w:r w:rsidRPr="001315C8">
              <w:rPr>
                <w:sz w:val="16"/>
                <w:lang w:eastAsia="es-MX"/>
              </w:rPr>
              <w:t>Si</w:t>
            </w:r>
          </w:p>
        </w:tc>
        <w:tc>
          <w:tcPr>
            <w:tcW w:w="415" w:type="pct"/>
            <w:vAlign w:val="center"/>
            <w:hideMark/>
          </w:tcPr>
          <w:p w14:paraId="6FC8A4FD" w14:textId="77777777" w:rsidR="00D3069A" w:rsidRPr="001315C8" w:rsidRDefault="00D3069A" w:rsidP="00202DE9">
            <w:pPr>
              <w:spacing w:after="0" w:line="240" w:lineRule="auto"/>
              <w:jc w:val="center"/>
              <w:rPr>
                <w:sz w:val="16"/>
                <w:lang w:eastAsia="es-MX"/>
              </w:rPr>
            </w:pPr>
          </w:p>
        </w:tc>
        <w:tc>
          <w:tcPr>
            <w:tcW w:w="195" w:type="pct"/>
            <w:vAlign w:val="center"/>
            <w:hideMark/>
          </w:tcPr>
          <w:p w14:paraId="7F6E77BD" w14:textId="77777777" w:rsidR="00D3069A" w:rsidRPr="001315C8" w:rsidRDefault="00D3069A" w:rsidP="00202DE9">
            <w:pPr>
              <w:spacing w:after="0" w:line="240" w:lineRule="auto"/>
              <w:jc w:val="center"/>
              <w:rPr>
                <w:sz w:val="16"/>
                <w:lang w:eastAsia="es-MX"/>
              </w:rPr>
            </w:pPr>
            <w:r w:rsidRPr="001315C8">
              <w:rPr>
                <w:sz w:val="16"/>
                <w:lang w:eastAsia="es-MX"/>
              </w:rPr>
              <w:t>No</w:t>
            </w:r>
          </w:p>
        </w:tc>
        <w:tc>
          <w:tcPr>
            <w:tcW w:w="83" w:type="pct"/>
            <w:vAlign w:val="center"/>
            <w:hideMark/>
          </w:tcPr>
          <w:p w14:paraId="4BF49B59" w14:textId="77777777" w:rsidR="00D3069A" w:rsidRPr="001315C8" w:rsidRDefault="00D3069A" w:rsidP="00202DE9">
            <w:pPr>
              <w:spacing w:after="0" w:line="240" w:lineRule="auto"/>
              <w:jc w:val="center"/>
              <w:rPr>
                <w:sz w:val="16"/>
                <w:lang w:eastAsia="es-MX"/>
              </w:rPr>
            </w:pPr>
          </w:p>
        </w:tc>
        <w:tc>
          <w:tcPr>
            <w:tcW w:w="1122" w:type="pct"/>
            <w:gridSpan w:val="2"/>
            <w:vAlign w:val="center"/>
            <w:hideMark/>
          </w:tcPr>
          <w:p w14:paraId="01F891C2" w14:textId="77777777" w:rsidR="00D3069A" w:rsidRPr="001315C8" w:rsidRDefault="00D3069A" w:rsidP="00202DE9">
            <w:pPr>
              <w:spacing w:after="0" w:line="240" w:lineRule="auto"/>
              <w:jc w:val="center"/>
              <w:rPr>
                <w:sz w:val="16"/>
                <w:lang w:eastAsia="es-MX"/>
              </w:rPr>
            </w:pPr>
            <w:r w:rsidRPr="001315C8">
              <w:rPr>
                <w:sz w:val="16"/>
                <w:lang w:eastAsia="es-MX"/>
              </w:rPr>
              <w:t>Parcial</w:t>
            </w:r>
          </w:p>
        </w:tc>
      </w:tr>
      <w:tr w:rsidR="00D3069A" w:rsidRPr="001315C8" w14:paraId="2AAB12A2" w14:textId="77777777" w:rsidTr="00132BFE">
        <w:trPr>
          <w:trHeight w:val="454"/>
        </w:trPr>
        <w:tc>
          <w:tcPr>
            <w:tcW w:w="2357" w:type="pct"/>
            <w:gridSpan w:val="4"/>
            <w:vAlign w:val="center"/>
            <w:hideMark/>
          </w:tcPr>
          <w:p w14:paraId="69DE774E" w14:textId="77777777" w:rsidR="00D3069A" w:rsidRPr="001315C8" w:rsidRDefault="00D3069A" w:rsidP="00202DE9">
            <w:pPr>
              <w:spacing w:after="0" w:line="240" w:lineRule="auto"/>
              <w:jc w:val="left"/>
              <w:rPr>
                <w:sz w:val="16"/>
                <w:lang w:eastAsia="es-MX"/>
              </w:rPr>
            </w:pPr>
            <w:r w:rsidRPr="001315C8">
              <w:rPr>
                <w:sz w:val="16"/>
                <w:lang w:eastAsia="es-MX"/>
              </w:rPr>
              <w:t>Indicadores claros</w:t>
            </w:r>
          </w:p>
        </w:tc>
        <w:tc>
          <w:tcPr>
            <w:tcW w:w="412" w:type="pct"/>
            <w:noWrap/>
            <w:vAlign w:val="center"/>
            <w:hideMark/>
          </w:tcPr>
          <w:p w14:paraId="1693E0C0" w14:textId="77777777" w:rsidR="00D3069A" w:rsidRPr="001315C8" w:rsidRDefault="000F06D4" w:rsidP="00202DE9">
            <w:pPr>
              <w:spacing w:after="0" w:line="240" w:lineRule="auto"/>
              <w:jc w:val="center"/>
              <w:rPr>
                <w:color w:val="000000"/>
                <w:sz w:val="16"/>
                <w:lang w:eastAsia="es-MX"/>
              </w:rPr>
            </w:pPr>
            <w:r>
              <w:rPr>
                <w:color w:val="000000"/>
                <w:sz w:val="16"/>
                <w:lang w:eastAsia="es-MX"/>
              </w:rPr>
              <w:t>X</w:t>
            </w:r>
          </w:p>
        </w:tc>
        <w:tc>
          <w:tcPr>
            <w:tcW w:w="415" w:type="pct"/>
            <w:gridSpan w:val="2"/>
            <w:vAlign w:val="center"/>
            <w:hideMark/>
          </w:tcPr>
          <w:p w14:paraId="4221F16E" w14:textId="77777777" w:rsidR="00D3069A" w:rsidRPr="001315C8" w:rsidRDefault="00D3069A" w:rsidP="00202DE9">
            <w:pPr>
              <w:spacing w:after="0" w:line="240" w:lineRule="auto"/>
              <w:jc w:val="center"/>
              <w:rPr>
                <w:sz w:val="16"/>
                <w:lang w:eastAsia="es-MX"/>
              </w:rPr>
            </w:pPr>
            <w:r w:rsidRPr="001315C8">
              <w:rPr>
                <w:sz w:val="16"/>
                <w:lang w:eastAsia="es-MX"/>
              </w:rPr>
              <w:t>Si</w:t>
            </w:r>
          </w:p>
        </w:tc>
        <w:tc>
          <w:tcPr>
            <w:tcW w:w="415" w:type="pct"/>
            <w:vAlign w:val="center"/>
            <w:hideMark/>
          </w:tcPr>
          <w:p w14:paraId="2B37CDF9" w14:textId="77777777" w:rsidR="00D3069A" w:rsidRPr="001315C8" w:rsidRDefault="00D3069A" w:rsidP="00202DE9">
            <w:pPr>
              <w:spacing w:after="0" w:line="240" w:lineRule="auto"/>
              <w:jc w:val="center"/>
              <w:rPr>
                <w:sz w:val="16"/>
                <w:lang w:eastAsia="es-MX"/>
              </w:rPr>
            </w:pPr>
          </w:p>
        </w:tc>
        <w:tc>
          <w:tcPr>
            <w:tcW w:w="195" w:type="pct"/>
            <w:vAlign w:val="center"/>
            <w:hideMark/>
          </w:tcPr>
          <w:p w14:paraId="16E5881A" w14:textId="77777777" w:rsidR="00D3069A" w:rsidRPr="001315C8" w:rsidRDefault="00D3069A" w:rsidP="00202DE9">
            <w:pPr>
              <w:spacing w:after="0" w:line="240" w:lineRule="auto"/>
              <w:jc w:val="center"/>
              <w:rPr>
                <w:sz w:val="16"/>
                <w:lang w:eastAsia="es-MX"/>
              </w:rPr>
            </w:pPr>
            <w:r w:rsidRPr="001315C8">
              <w:rPr>
                <w:sz w:val="16"/>
                <w:lang w:eastAsia="es-MX"/>
              </w:rPr>
              <w:t>No</w:t>
            </w:r>
          </w:p>
        </w:tc>
        <w:tc>
          <w:tcPr>
            <w:tcW w:w="83" w:type="pct"/>
            <w:vAlign w:val="center"/>
            <w:hideMark/>
          </w:tcPr>
          <w:p w14:paraId="7EA2FB39" w14:textId="77777777" w:rsidR="00D3069A" w:rsidRPr="001315C8" w:rsidRDefault="00D3069A" w:rsidP="00202DE9">
            <w:pPr>
              <w:spacing w:after="0" w:line="240" w:lineRule="auto"/>
              <w:jc w:val="center"/>
              <w:rPr>
                <w:sz w:val="16"/>
                <w:lang w:eastAsia="es-MX"/>
              </w:rPr>
            </w:pPr>
          </w:p>
        </w:tc>
        <w:tc>
          <w:tcPr>
            <w:tcW w:w="1122" w:type="pct"/>
            <w:gridSpan w:val="2"/>
            <w:vAlign w:val="center"/>
            <w:hideMark/>
          </w:tcPr>
          <w:p w14:paraId="4D8CB93C" w14:textId="77777777" w:rsidR="00D3069A" w:rsidRPr="001315C8" w:rsidRDefault="00D3069A" w:rsidP="00202DE9">
            <w:pPr>
              <w:spacing w:after="0" w:line="240" w:lineRule="auto"/>
              <w:jc w:val="center"/>
              <w:rPr>
                <w:sz w:val="16"/>
                <w:lang w:eastAsia="es-MX"/>
              </w:rPr>
            </w:pPr>
            <w:r w:rsidRPr="001315C8">
              <w:rPr>
                <w:sz w:val="16"/>
                <w:lang w:eastAsia="es-MX"/>
              </w:rPr>
              <w:t>Parcial</w:t>
            </w:r>
          </w:p>
        </w:tc>
      </w:tr>
    </w:tbl>
    <w:p w14:paraId="7FF69089" w14:textId="77777777" w:rsidR="00D32674" w:rsidRDefault="00D32674" w:rsidP="007E1E04">
      <w:pPr>
        <w:rPr>
          <w:lang w:val="es-ES"/>
        </w:rPr>
      </w:pPr>
    </w:p>
    <w:p w14:paraId="5608B851" w14:textId="77777777" w:rsidR="00214BB9" w:rsidRDefault="00214BB9">
      <w:pPr>
        <w:spacing w:line="276" w:lineRule="auto"/>
        <w:jc w:val="left"/>
        <w:rPr>
          <w:lang w:val="es-ES"/>
        </w:rPr>
      </w:pPr>
      <w:r>
        <w:rPr>
          <w:lang w:val="es-ES"/>
        </w:rPr>
        <w:br w:type="page"/>
      </w:r>
    </w:p>
    <w:p w14:paraId="637CD183" w14:textId="77777777" w:rsidR="00214BB9" w:rsidRPr="002E613A" w:rsidRDefault="00214BB9" w:rsidP="00214BB9">
      <w:pPr>
        <w:jc w:val="center"/>
        <w:rPr>
          <w:rFonts w:asciiTheme="minorHAnsi" w:hAnsiTheme="minorHAnsi"/>
          <w:b/>
        </w:rPr>
      </w:pPr>
      <w:r>
        <w:rPr>
          <w:b/>
        </w:rPr>
        <w:lastRenderedPageBreak/>
        <w:t>Anexo 9</w:t>
      </w:r>
      <w:r w:rsidRPr="002E613A">
        <w:rPr>
          <w:b/>
        </w:rPr>
        <w:t>. Diagramas de flujo de los procesos claves</w:t>
      </w:r>
    </w:p>
    <w:tbl>
      <w:tblPr>
        <w:tblStyle w:val="Tablaconcuadrcula"/>
        <w:tblW w:w="4817" w:type="pct"/>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9"/>
        <w:gridCol w:w="1764"/>
        <w:gridCol w:w="1766"/>
        <w:gridCol w:w="1766"/>
        <w:gridCol w:w="1580"/>
      </w:tblGrid>
      <w:tr w:rsidR="00214BB9" w:rsidRPr="00435D85" w14:paraId="0838E4D4" w14:textId="77777777" w:rsidTr="006F14B0">
        <w:trPr>
          <w:trHeight w:val="432"/>
        </w:trPr>
        <w:tc>
          <w:tcPr>
            <w:tcW w:w="958" w:type="pct"/>
            <w:tcBorders>
              <w:bottom w:val="nil"/>
            </w:tcBorders>
            <w:shd w:val="clear" w:color="auto" w:fill="404040" w:themeFill="text1" w:themeFillTint="BF"/>
            <w:vAlign w:val="center"/>
          </w:tcPr>
          <w:p w14:paraId="3FC995B2" w14:textId="77777777" w:rsidR="00214BB9" w:rsidRPr="00435D85" w:rsidRDefault="00214BB9" w:rsidP="006F14B0">
            <w:pPr>
              <w:spacing w:line="240" w:lineRule="auto"/>
              <w:jc w:val="center"/>
              <w:rPr>
                <w:b/>
                <w:color w:val="FFFFFF" w:themeColor="background1"/>
                <w:lang w:val="es-ES"/>
              </w:rPr>
            </w:pPr>
            <w:r w:rsidRPr="00435D85">
              <w:rPr>
                <w:b/>
                <w:color w:val="FFFFFF" w:themeColor="background1"/>
                <w:lang w:val="es-ES"/>
              </w:rPr>
              <w:t>Proveedor</w:t>
            </w:r>
          </w:p>
        </w:tc>
        <w:tc>
          <w:tcPr>
            <w:tcW w:w="1037" w:type="pct"/>
            <w:tcBorders>
              <w:bottom w:val="nil"/>
            </w:tcBorders>
            <w:shd w:val="clear" w:color="auto" w:fill="404040" w:themeFill="text1" w:themeFillTint="BF"/>
            <w:vAlign w:val="center"/>
          </w:tcPr>
          <w:p w14:paraId="33809599" w14:textId="77777777" w:rsidR="00214BB9" w:rsidRPr="00435D85" w:rsidRDefault="00214BB9" w:rsidP="006F14B0">
            <w:pPr>
              <w:spacing w:line="240" w:lineRule="auto"/>
              <w:jc w:val="center"/>
              <w:rPr>
                <w:b/>
                <w:color w:val="FFFFFF" w:themeColor="background1"/>
                <w:lang w:val="es-ES"/>
              </w:rPr>
            </w:pPr>
            <w:r w:rsidRPr="00435D85">
              <w:rPr>
                <w:b/>
                <w:color w:val="FFFFFF" w:themeColor="background1"/>
                <w:lang w:val="es-ES"/>
              </w:rPr>
              <w:t>Entrada</w:t>
            </w:r>
          </w:p>
        </w:tc>
        <w:tc>
          <w:tcPr>
            <w:tcW w:w="1038" w:type="pct"/>
            <w:tcBorders>
              <w:bottom w:val="nil"/>
            </w:tcBorders>
            <w:shd w:val="clear" w:color="auto" w:fill="404040" w:themeFill="text1" w:themeFillTint="BF"/>
            <w:vAlign w:val="center"/>
          </w:tcPr>
          <w:p w14:paraId="66F7D071" w14:textId="77777777" w:rsidR="00214BB9" w:rsidRPr="00435D85" w:rsidRDefault="00214BB9" w:rsidP="006F14B0">
            <w:pPr>
              <w:spacing w:line="240" w:lineRule="auto"/>
              <w:jc w:val="center"/>
              <w:rPr>
                <w:b/>
                <w:color w:val="FFFFFF" w:themeColor="background1"/>
                <w:lang w:val="es-ES"/>
              </w:rPr>
            </w:pPr>
            <w:r w:rsidRPr="00435D85">
              <w:rPr>
                <w:b/>
                <w:color w:val="FFFFFF" w:themeColor="background1"/>
                <w:lang w:val="es-ES"/>
              </w:rPr>
              <w:t>Proceso</w:t>
            </w:r>
          </w:p>
        </w:tc>
        <w:tc>
          <w:tcPr>
            <w:tcW w:w="1038" w:type="pct"/>
            <w:tcBorders>
              <w:bottom w:val="nil"/>
            </w:tcBorders>
            <w:shd w:val="clear" w:color="auto" w:fill="404040" w:themeFill="text1" w:themeFillTint="BF"/>
            <w:vAlign w:val="center"/>
          </w:tcPr>
          <w:p w14:paraId="4C04724A" w14:textId="77777777" w:rsidR="00214BB9" w:rsidRPr="00435D85" w:rsidRDefault="00214BB9" w:rsidP="006F14B0">
            <w:pPr>
              <w:spacing w:line="240" w:lineRule="auto"/>
              <w:jc w:val="center"/>
              <w:rPr>
                <w:b/>
                <w:color w:val="FFFFFF" w:themeColor="background1"/>
                <w:lang w:val="es-ES"/>
              </w:rPr>
            </w:pPr>
            <w:r w:rsidRPr="00435D85">
              <w:rPr>
                <w:b/>
                <w:color w:val="FFFFFF" w:themeColor="background1"/>
                <w:lang w:val="es-ES"/>
              </w:rPr>
              <w:t>Salida</w:t>
            </w:r>
          </w:p>
        </w:tc>
        <w:tc>
          <w:tcPr>
            <w:tcW w:w="929" w:type="pct"/>
            <w:tcBorders>
              <w:bottom w:val="nil"/>
            </w:tcBorders>
            <w:shd w:val="clear" w:color="auto" w:fill="404040" w:themeFill="text1" w:themeFillTint="BF"/>
            <w:vAlign w:val="center"/>
          </w:tcPr>
          <w:p w14:paraId="61A168A8" w14:textId="77777777" w:rsidR="00214BB9" w:rsidRPr="00435D85" w:rsidRDefault="00214BB9" w:rsidP="006F14B0">
            <w:pPr>
              <w:spacing w:line="240" w:lineRule="auto"/>
              <w:jc w:val="center"/>
              <w:rPr>
                <w:b/>
                <w:color w:val="FFFFFF" w:themeColor="background1"/>
                <w:lang w:val="es-ES"/>
              </w:rPr>
            </w:pPr>
            <w:r w:rsidRPr="00435D85">
              <w:rPr>
                <w:b/>
                <w:color w:val="FFFFFF" w:themeColor="background1"/>
                <w:lang w:val="es-ES"/>
              </w:rPr>
              <w:t>Usuario</w:t>
            </w:r>
          </w:p>
        </w:tc>
      </w:tr>
      <w:tr w:rsidR="00214BB9" w14:paraId="2E0F595B" w14:textId="77777777" w:rsidTr="006F14B0">
        <w:trPr>
          <w:trHeight w:val="122"/>
        </w:trPr>
        <w:tc>
          <w:tcPr>
            <w:tcW w:w="95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09AF4CCB" w14:textId="77777777" w:rsidR="00214BB9" w:rsidRPr="00C027E4" w:rsidRDefault="00214BB9" w:rsidP="006F14B0">
            <w:pPr>
              <w:spacing w:line="240" w:lineRule="auto"/>
              <w:jc w:val="center"/>
              <w:rPr>
                <w:b/>
                <w:i/>
                <w:lang w:val="es-ES"/>
              </w:rPr>
            </w:pPr>
          </w:p>
        </w:tc>
        <w:tc>
          <w:tcPr>
            <w:tcW w:w="1037"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2521CEEE" w14:textId="77777777" w:rsidR="00214BB9" w:rsidRPr="00C027E4" w:rsidRDefault="00214BB9" w:rsidP="006F14B0">
            <w:pPr>
              <w:spacing w:line="240" w:lineRule="auto"/>
              <w:jc w:val="center"/>
              <w:rPr>
                <w:b/>
                <w:i/>
                <w:sz w:val="2"/>
                <w:szCs w:val="2"/>
                <w:lang w:val="es-ES"/>
              </w:rPr>
            </w:pPr>
          </w:p>
        </w:tc>
        <w:tc>
          <w:tcPr>
            <w:tcW w:w="103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1D0C495E" w14:textId="77777777" w:rsidR="00214BB9" w:rsidRPr="00C027E4" w:rsidRDefault="00214BB9" w:rsidP="006F14B0">
            <w:pPr>
              <w:spacing w:line="240" w:lineRule="auto"/>
              <w:jc w:val="center"/>
              <w:rPr>
                <w:b/>
                <w:i/>
                <w:lang w:val="es-ES"/>
              </w:rPr>
            </w:pPr>
          </w:p>
        </w:tc>
        <w:tc>
          <w:tcPr>
            <w:tcW w:w="103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7B676ADE" w14:textId="77777777" w:rsidR="00214BB9" w:rsidRPr="00C027E4" w:rsidRDefault="00214BB9" w:rsidP="006F14B0">
            <w:pPr>
              <w:spacing w:line="240" w:lineRule="auto"/>
              <w:jc w:val="center"/>
              <w:rPr>
                <w:b/>
                <w:i/>
                <w:lang w:val="es-ES"/>
              </w:rPr>
            </w:pPr>
          </w:p>
        </w:tc>
        <w:tc>
          <w:tcPr>
            <w:tcW w:w="929"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497BD10A" w14:textId="77777777" w:rsidR="00214BB9" w:rsidRPr="00C027E4" w:rsidRDefault="00214BB9" w:rsidP="006F14B0">
            <w:pPr>
              <w:spacing w:line="240" w:lineRule="auto"/>
              <w:jc w:val="center"/>
              <w:rPr>
                <w:b/>
                <w:i/>
                <w:lang w:val="es-ES"/>
              </w:rPr>
            </w:pPr>
          </w:p>
        </w:tc>
      </w:tr>
      <w:tr w:rsidR="00214BB9" w14:paraId="45DD60FC" w14:textId="77777777" w:rsidTr="006F14B0">
        <w:trPr>
          <w:trHeight w:val="593"/>
        </w:trPr>
        <w:tc>
          <w:tcPr>
            <w:tcW w:w="958" w:type="pct"/>
            <w:tcBorders>
              <w:top w:val="nil"/>
              <w:bottom w:val="nil"/>
            </w:tcBorders>
            <w:shd w:val="clear" w:color="auto" w:fill="7F7F7F" w:themeFill="text1" w:themeFillTint="80"/>
            <w:vAlign w:val="center"/>
          </w:tcPr>
          <w:p w14:paraId="1DE3C10B" w14:textId="77777777" w:rsidR="00214BB9" w:rsidRPr="00C027E4" w:rsidRDefault="00214BB9" w:rsidP="006F14B0">
            <w:pPr>
              <w:spacing w:line="240" w:lineRule="auto"/>
              <w:jc w:val="center"/>
              <w:rPr>
                <w:b/>
                <w:i/>
                <w:color w:val="FFFFFF" w:themeColor="background1"/>
                <w:lang w:val="es-ES"/>
              </w:rPr>
            </w:pPr>
            <w:r>
              <w:rPr>
                <w:b/>
                <w:i/>
                <w:color w:val="FFFFFF" w:themeColor="background1"/>
                <w:lang w:val="es-ES"/>
              </w:rPr>
              <w:t>CeNSIA</w:t>
            </w:r>
          </w:p>
        </w:tc>
        <w:tc>
          <w:tcPr>
            <w:tcW w:w="1037" w:type="pct"/>
            <w:tcBorders>
              <w:top w:val="nil"/>
              <w:bottom w:val="nil"/>
            </w:tcBorders>
            <w:shd w:val="clear" w:color="auto" w:fill="7F7F7F" w:themeFill="text1" w:themeFillTint="80"/>
            <w:vAlign w:val="center"/>
          </w:tcPr>
          <w:p w14:paraId="45717353" w14:textId="77777777" w:rsidR="00214BB9" w:rsidRPr="00C027E4" w:rsidRDefault="00214BB9" w:rsidP="006F14B0">
            <w:pPr>
              <w:spacing w:line="240" w:lineRule="auto"/>
              <w:jc w:val="center"/>
              <w:rPr>
                <w:b/>
                <w:i/>
                <w:color w:val="FFFFFF" w:themeColor="background1"/>
                <w:lang w:val="es-ES"/>
              </w:rPr>
            </w:pPr>
            <w:r>
              <w:rPr>
                <w:b/>
                <w:i/>
                <w:color w:val="FFFFFF" w:themeColor="background1"/>
                <w:lang w:val="es-ES"/>
              </w:rPr>
              <w:t>Material Impreso de Difusión</w:t>
            </w:r>
          </w:p>
        </w:tc>
        <w:tc>
          <w:tcPr>
            <w:tcW w:w="1038" w:type="pct"/>
            <w:tcBorders>
              <w:top w:val="nil"/>
              <w:bottom w:val="nil"/>
              <w:right w:val="nil"/>
            </w:tcBorders>
            <w:shd w:val="clear" w:color="auto" w:fill="7F7F7F" w:themeFill="text1" w:themeFillTint="80"/>
            <w:vAlign w:val="center"/>
          </w:tcPr>
          <w:p w14:paraId="2C621710" w14:textId="77777777" w:rsidR="00214BB9" w:rsidRPr="00C027E4" w:rsidRDefault="00214BB9" w:rsidP="006F14B0">
            <w:pPr>
              <w:spacing w:line="240" w:lineRule="auto"/>
              <w:jc w:val="center"/>
              <w:rPr>
                <w:b/>
                <w:i/>
                <w:color w:val="FFFFFF" w:themeColor="background1"/>
                <w:lang w:val="es-ES"/>
              </w:rPr>
            </w:pPr>
            <w:r>
              <w:rPr>
                <w:b/>
                <w:i/>
                <w:color w:val="FFFFFF" w:themeColor="background1"/>
                <w:lang w:val="es-ES"/>
              </w:rPr>
              <w:t>Diseño de logística para distribución</w:t>
            </w:r>
          </w:p>
        </w:tc>
        <w:tc>
          <w:tcPr>
            <w:tcW w:w="1038" w:type="pct"/>
            <w:tcBorders>
              <w:top w:val="nil"/>
              <w:left w:val="nil"/>
              <w:bottom w:val="nil"/>
            </w:tcBorders>
            <w:shd w:val="clear" w:color="auto" w:fill="F2F2F2" w:themeFill="background1" w:themeFillShade="F2"/>
            <w:vAlign w:val="center"/>
          </w:tcPr>
          <w:p w14:paraId="4A1B8778" w14:textId="77777777" w:rsidR="00214BB9" w:rsidRPr="00C027E4" w:rsidRDefault="00214BB9" w:rsidP="006F14B0">
            <w:pPr>
              <w:spacing w:line="240" w:lineRule="auto"/>
              <w:jc w:val="center"/>
              <w:rPr>
                <w:b/>
                <w:i/>
                <w:lang w:val="es-ES"/>
              </w:rPr>
            </w:pPr>
          </w:p>
        </w:tc>
        <w:tc>
          <w:tcPr>
            <w:tcW w:w="929" w:type="pct"/>
            <w:tcBorders>
              <w:top w:val="nil"/>
              <w:bottom w:val="nil"/>
            </w:tcBorders>
            <w:shd w:val="clear" w:color="auto" w:fill="F2F2F2" w:themeFill="background1" w:themeFillShade="F2"/>
            <w:vAlign w:val="center"/>
          </w:tcPr>
          <w:p w14:paraId="1D28EB73" w14:textId="77777777" w:rsidR="00214BB9" w:rsidRPr="00C027E4" w:rsidRDefault="00214BB9" w:rsidP="006F14B0">
            <w:pPr>
              <w:spacing w:line="240" w:lineRule="auto"/>
              <w:jc w:val="center"/>
              <w:rPr>
                <w:b/>
                <w:i/>
                <w:lang w:val="es-ES"/>
              </w:rPr>
            </w:pPr>
          </w:p>
        </w:tc>
      </w:tr>
      <w:tr w:rsidR="00214BB9" w14:paraId="5099F6FD" w14:textId="77777777" w:rsidTr="006F14B0">
        <w:trPr>
          <w:trHeight w:val="20"/>
        </w:trPr>
        <w:tc>
          <w:tcPr>
            <w:tcW w:w="95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58DE84F4" w14:textId="77777777" w:rsidR="00214BB9" w:rsidRPr="00C027E4" w:rsidRDefault="00214BB9" w:rsidP="006F14B0">
            <w:pPr>
              <w:spacing w:line="240" w:lineRule="auto"/>
              <w:jc w:val="center"/>
              <w:rPr>
                <w:b/>
                <w:i/>
                <w:lang w:val="es-ES"/>
              </w:rPr>
            </w:pPr>
          </w:p>
        </w:tc>
        <w:tc>
          <w:tcPr>
            <w:tcW w:w="1037"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6B9F6393" w14:textId="77777777" w:rsidR="00214BB9" w:rsidRPr="00C027E4" w:rsidRDefault="00214BB9" w:rsidP="006F14B0">
            <w:pPr>
              <w:spacing w:line="240" w:lineRule="auto"/>
              <w:jc w:val="center"/>
              <w:rPr>
                <w:b/>
                <w:i/>
                <w:sz w:val="8"/>
                <w:lang w:val="es-ES"/>
              </w:rPr>
            </w:pPr>
          </w:p>
        </w:tc>
        <w:tc>
          <w:tcPr>
            <w:tcW w:w="103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5CBBDD8F" w14:textId="77777777" w:rsidR="00214BB9" w:rsidRPr="00C027E4" w:rsidRDefault="00214BB9" w:rsidP="006F14B0">
            <w:pPr>
              <w:spacing w:line="240" w:lineRule="auto"/>
              <w:jc w:val="center"/>
              <w:rPr>
                <w:b/>
                <w:i/>
                <w:lang w:val="es-ES"/>
              </w:rPr>
            </w:pPr>
          </w:p>
        </w:tc>
        <w:tc>
          <w:tcPr>
            <w:tcW w:w="1038"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2E2FAB2A" w14:textId="77777777" w:rsidR="00214BB9" w:rsidRPr="00C027E4" w:rsidRDefault="00214BB9" w:rsidP="006F14B0">
            <w:pPr>
              <w:spacing w:line="240" w:lineRule="auto"/>
              <w:jc w:val="center"/>
              <w:rPr>
                <w:b/>
                <w:i/>
                <w:lang w:val="es-ES"/>
              </w:rPr>
            </w:pPr>
          </w:p>
        </w:tc>
        <w:tc>
          <w:tcPr>
            <w:tcW w:w="929" w:type="pct"/>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75C63987" w14:textId="77777777" w:rsidR="00214BB9" w:rsidRPr="00C027E4" w:rsidRDefault="00214BB9" w:rsidP="006F14B0">
            <w:pPr>
              <w:spacing w:line="240" w:lineRule="auto"/>
              <w:jc w:val="center"/>
              <w:rPr>
                <w:b/>
                <w:i/>
                <w:lang w:val="es-ES"/>
              </w:rPr>
            </w:pPr>
          </w:p>
        </w:tc>
      </w:tr>
      <w:tr w:rsidR="00214BB9" w14:paraId="307B7F35" w14:textId="77777777" w:rsidTr="006F14B0">
        <w:trPr>
          <w:trHeight w:val="619"/>
        </w:trPr>
        <w:tc>
          <w:tcPr>
            <w:tcW w:w="958" w:type="pct"/>
            <w:tcBorders>
              <w:top w:val="nil"/>
              <w:bottom w:val="nil"/>
            </w:tcBorders>
            <w:shd w:val="clear" w:color="auto" w:fill="F2F2F2" w:themeFill="background1" w:themeFillShade="F2"/>
            <w:vAlign w:val="center"/>
          </w:tcPr>
          <w:p w14:paraId="3DA526FF" w14:textId="77777777" w:rsidR="00214BB9" w:rsidRPr="00C027E4" w:rsidRDefault="00214BB9" w:rsidP="006F14B0">
            <w:pPr>
              <w:spacing w:line="240" w:lineRule="auto"/>
              <w:jc w:val="center"/>
              <w:rPr>
                <w:b/>
                <w:i/>
                <w:lang w:val="es-ES"/>
              </w:rPr>
            </w:pPr>
          </w:p>
        </w:tc>
        <w:tc>
          <w:tcPr>
            <w:tcW w:w="1037" w:type="pct"/>
            <w:tcBorders>
              <w:top w:val="nil"/>
              <w:bottom w:val="nil"/>
            </w:tcBorders>
            <w:shd w:val="clear" w:color="auto" w:fill="7F7F7F" w:themeFill="text1" w:themeFillTint="80"/>
            <w:vAlign w:val="center"/>
          </w:tcPr>
          <w:p w14:paraId="03D5CB5F" w14:textId="77777777" w:rsidR="00214BB9" w:rsidRPr="00D72641" w:rsidRDefault="00214BB9" w:rsidP="006F14B0">
            <w:pPr>
              <w:spacing w:line="240" w:lineRule="auto"/>
              <w:jc w:val="center"/>
              <w:rPr>
                <w:b/>
                <w:i/>
                <w:color w:val="FFFFFF" w:themeColor="background1"/>
                <w:lang w:val="es-ES"/>
              </w:rPr>
            </w:pPr>
            <w:r w:rsidRPr="00D72641">
              <w:rPr>
                <w:b/>
                <w:i/>
                <w:color w:val="FFFFFF" w:themeColor="background1"/>
                <w:lang w:val="es-ES"/>
              </w:rPr>
              <w:t>Material Operativo</w:t>
            </w:r>
          </w:p>
        </w:tc>
        <w:tc>
          <w:tcPr>
            <w:tcW w:w="1038" w:type="pct"/>
            <w:tcBorders>
              <w:top w:val="nil"/>
              <w:bottom w:val="nil"/>
              <w:right w:val="nil"/>
            </w:tcBorders>
            <w:shd w:val="clear" w:color="auto" w:fill="7F7F7F" w:themeFill="text1" w:themeFillTint="80"/>
            <w:vAlign w:val="center"/>
          </w:tcPr>
          <w:p w14:paraId="3BE7C0F9" w14:textId="77777777" w:rsidR="00214BB9" w:rsidRPr="00D72641" w:rsidRDefault="00214BB9" w:rsidP="006F14B0">
            <w:pPr>
              <w:spacing w:line="240" w:lineRule="auto"/>
              <w:jc w:val="center"/>
              <w:rPr>
                <w:b/>
                <w:i/>
                <w:color w:val="FFFFFF" w:themeColor="background1"/>
                <w:lang w:val="es-ES"/>
              </w:rPr>
            </w:pPr>
            <w:r w:rsidRPr="00D72641">
              <w:rPr>
                <w:b/>
                <w:i/>
                <w:color w:val="FFFFFF" w:themeColor="background1"/>
                <w:lang w:val="es-ES"/>
              </w:rPr>
              <w:t>Notificación</w:t>
            </w:r>
          </w:p>
        </w:tc>
        <w:tc>
          <w:tcPr>
            <w:tcW w:w="1038" w:type="pct"/>
            <w:tcBorders>
              <w:top w:val="nil"/>
              <w:left w:val="nil"/>
              <w:bottom w:val="nil"/>
            </w:tcBorders>
            <w:shd w:val="clear" w:color="auto" w:fill="7F7F7F" w:themeFill="text1" w:themeFillTint="80"/>
            <w:vAlign w:val="center"/>
          </w:tcPr>
          <w:p w14:paraId="44E2D28B" w14:textId="77777777" w:rsidR="00214BB9" w:rsidRPr="00D72641" w:rsidRDefault="00214BB9" w:rsidP="006F14B0">
            <w:pPr>
              <w:spacing w:line="240" w:lineRule="auto"/>
              <w:jc w:val="center"/>
              <w:rPr>
                <w:b/>
                <w:i/>
                <w:color w:val="FFFFFF" w:themeColor="background1"/>
                <w:lang w:val="es-ES"/>
              </w:rPr>
            </w:pPr>
            <w:r w:rsidRPr="00D72641">
              <w:rPr>
                <w:b/>
                <w:i/>
                <w:color w:val="FFFFFF" w:themeColor="background1"/>
                <w:lang w:val="es-ES"/>
              </w:rPr>
              <w:t>Distribución</w:t>
            </w:r>
          </w:p>
        </w:tc>
        <w:tc>
          <w:tcPr>
            <w:tcW w:w="929" w:type="pct"/>
            <w:tcBorders>
              <w:top w:val="nil"/>
              <w:bottom w:val="nil"/>
            </w:tcBorders>
            <w:shd w:val="clear" w:color="auto" w:fill="7F7F7F" w:themeFill="text1" w:themeFillTint="80"/>
            <w:vAlign w:val="center"/>
          </w:tcPr>
          <w:p w14:paraId="4CB40047" w14:textId="77777777" w:rsidR="00214BB9" w:rsidRPr="00D72641" w:rsidRDefault="00214BB9" w:rsidP="006F14B0">
            <w:pPr>
              <w:spacing w:line="240" w:lineRule="auto"/>
              <w:jc w:val="center"/>
              <w:rPr>
                <w:b/>
                <w:i/>
                <w:color w:val="FFFFFF" w:themeColor="background1"/>
                <w:lang w:val="es-ES"/>
              </w:rPr>
            </w:pPr>
            <w:r w:rsidRPr="00D72641">
              <w:rPr>
                <w:b/>
                <w:i/>
                <w:color w:val="FFFFFF" w:themeColor="background1"/>
                <w:lang w:val="es-ES"/>
              </w:rPr>
              <w:t>Coordinador Jurisdiccional de PASIA</w:t>
            </w:r>
          </w:p>
        </w:tc>
      </w:tr>
      <w:tr w:rsidR="00214BB9" w14:paraId="33D3B04F" w14:textId="77777777" w:rsidTr="006F14B0">
        <w:tc>
          <w:tcPr>
            <w:tcW w:w="958" w:type="pct"/>
            <w:tcBorders>
              <w:top w:val="single" w:sz="4" w:space="0" w:color="BFBFBF" w:themeColor="background1" w:themeShade="BF"/>
              <w:left w:val="nil"/>
              <w:bottom w:val="nil"/>
              <w:right w:val="nil"/>
            </w:tcBorders>
          </w:tcPr>
          <w:p w14:paraId="0CCBDED0" w14:textId="77777777" w:rsidR="00214BB9" w:rsidRDefault="00214BB9" w:rsidP="006F14B0">
            <w:pPr>
              <w:spacing w:line="240" w:lineRule="auto"/>
              <w:rPr>
                <w:b/>
                <w:lang w:val="es-ES"/>
              </w:rPr>
            </w:pPr>
          </w:p>
        </w:tc>
        <w:tc>
          <w:tcPr>
            <w:tcW w:w="1037" w:type="pct"/>
            <w:tcBorders>
              <w:top w:val="single" w:sz="4" w:space="0" w:color="BFBFBF" w:themeColor="background1" w:themeShade="BF"/>
              <w:left w:val="nil"/>
              <w:bottom w:val="nil"/>
              <w:right w:val="nil"/>
            </w:tcBorders>
          </w:tcPr>
          <w:p w14:paraId="042F7AC7" w14:textId="77777777" w:rsidR="00214BB9" w:rsidRDefault="00214BB9" w:rsidP="006F14B0">
            <w:pPr>
              <w:spacing w:line="240" w:lineRule="auto"/>
              <w:rPr>
                <w:b/>
                <w:lang w:val="es-ES"/>
              </w:rPr>
            </w:pPr>
          </w:p>
        </w:tc>
        <w:tc>
          <w:tcPr>
            <w:tcW w:w="1038" w:type="pct"/>
            <w:tcBorders>
              <w:top w:val="single" w:sz="4" w:space="0" w:color="BFBFBF" w:themeColor="background1" w:themeShade="BF"/>
              <w:left w:val="nil"/>
              <w:bottom w:val="nil"/>
              <w:right w:val="nil"/>
            </w:tcBorders>
          </w:tcPr>
          <w:p w14:paraId="2C85D406" w14:textId="77777777" w:rsidR="00214BB9" w:rsidRDefault="00214BB9" w:rsidP="006F14B0">
            <w:pPr>
              <w:spacing w:line="240" w:lineRule="auto"/>
              <w:rPr>
                <w:b/>
                <w:lang w:val="es-ES"/>
              </w:rPr>
            </w:pPr>
          </w:p>
        </w:tc>
        <w:tc>
          <w:tcPr>
            <w:tcW w:w="1038" w:type="pct"/>
            <w:tcBorders>
              <w:top w:val="single" w:sz="4" w:space="0" w:color="BFBFBF" w:themeColor="background1" w:themeShade="BF"/>
              <w:left w:val="nil"/>
              <w:bottom w:val="nil"/>
              <w:right w:val="nil"/>
            </w:tcBorders>
          </w:tcPr>
          <w:p w14:paraId="2523B8B5" w14:textId="77777777" w:rsidR="00214BB9" w:rsidRDefault="00214BB9" w:rsidP="006F14B0">
            <w:pPr>
              <w:spacing w:line="240" w:lineRule="auto"/>
              <w:rPr>
                <w:b/>
                <w:lang w:val="es-ES"/>
              </w:rPr>
            </w:pPr>
          </w:p>
        </w:tc>
        <w:tc>
          <w:tcPr>
            <w:tcW w:w="929" w:type="pct"/>
            <w:tcBorders>
              <w:top w:val="single" w:sz="4" w:space="0" w:color="BFBFBF" w:themeColor="background1" w:themeShade="BF"/>
              <w:left w:val="nil"/>
              <w:bottom w:val="nil"/>
              <w:right w:val="nil"/>
            </w:tcBorders>
          </w:tcPr>
          <w:p w14:paraId="6671B904" w14:textId="77777777" w:rsidR="00214BB9" w:rsidRDefault="00214BB9" w:rsidP="006F14B0">
            <w:pPr>
              <w:spacing w:line="240" w:lineRule="auto"/>
              <w:rPr>
                <w:b/>
                <w:lang w:val="es-ES"/>
              </w:rPr>
            </w:pPr>
          </w:p>
        </w:tc>
      </w:tr>
    </w:tbl>
    <w:p w14:paraId="3113E71C" w14:textId="7349AC97" w:rsidR="002E613A" w:rsidRDefault="00214BB9">
      <w:pPr>
        <w:spacing w:line="276" w:lineRule="auto"/>
        <w:jc w:val="left"/>
        <w:rPr>
          <w:lang w:val="es-ES"/>
        </w:rPr>
      </w:pPr>
      <w:r>
        <w:rPr>
          <w:noProof/>
          <w:lang w:eastAsia="es-MX"/>
        </w:rPr>
        <w:drawing>
          <wp:inline distT="0" distB="0" distL="0" distR="0" wp14:anchorId="6C6F0A2C" wp14:editId="25B5C09F">
            <wp:extent cx="5486815" cy="3086100"/>
            <wp:effectExtent l="0" t="0" r="0" b="0"/>
            <wp:docPr id="770948945" name="Imagen 770948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7724" cy="3092236"/>
                    </a:xfrm>
                    <a:prstGeom prst="rect">
                      <a:avLst/>
                    </a:prstGeom>
                    <a:noFill/>
                    <a:ln>
                      <a:noFill/>
                    </a:ln>
                  </pic:spPr>
                </pic:pic>
              </a:graphicData>
            </a:graphic>
          </wp:inline>
        </w:drawing>
      </w:r>
      <w:r w:rsidR="002E613A">
        <w:rPr>
          <w:lang w:val="es-ES"/>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372"/>
        <w:gridCol w:w="1840"/>
        <w:gridCol w:w="311"/>
        <w:gridCol w:w="1418"/>
        <w:gridCol w:w="1887"/>
      </w:tblGrid>
      <w:tr w:rsidR="00CA130E" w:rsidRPr="001315C8" w14:paraId="5DB03996" w14:textId="77777777" w:rsidTr="00425A6C">
        <w:trPr>
          <w:trHeight w:val="464"/>
        </w:trPr>
        <w:tc>
          <w:tcPr>
            <w:tcW w:w="5000" w:type="pct"/>
            <w:gridSpan w:val="5"/>
            <w:vMerge w:val="restart"/>
            <w:shd w:val="clear" w:color="auto" w:fill="404040" w:themeFill="text1" w:themeFillTint="BF"/>
            <w:vAlign w:val="center"/>
            <w:hideMark/>
          </w:tcPr>
          <w:p w14:paraId="7E45FAB7" w14:textId="77777777" w:rsidR="00CA130E" w:rsidRPr="001315C8" w:rsidRDefault="00CA130E" w:rsidP="00425A6C">
            <w:pPr>
              <w:spacing w:after="0" w:line="240" w:lineRule="auto"/>
              <w:jc w:val="center"/>
              <w:rPr>
                <w:rFonts w:eastAsia="Times New Roman" w:cstheme="minorHAnsi"/>
                <w:b/>
                <w:bCs/>
                <w:color w:val="FFFFFF"/>
                <w:szCs w:val="16"/>
                <w:lang w:eastAsia="es-MX"/>
              </w:rPr>
            </w:pPr>
            <w:r w:rsidRPr="001315C8">
              <w:rPr>
                <w:rFonts w:cstheme="minorHAnsi"/>
                <w:szCs w:val="16"/>
              </w:rPr>
              <w:lastRenderedPageBreak/>
              <w:br w:type="page"/>
            </w:r>
            <w:r w:rsidRPr="001315C8">
              <w:rPr>
                <w:rFonts w:eastAsia="Times New Roman" w:cstheme="minorHAnsi"/>
                <w:b/>
                <w:bCs/>
                <w:color w:val="FFFFFF"/>
                <w:szCs w:val="16"/>
                <w:lang w:eastAsia="es-MX"/>
              </w:rPr>
              <w:t xml:space="preserve">Anexo </w:t>
            </w:r>
            <w:r w:rsidR="000148FC">
              <w:rPr>
                <w:rFonts w:eastAsia="Times New Roman" w:cstheme="minorHAnsi"/>
                <w:b/>
                <w:bCs/>
                <w:color w:val="FFFFFF"/>
                <w:szCs w:val="16"/>
                <w:lang w:eastAsia="es-MX"/>
              </w:rPr>
              <w:t>10</w:t>
            </w:r>
            <w:r w:rsidRPr="001315C8">
              <w:rPr>
                <w:rFonts w:eastAsia="Times New Roman" w:cstheme="minorHAnsi"/>
                <w:b/>
                <w:bCs/>
                <w:color w:val="FFFFFF"/>
                <w:szCs w:val="16"/>
                <w:lang w:eastAsia="es-MX"/>
              </w:rPr>
              <w:t>. Presupuesto</w:t>
            </w:r>
          </w:p>
        </w:tc>
      </w:tr>
      <w:tr w:rsidR="00CA130E" w:rsidRPr="001315C8" w14:paraId="685CB694" w14:textId="77777777" w:rsidTr="359CF84E">
        <w:trPr>
          <w:trHeight w:val="464"/>
        </w:trPr>
        <w:tc>
          <w:tcPr>
            <w:tcW w:w="5000" w:type="pct"/>
            <w:gridSpan w:val="5"/>
            <w:vMerge/>
            <w:vAlign w:val="center"/>
            <w:hideMark/>
          </w:tcPr>
          <w:p w14:paraId="4C9E1A1D" w14:textId="77777777" w:rsidR="00CA130E" w:rsidRPr="001315C8" w:rsidRDefault="00CA130E" w:rsidP="00425A6C">
            <w:pPr>
              <w:spacing w:after="0" w:line="240" w:lineRule="auto"/>
              <w:rPr>
                <w:rFonts w:eastAsia="Times New Roman" w:cstheme="minorHAnsi"/>
                <w:b/>
                <w:bCs/>
                <w:color w:val="FFFFFF"/>
                <w:sz w:val="16"/>
                <w:szCs w:val="16"/>
                <w:lang w:eastAsia="es-MX"/>
              </w:rPr>
            </w:pPr>
          </w:p>
        </w:tc>
      </w:tr>
      <w:tr w:rsidR="00CA130E" w:rsidRPr="001315C8" w14:paraId="20C58FBE" w14:textId="77777777" w:rsidTr="359CF84E">
        <w:trPr>
          <w:trHeight w:val="341"/>
        </w:trPr>
        <w:tc>
          <w:tcPr>
            <w:tcW w:w="5000" w:type="pct"/>
            <w:gridSpan w:val="5"/>
            <w:shd w:val="clear" w:color="auto" w:fill="7F7F7F" w:themeFill="text1" w:themeFillTint="80"/>
            <w:noWrap/>
            <w:vAlign w:val="center"/>
            <w:hideMark/>
          </w:tcPr>
          <w:p w14:paraId="5CF792BF" w14:textId="77777777" w:rsidR="00CA130E" w:rsidRPr="001315C8" w:rsidRDefault="00CA130E" w:rsidP="00425A6C">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 xml:space="preserve">Recursos presupuestarios </w:t>
            </w:r>
          </w:p>
        </w:tc>
      </w:tr>
      <w:tr w:rsidR="00CA130E" w:rsidRPr="001315C8" w14:paraId="50246D98" w14:textId="77777777" w:rsidTr="00132BFE">
        <w:trPr>
          <w:trHeight w:val="252"/>
        </w:trPr>
        <w:tc>
          <w:tcPr>
            <w:tcW w:w="3128" w:type="pct"/>
            <w:gridSpan w:val="3"/>
            <w:shd w:val="clear" w:color="auto" w:fill="D9D9D9" w:themeFill="background1" w:themeFillShade="D9"/>
            <w:vAlign w:val="center"/>
            <w:hideMark/>
          </w:tcPr>
          <w:p w14:paraId="56282425" w14:textId="77777777" w:rsidR="00CA130E" w:rsidRPr="001315C8" w:rsidRDefault="00CA130E" w:rsidP="00425A6C">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Capítulo de gasto</w:t>
            </w:r>
          </w:p>
        </w:tc>
        <w:tc>
          <w:tcPr>
            <w:tcW w:w="1872" w:type="pct"/>
            <w:gridSpan w:val="2"/>
            <w:shd w:val="clear" w:color="auto" w:fill="D9D9D9" w:themeFill="background1" w:themeFillShade="D9"/>
            <w:vAlign w:val="center"/>
            <w:hideMark/>
          </w:tcPr>
          <w:p w14:paraId="5CFF7B27" w14:textId="77777777" w:rsidR="00CA130E" w:rsidRPr="001315C8" w:rsidRDefault="00CA130E" w:rsidP="00425A6C">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Monto en pesos corrientes</w:t>
            </w:r>
          </w:p>
        </w:tc>
      </w:tr>
      <w:tr w:rsidR="00CA130E" w:rsidRPr="001315C8" w14:paraId="096752B5" w14:textId="77777777" w:rsidTr="00132BFE">
        <w:trPr>
          <w:trHeight w:val="252"/>
        </w:trPr>
        <w:tc>
          <w:tcPr>
            <w:tcW w:w="3128" w:type="pct"/>
            <w:gridSpan w:val="3"/>
            <w:shd w:val="clear" w:color="auto" w:fill="F2F2F2" w:themeFill="background1" w:themeFillShade="F2"/>
            <w:noWrap/>
            <w:vAlign w:val="center"/>
            <w:hideMark/>
          </w:tcPr>
          <w:p w14:paraId="208D45AD"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1000 Servicios personales</w:t>
            </w:r>
          </w:p>
        </w:tc>
        <w:tc>
          <w:tcPr>
            <w:tcW w:w="1872" w:type="pct"/>
            <w:gridSpan w:val="2"/>
            <w:vAlign w:val="center"/>
            <w:hideMark/>
          </w:tcPr>
          <w:p w14:paraId="66B6AF13" w14:textId="77777777" w:rsidR="00CA130E" w:rsidRPr="001315C8" w:rsidRDefault="61736338" w:rsidP="00425A6C">
            <w:pPr>
              <w:spacing w:after="0" w:line="240" w:lineRule="auto"/>
              <w:jc w:val="center"/>
              <w:rPr>
                <w:rFonts w:eastAsia="Times New Roman"/>
                <w:color w:val="3A3838"/>
                <w:sz w:val="16"/>
                <w:szCs w:val="16"/>
                <w:lang w:eastAsia="es-MX"/>
              </w:rPr>
            </w:pPr>
            <w:r w:rsidRPr="359CF84E">
              <w:rPr>
                <w:rFonts w:eastAsia="Times New Roman"/>
                <w:color w:val="3A3838"/>
                <w:sz w:val="16"/>
                <w:szCs w:val="16"/>
                <w:lang w:eastAsia="es-MX"/>
              </w:rPr>
              <w:t>0</w:t>
            </w:r>
            <w:r w:rsidR="33D8ABA7" w:rsidRPr="359CF84E">
              <w:rPr>
                <w:rFonts w:eastAsia="Times New Roman"/>
                <w:color w:val="3A3838"/>
                <w:sz w:val="16"/>
                <w:szCs w:val="16"/>
                <w:lang w:eastAsia="es-MX"/>
              </w:rPr>
              <w:t> </w:t>
            </w:r>
          </w:p>
        </w:tc>
      </w:tr>
      <w:tr w:rsidR="00CA130E" w:rsidRPr="001315C8" w14:paraId="51DA3B64" w14:textId="77777777" w:rsidTr="00132BFE">
        <w:trPr>
          <w:trHeight w:val="252"/>
        </w:trPr>
        <w:tc>
          <w:tcPr>
            <w:tcW w:w="3128" w:type="pct"/>
            <w:gridSpan w:val="3"/>
            <w:shd w:val="clear" w:color="auto" w:fill="F2F2F2" w:themeFill="background1" w:themeFillShade="F2"/>
            <w:noWrap/>
            <w:vAlign w:val="center"/>
            <w:hideMark/>
          </w:tcPr>
          <w:p w14:paraId="5BDCA552"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2000 Materiales y suministros</w:t>
            </w:r>
          </w:p>
        </w:tc>
        <w:tc>
          <w:tcPr>
            <w:tcW w:w="1872" w:type="pct"/>
            <w:gridSpan w:val="2"/>
            <w:vAlign w:val="center"/>
            <w:hideMark/>
          </w:tcPr>
          <w:p w14:paraId="3ABF2424" w14:textId="77777777" w:rsidR="00CA130E" w:rsidRPr="001315C8" w:rsidRDefault="2E7532F0" w:rsidP="00425A6C">
            <w:pPr>
              <w:spacing w:after="0" w:line="240" w:lineRule="auto"/>
              <w:jc w:val="center"/>
              <w:rPr>
                <w:rFonts w:eastAsia="Times New Roman"/>
                <w:color w:val="3A3838"/>
                <w:sz w:val="16"/>
                <w:szCs w:val="16"/>
                <w:lang w:eastAsia="es-MX"/>
              </w:rPr>
            </w:pPr>
            <w:r w:rsidRPr="359CF84E">
              <w:rPr>
                <w:rFonts w:eastAsia="Times New Roman"/>
                <w:color w:val="3A3838"/>
                <w:sz w:val="16"/>
                <w:szCs w:val="16"/>
                <w:lang w:eastAsia="es-MX"/>
              </w:rPr>
              <w:t>3,095,483.52</w:t>
            </w:r>
            <w:r w:rsidR="33D8ABA7" w:rsidRPr="359CF84E">
              <w:rPr>
                <w:rFonts w:eastAsia="Times New Roman"/>
                <w:color w:val="3A3838"/>
                <w:sz w:val="16"/>
                <w:szCs w:val="16"/>
                <w:lang w:eastAsia="es-MX"/>
              </w:rPr>
              <w:t> </w:t>
            </w:r>
          </w:p>
        </w:tc>
      </w:tr>
      <w:tr w:rsidR="00CA130E" w:rsidRPr="001315C8" w14:paraId="504F1285" w14:textId="77777777" w:rsidTr="00132BFE">
        <w:trPr>
          <w:trHeight w:val="252"/>
        </w:trPr>
        <w:tc>
          <w:tcPr>
            <w:tcW w:w="3128" w:type="pct"/>
            <w:gridSpan w:val="3"/>
            <w:shd w:val="clear" w:color="auto" w:fill="F2F2F2" w:themeFill="background1" w:themeFillShade="F2"/>
            <w:noWrap/>
            <w:vAlign w:val="center"/>
            <w:hideMark/>
          </w:tcPr>
          <w:p w14:paraId="3C253BA7"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3000 Servicios generales</w:t>
            </w:r>
          </w:p>
        </w:tc>
        <w:tc>
          <w:tcPr>
            <w:tcW w:w="1872" w:type="pct"/>
            <w:gridSpan w:val="2"/>
            <w:vAlign w:val="center"/>
            <w:hideMark/>
          </w:tcPr>
          <w:p w14:paraId="7B6E44B7" w14:textId="77777777" w:rsidR="00CA130E" w:rsidRPr="001315C8" w:rsidRDefault="6F82089D" w:rsidP="00425A6C">
            <w:pPr>
              <w:spacing w:after="0" w:line="240" w:lineRule="auto"/>
              <w:jc w:val="center"/>
              <w:rPr>
                <w:rFonts w:eastAsia="Times New Roman"/>
                <w:color w:val="3A3838"/>
                <w:sz w:val="16"/>
                <w:szCs w:val="16"/>
                <w:lang w:eastAsia="es-MX"/>
              </w:rPr>
            </w:pPr>
            <w:r w:rsidRPr="359CF84E">
              <w:rPr>
                <w:rFonts w:eastAsia="Times New Roman"/>
                <w:color w:val="3A3838"/>
                <w:sz w:val="16"/>
                <w:szCs w:val="16"/>
                <w:lang w:eastAsia="es-MX"/>
              </w:rPr>
              <w:t>216,047.64</w:t>
            </w:r>
            <w:r w:rsidR="33D8ABA7" w:rsidRPr="359CF84E">
              <w:rPr>
                <w:rFonts w:eastAsia="Times New Roman"/>
                <w:color w:val="3A3838"/>
                <w:sz w:val="16"/>
                <w:szCs w:val="16"/>
                <w:lang w:eastAsia="es-MX"/>
              </w:rPr>
              <w:t> </w:t>
            </w:r>
          </w:p>
        </w:tc>
      </w:tr>
      <w:tr w:rsidR="00CA130E" w:rsidRPr="001315C8" w14:paraId="4AB4347A" w14:textId="77777777" w:rsidTr="00132BFE">
        <w:trPr>
          <w:trHeight w:val="264"/>
        </w:trPr>
        <w:tc>
          <w:tcPr>
            <w:tcW w:w="3128" w:type="pct"/>
            <w:gridSpan w:val="3"/>
            <w:shd w:val="clear" w:color="auto" w:fill="F2F2F2" w:themeFill="background1" w:themeFillShade="F2"/>
            <w:noWrap/>
            <w:vAlign w:val="center"/>
            <w:hideMark/>
          </w:tcPr>
          <w:p w14:paraId="048663D8"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4000 Transferencias, asignaciones, subsidios y otras ayudas</w:t>
            </w:r>
          </w:p>
        </w:tc>
        <w:tc>
          <w:tcPr>
            <w:tcW w:w="1872" w:type="pct"/>
            <w:gridSpan w:val="2"/>
            <w:vAlign w:val="center"/>
            <w:hideMark/>
          </w:tcPr>
          <w:p w14:paraId="32B0FBAF" w14:textId="77777777" w:rsidR="00CA130E" w:rsidRPr="001315C8" w:rsidRDefault="33D8ABA7" w:rsidP="00425A6C">
            <w:pPr>
              <w:spacing w:after="0" w:line="240" w:lineRule="auto"/>
              <w:jc w:val="center"/>
              <w:rPr>
                <w:rFonts w:eastAsia="Times New Roman"/>
                <w:color w:val="3A3838"/>
                <w:sz w:val="16"/>
                <w:szCs w:val="16"/>
                <w:lang w:eastAsia="es-MX"/>
              </w:rPr>
            </w:pPr>
            <w:r w:rsidRPr="359CF84E">
              <w:rPr>
                <w:rFonts w:eastAsia="Times New Roman"/>
                <w:color w:val="3A3838"/>
                <w:sz w:val="16"/>
                <w:szCs w:val="16"/>
                <w:lang w:eastAsia="es-MX"/>
              </w:rPr>
              <w:t> </w:t>
            </w:r>
            <w:r w:rsidR="7B991FFB" w:rsidRPr="359CF84E">
              <w:rPr>
                <w:rFonts w:eastAsia="Times New Roman"/>
                <w:color w:val="3A3838"/>
                <w:sz w:val="16"/>
                <w:szCs w:val="16"/>
                <w:lang w:eastAsia="es-MX"/>
              </w:rPr>
              <w:t>0</w:t>
            </w:r>
          </w:p>
        </w:tc>
      </w:tr>
      <w:tr w:rsidR="00CA130E" w:rsidRPr="001315C8" w14:paraId="6F811207" w14:textId="77777777" w:rsidTr="00132BFE">
        <w:trPr>
          <w:trHeight w:val="252"/>
        </w:trPr>
        <w:tc>
          <w:tcPr>
            <w:tcW w:w="3128" w:type="pct"/>
            <w:gridSpan w:val="3"/>
            <w:shd w:val="clear" w:color="auto" w:fill="F2F2F2" w:themeFill="background1" w:themeFillShade="F2"/>
            <w:noWrap/>
            <w:vAlign w:val="center"/>
            <w:hideMark/>
          </w:tcPr>
          <w:p w14:paraId="7E4E063B"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5000 Bienes muebles, inmuebles e intangibles</w:t>
            </w:r>
          </w:p>
        </w:tc>
        <w:tc>
          <w:tcPr>
            <w:tcW w:w="1872" w:type="pct"/>
            <w:gridSpan w:val="2"/>
            <w:vAlign w:val="center"/>
            <w:hideMark/>
          </w:tcPr>
          <w:p w14:paraId="12520471" w14:textId="77777777" w:rsidR="00CA130E" w:rsidRPr="001315C8" w:rsidRDefault="33D8ABA7" w:rsidP="00425A6C">
            <w:pPr>
              <w:spacing w:after="0" w:line="240" w:lineRule="auto"/>
              <w:jc w:val="center"/>
              <w:rPr>
                <w:rFonts w:eastAsia="Times New Roman"/>
                <w:color w:val="3A3838"/>
                <w:sz w:val="16"/>
                <w:szCs w:val="16"/>
                <w:lang w:eastAsia="es-MX"/>
              </w:rPr>
            </w:pPr>
            <w:r w:rsidRPr="359CF84E">
              <w:rPr>
                <w:rFonts w:eastAsia="Times New Roman"/>
                <w:color w:val="3A3838"/>
                <w:sz w:val="16"/>
                <w:szCs w:val="16"/>
                <w:lang w:eastAsia="es-MX"/>
              </w:rPr>
              <w:t> </w:t>
            </w:r>
            <w:r w:rsidR="7B991FFB" w:rsidRPr="359CF84E">
              <w:rPr>
                <w:rFonts w:eastAsia="Times New Roman"/>
                <w:color w:val="3A3838"/>
                <w:sz w:val="16"/>
                <w:szCs w:val="16"/>
                <w:lang w:eastAsia="es-MX"/>
              </w:rPr>
              <w:t>0</w:t>
            </w:r>
          </w:p>
        </w:tc>
      </w:tr>
      <w:tr w:rsidR="00CA130E" w:rsidRPr="001315C8" w14:paraId="7CB417CF" w14:textId="77777777" w:rsidTr="00132BFE">
        <w:trPr>
          <w:trHeight w:val="252"/>
        </w:trPr>
        <w:tc>
          <w:tcPr>
            <w:tcW w:w="3128" w:type="pct"/>
            <w:gridSpan w:val="3"/>
            <w:shd w:val="clear" w:color="auto" w:fill="F2F2F2" w:themeFill="background1" w:themeFillShade="F2"/>
            <w:noWrap/>
            <w:vAlign w:val="center"/>
            <w:hideMark/>
          </w:tcPr>
          <w:p w14:paraId="459D9279"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6000 Inversión pública</w:t>
            </w:r>
          </w:p>
        </w:tc>
        <w:tc>
          <w:tcPr>
            <w:tcW w:w="1872" w:type="pct"/>
            <w:gridSpan w:val="2"/>
            <w:vAlign w:val="center"/>
            <w:hideMark/>
          </w:tcPr>
          <w:p w14:paraId="49091694" w14:textId="77777777" w:rsidR="00CA130E" w:rsidRPr="001315C8" w:rsidRDefault="33D8ABA7" w:rsidP="00425A6C">
            <w:pPr>
              <w:spacing w:after="0" w:line="240" w:lineRule="auto"/>
              <w:jc w:val="center"/>
              <w:rPr>
                <w:rFonts w:eastAsia="Times New Roman"/>
                <w:color w:val="3A3838"/>
                <w:sz w:val="16"/>
                <w:szCs w:val="16"/>
                <w:lang w:eastAsia="es-MX"/>
              </w:rPr>
            </w:pPr>
            <w:r w:rsidRPr="359CF84E">
              <w:rPr>
                <w:rFonts w:eastAsia="Times New Roman"/>
                <w:color w:val="3A3838"/>
                <w:sz w:val="16"/>
                <w:szCs w:val="16"/>
                <w:lang w:eastAsia="es-MX"/>
              </w:rPr>
              <w:t> </w:t>
            </w:r>
            <w:r w:rsidR="7B991FFB" w:rsidRPr="359CF84E">
              <w:rPr>
                <w:rFonts w:eastAsia="Times New Roman"/>
                <w:color w:val="3A3838"/>
                <w:sz w:val="16"/>
                <w:szCs w:val="16"/>
                <w:lang w:eastAsia="es-MX"/>
              </w:rPr>
              <w:t>0</w:t>
            </w:r>
          </w:p>
        </w:tc>
      </w:tr>
      <w:tr w:rsidR="00CA130E" w:rsidRPr="001315C8" w14:paraId="6E4670C5" w14:textId="77777777" w:rsidTr="00132BFE">
        <w:trPr>
          <w:trHeight w:val="252"/>
        </w:trPr>
        <w:tc>
          <w:tcPr>
            <w:tcW w:w="3128" w:type="pct"/>
            <w:gridSpan w:val="3"/>
            <w:shd w:val="clear" w:color="auto" w:fill="F2F2F2" w:themeFill="background1" w:themeFillShade="F2"/>
            <w:noWrap/>
            <w:vAlign w:val="center"/>
            <w:hideMark/>
          </w:tcPr>
          <w:p w14:paraId="24025D8E"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7000 Inversiones financieras y otras provisiones</w:t>
            </w:r>
          </w:p>
        </w:tc>
        <w:tc>
          <w:tcPr>
            <w:tcW w:w="1872" w:type="pct"/>
            <w:gridSpan w:val="2"/>
            <w:vAlign w:val="center"/>
            <w:hideMark/>
          </w:tcPr>
          <w:p w14:paraId="09CBE615" w14:textId="77777777" w:rsidR="00CA130E" w:rsidRPr="001315C8" w:rsidRDefault="33D8ABA7" w:rsidP="00425A6C">
            <w:pPr>
              <w:spacing w:after="0" w:line="240" w:lineRule="auto"/>
              <w:jc w:val="center"/>
              <w:rPr>
                <w:rFonts w:eastAsia="Times New Roman"/>
                <w:color w:val="3A3838"/>
                <w:sz w:val="16"/>
                <w:szCs w:val="16"/>
                <w:lang w:eastAsia="es-MX"/>
              </w:rPr>
            </w:pPr>
            <w:r w:rsidRPr="359CF84E">
              <w:rPr>
                <w:rFonts w:eastAsia="Times New Roman"/>
                <w:color w:val="3A3838"/>
                <w:sz w:val="16"/>
                <w:szCs w:val="16"/>
                <w:lang w:eastAsia="es-MX"/>
              </w:rPr>
              <w:t> </w:t>
            </w:r>
            <w:r w:rsidR="3172B465" w:rsidRPr="359CF84E">
              <w:rPr>
                <w:rFonts w:eastAsia="Times New Roman"/>
                <w:color w:val="3A3838"/>
                <w:sz w:val="16"/>
                <w:szCs w:val="16"/>
                <w:lang w:eastAsia="es-MX"/>
              </w:rPr>
              <w:t>0</w:t>
            </w:r>
          </w:p>
        </w:tc>
      </w:tr>
      <w:tr w:rsidR="00CA130E" w:rsidRPr="001315C8" w14:paraId="66D2A127" w14:textId="77777777" w:rsidTr="00132BFE">
        <w:trPr>
          <w:trHeight w:val="252"/>
        </w:trPr>
        <w:tc>
          <w:tcPr>
            <w:tcW w:w="3128" w:type="pct"/>
            <w:gridSpan w:val="3"/>
            <w:shd w:val="clear" w:color="auto" w:fill="F2F2F2" w:themeFill="background1" w:themeFillShade="F2"/>
            <w:noWrap/>
            <w:vAlign w:val="center"/>
            <w:hideMark/>
          </w:tcPr>
          <w:p w14:paraId="1F6117CD"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8000 Participaciones y aportaciones</w:t>
            </w:r>
          </w:p>
        </w:tc>
        <w:tc>
          <w:tcPr>
            <w:tcW w:w="1872" w:type="pct"/>
            <w:gridSpan w:val="2"/>
            <w:vAlign w:val="center"/>
            <w:hideMark/>
          </w:tcPr>
          <w:p w14:paraId="6ADACC0B" w14:textId="77777777" w:rsidR="00CA130E" w:rsidRPr="001315C8" w:rsidRDefault="33D8ABA7" w:rsidP="00425A6C">
            <w:pPr>
              <w:spacing w:after="0" w:line="240" w:lineRule="auto"/>
              <w:jc w:val="center"/>
              <w:rPr>
                <w:rFonts w:eastAsia="Times New Roman"/>
                <w:color w:val="3A3838"/>
                <w:sz w:val="16"/>
                <w:szCs w:val="16"/>
                <w:lang w:eastAsia="es-MX"/>
              </w:rPr>
            </w:pPr>
            <w:r w:rsidRPr="359CF84E">
              <w:rPr>
                <w:rFonts w:eastAsia="Times New Roman"/>
                <w:color w:val="3A3838"/>
                <w:sz w:val="16"/>
                <w:szCs w:val="16"/>
                <w:lang w:eastAsia="es-MX"/>
              </w:rPr>
              <w:t> </w:t>
            </w:r>
            <w:r w:rsidR="3172B465" w:rsidRPr="359CF84E">
              <w:rPr>
                <w:rFonts w:eastAsia="Times New Roman"/>
                <w:color w:val="3A3838"/>
                <w:sz w:val="16"/>
                <w:szCs w:val="16"/>
                <w:lang w:eastAsia="es-MX"/>
              </w:rPr>
              <w:t>0</w:t>
            </w:r>
          </w:p>
        </w:tc>
      </w:tr>
      <w:tr w:rsidR="00CA130E" w:rsidRPr="001315C8" w14:paraId="222288F6" w14:textId="77777777" w:rsidTr="00132BFE">
        <w:trPr>
          <w:trHeight w:val="252"/>
        </w:trPr>
        <w:tc>
          <w:tcPr>
            <w:tcW w:w="3128" w:type="pct"/>
            <w:gridSpan w:val="3"/>
            <w:shd w:val="clear" w:color="auto" w:fill="F2F2F2" w:themeFill="background1" w:themeFillShade="F2"/>
            <w:noWrap/>
            <w:vAlign w:val="center"/>
            <w:hideMark/>
          </w:tcPr>
          <w:p w14:paraId="397D4962"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9000 Deuda pública</w:t>
            </w:r>
          </w:p>
        </w:tc>
        <w:tc>
          <w:tcPr>
            <w:tcW w:w="1872" w:type="pct"/>
            <w:gridSpan w:val="2"/>
            <w:vAlign w:val="center"/>
            <w:hideMark/>
          </w:tcPr>
          <w:p w14:paraId="167503E1" w14:textId="77777777" w:rsidR="00CA130E" w:rsidRPr="001315C8" w:rsidRDefault="33D8ABA7" w:rsidP="00425A6C">
            <w:pPr>
              <w:spacing w:after="0" w:line="240" w:lineRule="auto"/>
              <w:jc w:val="center"/>
              <w:rPr>
                <w:rFonts w:eastAsia="Times New Roman"/>
                <w:color w:val="3A3838"/>
                <w:sz w:val="16"/>
                <w:szCs w:val="16"/>
                <w:lang w:eastAsia="es-MX"/>
              </w:rPr>
            </w:pPr>
            <w:r w:rsidRPr="359CF84E">
              <w:rPr>
                <w:rFonts w:eastAsia="Times New Roman"/>
                <w:color w:val="3A3838"/>
                <w:sz w:val="16"/>
                <w:szCs w:val="16"/>
                <w:lang w:eastAsia="es-MX"/>
              </w:rPr>
              <w:t> </w:t>
            </w:r>
            <w:r w:rsidR="5C45D628" w:rsidRPr="359CF84E">
              <w:rPr>
                <w:rFonts w:eastAsia="Times New Roman"/>
                <w:color w:val="3A3838"/>
                <w:sz w:val="16"/>
                <w:szCs w:val="16"/>
                <w:lang w:eastAsia="es-MX"/>
              </w:rPr>
              <w:t>0</w:t>
            </w:r>
          </w:p>
        </w:tc>
      </w:tr>
      <w:tr w:rsidR="00CA130E" w:rsidRPr="001315C8" w14:paraId="06BDF0ED" w14:textId="77777777" w:rsidTr="00132BFE">
        <w:trPr>
          <w:trHeight w:val="252"/>
        </w:trPr>
        <w:tc>
          <w:tcPr>
            <w:tcW w:w="3128" w:type="pct"/>
            <w:gridSpan w:val="3"/>
            <w:shd w:val="clear" w:color="auto" w:fill="F2F2F2" w:themeFill="background1" w:themeFillShade="F2"/>
            <w:noWrap/>
            <w:vAlign w:val="center"/>
            <w:hideMark/>
          </w:tcPr>
          <w:p w14:paraId="21ECFE04"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TOTAL</w:t>
            </w:r>
          </w:p>
        </w:tc>
        <w:tc>
          <w:tcPr>
            <w:tcW w:w="1872" w:type="pct"/>
            <w:gridSpan w:val="2"/>
            <w:vAlign w:val="center"/>
            <w:hideMark/>
          </w:tcPr>
          <w:p w14:paraId="1BD99F38" w14:textId="77777777" w:rsidR="00CA130E" w:rsidRPr="001315C8" w:rsidRDefault="1B8D7AA7" w:rsidP="00425A6C">
            <w:pPr>
              <w:spacing w:after="0" w:line="240" w:lineRule="auto"/>
              <w:jc w:val="center"/>
              <w:rPr>
                <w:rFonts w:eastAsia="Times New Roman"/>
                <w:b/>
                <w:bCs/>
                <w:color w:val="3A3838"/>
                <w:sz w:val="16"/>
                <w:szCs w:val="16"/>
                <w:lang w:eastAsia="es-MX"/>
              </w:rPr>
            </w:pPr>
            <w:r w:rsidRPr="359CF84E">
              <w:rPr>
                <w:rFonts w:eastAsia="Times New Roman"/>
                <w:b/>
                <w:bCs/>
                <w:color w:val="3A3838"/>
                <w:sz w:val="16"/>
                <w:szCs w:val="16"/>
                <w:lang w:eastAsia="es-MX"/>
              </w:rPr>
              <w:t>3,341,631.16</w:t>
            </w:r>
            <w:r w:rsidR="33D8ABA7" w:rsidRPr="359CF84E">
              <w:rPr>
                <w:rFonts w:eastAsia="Times New Roman"/>
                <w:b/>
                <w:bCs/>
                <w:color w:val="3A3838"/>
                <w:sz w:val="16"/>
                <w:szCs w:val="16"/>
                <w:lang w:eastAsia="es-MX"/>
              </w:rPr>
              <w:t> </w:t>
            </w:r>
          </w:p>
        </w:tc>
      </w:tr>
      <w:tr w:rsidR="00CA130E" w:rsidRPr="001315C8" w14:paraId="702177DB" w14:textId="77777777" w:rsidTr="359CF84E">
        <w:trPr>
          <w:trHeight w:val="379"/>
        </w:trPr>
        <w:tc>
          <w:tcPr>
            <w:tcW w:w="5000" w:type="pct"/>
            <w:gridSpan w:val="5"/>
            <w:shd w:val="clear" w:color="auto" w:fill="7F7F7F" w:themeFill="text1" w:themeFillTint="80"/>
            <w:noWrap/>
            <w:vAlign w:val="center"/>
            <w:hideMark/>
          </w:tcPr>
          <w:p w14:paraId="081A32F4" w14:textId="77777777" w:rsidR="00CA130E" w:rsidRPr="001315C8" w:rsidRDefault="00CA130E" w:rsidP="00425A6C">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Fuente u origen de los recursos</w:t>
            </w:r>
          </w:p>
        </w:tc>
      </w:tr>
      <w:tr w:rsidR="00CA130E" w:rsidRPr="001315C8" w14:paraId="7C568C8B" w14:textId="77777777" w:rsidTr="00132BFE">
        <w:trPr>
          <w:trHeight w:val="252"/>
        </w:trPr>
        <w:tc>
          <w:tcPr>
            <w:tcW w:w="3128" w:type="pct"/>
            <w:gridSpan w:val="3"/>
            <w:shd w:val="clear" w:color="auto" w:fill="D9D9D9" w:themeFill="background1" w:themeFillShade="D9"/>
            <w:vAlign w:val="center"/>
            <w:hideMark/>
          </w:tcPr>
          <w:p w14:paraId="4EFFF5C2" w14:textId="77777777" w:rsidR="00CA130E" w:rsidRPr="001315C8" w:rsidRDefault="00CA130E" w:rsidP="00425A6C">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Fuente de Recursos</w:t>
            </w:r>
          </w:p>
        </w:tc>
        <w:tc>
          <w:tcPr>
            <w:tcW w:w="1872" w:type="pct"/>
            <w:gridSpan w:val="2"/>
            <w:shd w:val="clear" w:color="auto" w:fill="D9D9D9" w:themeFill="background1" w:themeFillShade="D9"/>
            <w:vAlign w:val="center"/>
            <w:hideMark/>
          </w:tcPr>
          <w:p w14:paraId="4C83EE37" w14:textId="77777777" w:rsidR="00CA130E" w:rsidRPr="001315C8" w:rsidRDefault="00CA130E" w:rsidP="00425A6C">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Porcentaje respecto al presupuesto estimado</w:t>
            </w:r>
          </w:p>
        </w:tc>
      </w:tr>
      <w:tr w:rsidR="00CA130E" w:rsidRPr="001315C8" w14:paraId="66B19D20" w14:textId="77777777" w:rsidTr="00132BFE">
        <w:trPr>
          <w:trHeight w:val="252"/>
        </w:trPr>
        <w:tc>
          <w:tcPr>
            <w:tcW w:w="3128" w:type="pct"/>
            <w:gridSpan w:val="3"/>
            <w:shd w:val="clear" w:color="auto" w:fill="F2F2F2" w:themeFill="background1" w:themeFillShade="F2"/>
            <w:noWrap/>
            <w:vAlign w:val="center"/>
            <w:hideMark/>
          </w:tcPr>
          <w:p w14:paraId="1F5AA529"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Recursos Fiscales</w:t>
            </w:r>
          </w:p>
        </w:tc>
        <w:tc>
          <w:tcPr>
            <w:tcW w:w="1872" w:type="pct"/>
            <w:gridSpan w:val="2"/>
            <w:vAlign w:val="center"/>
            <w:hideMark/>
          </w:tcPr>
          <w:p w14:paraId="737EE8B0" w14:textId="77777777" w:rsidR="00CA130E" w:rsidRPr="001315C8" w:rsidRDefault="00CA130E" w:rsidP="00425A6C">
            <w:pPr>
              <w:spacing w:after="0" w:line="240" w:lineRule="auto"/>
              <w:jc w:val="center"/>
              <w:rPr>
                <w:rFonts w:eastAsia="Times New Roman"/>
                <w:color w:val="3A3838"/>
                <w:sz w:val="16"/>
                <w:szCs w:val="16"/>
                <w:lang w:eastAsia="es-MX"/>
              </w:rPr>
            </w:pPr>
          </w:p>
        </w:tc>
      </w:tr>
      <w:tr w:rsidR="359CF84E" w14:paraId="03DB9680" w14:textId="77777777" w:rsidTr="00132BFE">
        <w:trPr>
          <w:trHeight w:val="252"/>
        </w:trPr>
        <w:tc>
          <w:tcPr>
            <w:tcW w:w="3128" w:type="pct"/>
            <w:gridSpan w:val="3"/>
            <w:shd w:val="clear" w:color="auto" w:fill="F2F2F2" w:themeFill="background1" w:themeFillShade="F2"/>
            <w:noWrap/>
            <w:vAlign w:val="center"/>
            <w:hideMark/>
          </w:tcPr>
          <w:p w14:paraId="46E5B1C3" w14:textId="77777777" w:rsidR="6264AEDE" w:rsidRDefault="6264AEDE" w:rsidP="00425A6C">
            <w:pPr>
              <w:spacing w:after="0" w:line="240" w:lineRule="auto"/>
              <w:jc w:val="left"/>
              <w:rPr>
                <w:rFonts w:eastAsia="Times New Roman"/>
                <w:color w:val="3A3838"/>
                <w:sz w:val="16"/>
                <w:szCs w:val="16"/>
                <w:lang w:eastAsia="es-MX"/>
              </w:rPr>
            </w:pPr>
            <w:r w:rsidRPr="359CF84E">
              <w:rPr>
                <w:rFonts w:eastAsia="Times New Roman"/>
                <w:color w:val="3A3838"/>
                <w:sz w:val="16"/>
                <w:szCs w:val="16"/>
                <w:lang w:eastAsia="es-MX"/>
              </w:rPr>
              <w:t>01 – 2024 - FASSA Federal 2024 </w:t>
            </w:r>
          </w:p>
        </w:tc>
        <w:tc>
          <w:tcPr>
            <w:tcW w:w="1872" w:type="pct"/>
            <w:gridSpan w:val="2"/>
            <w:vAlign w:val="center"/>
            <w:hideMark/>
          </w:tcPr>
          <w:p w14:paraId="74E15736" w14:textId="77777777" w:rsidR="359CF84E" w:rsidRDefault="00CD3361" w:rsidP="00425A6C">
            <w:pPr>
              <w:spacing w:after="0" w:line="240" w:lineRule="auto"/>
              <w:jc w:val="center"/>
              <w:rPr>
                <w:rFonts w:eastAsia="Times New Roman"/>
                <w:color w:val="3A3838"/>
                <w:sz w:val="16"/>
                <w:szCs w:val="16"/>
                <w:lang w:eastAsia="es-MX"/>
              </w:rPr>
            </w:pPr>
            <w:r>
              <w:rPr>
                <w:rFonts w:eastAsia="Times New Roman"/>
                <w:color w:val="3A3838"/>
                <w:sz w:val="16"/>
                <w:szCs w:val="16"/>
                <w:lang w:eastAsia="es-MX"/>
              </w:rPr>
              <w:t>66.45%</w:t>
            </w:r>
          </w:p>
        </w:tc>
      </w:tr>
      <w:tr w:rsidR="359CF84E" w14:paraId="57D9C6F2" w14:textId="77777777" w:rsidTr="00132BFE">
        <w:trPr>
          <w:trHeight w:val="252"/>
        </w:trPr>
        <w:tc>
          <w:tcPr>
            <w:tcW w:w="3128" w:type="pct"/>
            <w:gridSpan w:val="3"/>
            <w:shd w:val="clear" w:color="auto" w:fill="F2F2F2" w:themeFill="background1" w:themeFillShade="F2"/>
            <w:noWrap/>
            <w:vAlign w:val="center"/>
            <w:hideMark/>
          </w:tcPr>
          <w:p w14:paraId="1A2964EC" w14:textId="77777777" w:rsidR="6264AEDE" w:rsidRDefault="6264AEDE" w:rsidP="00425A6C">
            <w:pPr>
              <w:spacing w:after="0" w:line="240" w:lineRule="auto"/>
              <w:jc w:val="left"/>
              <w:rPr>
                <w:rFonts w:eastAsia="Times New Roman"/>
                <w:color w:val="3A3838"/>
                <w:sz w:val="16"/>
                <w:szCs w:val="16"/>
                <w:lang w:eastAsia="es-MX"/>
              </w:rPr>
            </w:pPr>
            <w:r w:rsidRPr="359CF84E">
              <w:rPr>
                <w:rFonts w:eastAsia="Times New Roman"/>
                <w:color w:val="3A3838"/>
                <w:sz w:val="16"/>
                <w:szCs w:val="16"/>
                <w:lang w:eastAsia="es-MX"/>
              </w:rPr>
              <w:t>02 – 1 - 2024 - Subsidio Estatal 2024 Participaciones Federales</w:t>
            </w:r>
          </w:p>
        </w:tc>
        <w:tc>
          <w:tcPr>
            <w:tcW w:w="1872" w:type="pct"/>
            <w:gridSpan w:val="2"/>
            <w:vAlign w:val="center"/>
            <w:hideMark/>
          </w:tcPr>
          <w:p w14:paraId="411182F5" w14:textId="77777777" w:rsidR="359CF84E" w:rsidRDefault="00CD3361" w:rsidP="00425A6C">
            <w:pPr>
              <w:spacing w:after="0" w:line="240" w:lineRule="auto"/>
              <w:jc w:val="center"/>
              <w:rPr>
                <w:rFonts w:eastAsia="Times New Roman"/>
                <w:color w:val="3A3838"/>
                <w:sz w:val="16"/>
                <w:szCs w:val="16"/>
                <w:lang w:eastAsia="es-MX"/>
              </w:rPr>
            </w:pPr>
            <w:r>
              <w:rPr>
                <w:rFonts w:eastAsia="Times New Roman"/>
                <w:color w:val="3A3838"/>
                <w:sz w:val="16"/>
                <w:szCs w:val="16"/>
                <w:lang w:eastAsia="es-MX"/>
              </w:rPr>
              <w:t>8.33%</w:t>
            </w:r>
          </w:p>
        </w:tc>
      </w:tr>
      <w:tr w:rsidR="359CF84E" w14:paraId="586EA746" w14:textId="77777777" w:rsidTr="00132BFE">
        <w:trPr>
          <w:trHeight w:val="252"/>
        </w:trPr>
        <w:tc>
          <w:tcPr>
            <w:tcW w:w="3128" w:type="pct"/>
            <w:gridSpan w:val="3"/>
            <w:shd w:val="clear" w:color="auto" w:fill="F2F2F2" w:themeFill="background1" w:themeFillShade="F2"/>
            <w:noWrap/>
            <w:vAlign w:val="center"/>
            <w:hideMark/>
          </w:tcPr>
          <w:p w14:paraId="58B218DD" w14:textId="77777777" w:rsidR="6264AEDE" w:rsidRDefault="6264AEDE" w:rsidP="00425A6C">
            <w:pPr>
              <w:spacing w:after="0" w:line="240" w:lineRule="auto"/>
              <w:jc w:val="left"/>
              <w:rPr>
                <w:rFonts w:eastAsia="Times New Roman"/>
                <w:color w:val="3A3838"/>
                <w:sz w:val="16"/>
                <w:szCs w:val="16"/>
                <w:lang w:eastAsia="es-MX"/>
              </w:rPr>
            </w:pPr>
            <w:r w:rsidRPr="359CF84E">
              <w:rPr>
                <w:rFonts w:eastAsia="Times New Roman"/>
                <w:color w:val="3A3838"/>
                <w:sz w:val="16"/>
                <w:szCs w:val="16"/>
                <w:lang w:eastAsia="es-MX"/>
              </w:rPr>
              <w:t>E001 - Atención a la salud de personas sin seguridad social 2024</w:t>
            </w:r>
          </w:p>
        </w:tc>
        <w:tc>
          <w:tcPr>
            <w:tcW w:w="1872" w:type="pct"/>
            <w:gridSpan w:val="2"/>
            <w:vAlign w:val="center"/>
            <w:hideMark/>
          </w:tcPr>
          <w:p w14:paraId="4370C627" w14:textId="77777777" w:rsidR="359CF84E" w:rsidRDefault="00CD3361" w:rsidP="00425A6C">
            <w:pPr>
              <w:spacing w:after="0" w:line="240" w:lineRule="auto"/>
              <w:jc w:val="center"/>
              <w:rPr>
                <w:rFonts w:eastAsia="Times New Roman"/>
                <w:color w:val="3A3838"/>
                <w:sz w:val="16"/>
                <w:szCs w:val="16"/>
                <w:lang w:eastAsia="es-MX"/>
              </w:rPr>
            </w:pPr>
            <w:r>
              <w:rPr>
                <w:rFonts w:eastAsia="Times New Roman"/>
                <w:color w:val="3A3838"/>
                <w:sz w:val="16"/>
                <w:szCs w:val="16"/>
                <w:lang w:eastAsia="es-MX"/>
              </w:rPr>
              <w:t>25.23%</w:t>
            </w:r>
          </w:p>
        </w:tc>
      </w:tr>
      <w:tr w:rsidR="00CA130E" w:rsidRPr="001315C8" w14:paraId="36E84F4F" w14:textId="77777777" w:rsidTr="00132BFE">
        <w:trPr>
          <w:trHeight w:val="252"/>
        </w:trPr>
        <w:tc>
          <w:tcPr>
            <w:tcW w:w="3128" w:type="pct"/>
            <w:gridSpan w:val="3"/>
            <w:shd w:val="clear" w:color="auto" w:fill="F2F2F2" w:themeFill="background1" w:themeFillShade="F2"/>
            <w:noWrap/>
            <w:vAlign w:val="center"/>
            <w:hideMark/>
          </w:tcPr>
          <w:p w14:paraId="281411DB" w14:textId="77777777" w:rsidR="00CA130E" w:rsidRPr="001315C8" w:rsidRDefault="00CA130E" w:rsidP="00425A6C">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xml:space="preserve">Otros recursos </w:t>
            </w:r>
            <w:r w:rsidRPr="001315C8">
              <w:rPr>
                <w:rFonts w:eastAsia="Times New Roman" w:cstheme="minorHAnsi"/>
                <w:i/>
                <w:iCs/>
                <w:color w:val="000000"/>
                <w:sz w:val="16"/>
                <w:szCs w:val="16"/>
                <w:lang w:eastAsia="es-MX"/>
              </w:rPr>
              <w:t>[especificar fuente(s)]</w:t>
            </w:r>
          </w:p>
        </w:tc>
        <w:tc>
          <w:tcPr>
            <w:tcW w:w="1872" w:type="pct"/>
            <w:gridSpan w:val="2"/>
            <w:vAlign w:val="center"/>
            <w:hideMark/>
          </w:tcPr>
          <w:p w14:paraId="24FDC7D7" w14:textId="77777777" w:rsidR="00CA130E" w:rsidRPr="001315C8" w:rsidRDefault="00CA130E" w:rsidP="00425A6C">
            <w:pPr>
              <w:spacing w:after="0" w:line="240" w:lineRule="auto"/>
              <w:jc w:val="center"/>
              <w:rPr>
                <w:rFonts w:eastAsia="Times New Roman" w:cstheme="minorHAnsi"/>
                <w:color w:val="3A3838"/>
                <w:sz w:val="16"/>
                <w:szCs w:val="16"/>
                <w:lang w:eastAsia="es-MX"/>
              </w:rPr>
            </w:pPr>
            <w:r w:rsidRPr="001315C8">
              <w:rPr>
                <w:rFonts w:eastAsia="Times New Roman" w:cstheme="minorHAnsi"/>
                <w:color w:val="3A3838"/>
                <w:sz w:val="16"/>
                <w:szCs w:val="16"/>
                <w:lang w:eastAsia="es-MX"/>
              </w:rPr>
              <w:t> </w:t>
            </w:r>
          </w:p>
        </w:tc>
      </w:tr>
      <w:tr w:rsidR="00CA130E" w:rsidRPr="001315C8" w14:paraId="0C89176D" w14:textId="77777777" w:rsidTr="00132BFE">
        <w:trPr>
          <w:trHeight w:val="252"/>
        </w:trPr>
        <w:tc>
          <w:tcPr>
            <w:tcW w:w="3128" w:type="pct"/>
            <w:gridSpan w:val="3"/>
            <w:shd w:val="clear" w:color="auto" w:fill="F2F2F2" w:themeFill="background1" w:themeFillShade="F2"/>
            <w:noWrap/>
            <w:vAlign w:val="center"/>
            <w:hideMark/>
          </w:tcPr>
          <w:p w14:paraId="09375920"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TOTAL</w:t>
            </w:r>
          </w:p>
        </w:tc>
        <w:tc>
          <w:tcPr>
            <w:tcW w:w="1872" w:type="pct"/>
            <w:gridSpan w:val="2"/>
            <w:shd w:val="clear" w:color="auto" w:fill="F2F2F2" w:themeFill="background1" w:themeFillShade="F2"/>
            <w:vAlign w:val="center"/>
            <w:hideMark/>
          </w:tcPr>
          <w:p w14:paraId="2B62E8C8" w14:textId="77777777" w:rsidR="00CA130E" w:rsidRPr="001315C8" w:rsidRDefault="00CA130E" w:rsidP="00425A6C">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100</w:t>
            </w:r>
            <w:r w:rsidR="001F2E82">
              <w:rPr>
                <w:rFonts w:eastAsia="Times New Roman" w:cstheme="minorHAnsi"/>
                <w:b/>
                <w:bCs/>
                <w:color w:val="3A3838"/>
                <w:sz w:val="16"/>
                <w:szCs w:val="16"/>
                <w:lang w:eastAsia="es-MX"/>
              </w:rPr>
              <w:t>%</w:t>
            </w:r>
          </w:p>
        </w:tc>
      </w:tr>
      <w:tr w:rsidR="00CA130E" w:rsidRPr="001315C8" w14:paraId="6D89A241" w14:textId="77777777" w:rsidTr="359CF84E">
        <w:trPr>
          <w:trHeight w:val="302"/>
        </w:trPr>
        <w:tc>
          <w:tcPr>
            <w:tcW w:w="5000" w:type="pct"/>
            <w:gridSpan w:val="5"/>
            <w:shd w:val="clear" w:color="auto" w:fill="7F7F7F" w:themeFill="text1" w:themeFillTint="80"/>
            <w:noWrap/>
            <w:vAlign w:val="center"/>
            <w:hideMark/>
          </w:tcPr>
          <w:p w14:paraId="75021FC4" w14:textId="77777777" w:rsidR="00CA130E" w:rsidRPr="001315C8" w:rsidRDefault="00CA130E" w:rsidP="00425A6C">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 xml:space="preserve">Gastos </w:t>
            </w:r>
          </w:p>
        </w:tc>
      </w:tr>
      <w:tr w:rsidR="00CA130E" w:rsidRPr="00760976" w14:paraId="1CDC510C" w14:textId="77777777" w:rsidTr="00132BFE">
        <w:trPr>
          <w:trHeight w:val="252"/>
        </w:trPr>
        <w:tc>
          <w:tcPr>
            <w:tcW w:w="1910" w:type="pct"/>
            <w:shd w:val="clear" w:color="auto" w:fill="BFBFBF" w:themeFill="background1" w:themeFillShade="BF"/>
            <w:vAlign w:val="center"/>
            <w:hideMark/>
          </w:tcPr>
          <w:p w14:paraId="542281C9" w14:textId="77777777" w:rsidR="00CA130E" w:rsidRPr="00760976" w:rsidRDefault="00CA130E" w:rsidP="00425A6C">
            <w:pPr>
              <w:spacing w:after="0" w:line="240" w:lineRule="auto"/>
              <w:jc w:val="center"/>
              <w:rPr>
                <w:rFonts w:eastAsia="Times New Roman" w:cstheme="minorHAnsi"/>
                <w:b/>
                <w:bCs/>
                <w:color w:val="3A3838"/>
                <w:sz w:val="16"/>
                <w:szCs w:val="16"/>
                <w:lang w:eastAsia="es-MX"/>
              </w:rPr>
            </w:pPr>
            <w:r w:rsidRPr="00760976">
              <w:rPr>
                <w:rFonts w:eastAsia="Times New Roman" w:cstheme="minorHAnsi"/>
                <w:b/>
                <w:bCs/>
                <w:color w:val="3A3838"/>
                <w:sz w:val="16"/>
                <w:szCs w:val="16"/>
                <w:lang w:eastAsia="es-MX"/>
              </w:rPr>
              <w:t>Gasto</w:t>
            </w:r>
          </w:p>
        </w:tc>
        <w:tc>
          <w:tcPr>
            <w:tcW w:w="1042" w:type="pct"/>
            <w:shd w:val="clear" w:color="auto" w:fill="BFBFBF" w:themeFill="background1" w:themeFillShade="BF"/>
            <w:vAlign w:val="center"/>
            <w:hideMark/>
          </w:tcPr>
          <w:p w14:paraId="4AD9E4B2" w14:textId="77777777" w:rsidR="00CA130E" w:rsidRPr="00760976" w:rsidRDefault="00CA130E" w:rsidP="00425A6C">
            <w:pPr>
              <w:spacing w:after="0" w:line="240" w:lineRule="auto"/>
              <w:jc w:val="center"/>
              <w:rPr>
                <w:rFonts w:eastAsia="Times New Roman" w:cstheme="minorHAnsi"/>
                <w:b/>
                <w:bCs/>
                <w:color w:val="3A3838"/>
                <w:sz w:val="16"/>
                <w:szCs w:val="16"/>
                <w:lang w:eastAsia="es-MX"/>
              </w:rPr>
            </w:pPr>
            <w:r w:rsidRPr="00760976">
              <w:rPr>
                <w:rFonts w:eastAsia="Times New Roman" w:cstheme="minorHAnsi"/>
                <w:b/>
                <w:bCs/>
                <w:color w:val="3A3838"/>
                <w:sz w:val="16"/>
                <w:szCs w:val="16"/>
                <w:lang w:eastAsia="es-MX"/>
              </w:rPr>
              <w:t>Metodología</w:t>
            </w:r>
          </w:p>
        </w:tc>
        <w:tc>
          <w:tcPr>
            <w:tcW w:w="979" w:type="pct"/>
            <w:gridSpan w:val="2"/>
            <w:shd w:val="clear" w:color="auto" w:fill="BFBFBF" w:themeFill="background1" w:themeFillShade="BF"/>
            <w:vAlign w:val="center"/>
            <w:hideMark/>
          </w:tcPr>
          <w:p w14:paraId="242750FD" w14:textId="77777777" w:rsidR="00CA130E" w:rsidRPr="00760976" w:rsidRDefault="00CA130E" w:rsidP="00425A6C">
            <w:pPr>
              <w:spacing w:after="0" w:line="240" w:lineRule="auto"/>
              <w:jc w:val="center"/>
              <w:rPr>
                <w:rFonts w:eastAsia="Times New Roman" w:cstheme="minorHAnsi"/>
                <w:b/>
                <w:bCs/>
                <w:color w:val="3A3838"/>
                <w:sz w:val="16"/>
                <w:szCs w:val="16"/>
                <w:lang w:eastAsia="es-MX"/>
              </w:rPr>
            </w:pPr>
            <w:r w:rsidRPr="00760976">
              <w:rPr>
                <w:rFonts w:eastAsia="Times New Roman" w:cstheme="minorHAnsi"/>
                <w:b/>
                <w:bCs/>
                <w:color w:val="3A3838"/>
                <w:sz w:val="16"/>
                <w:szCs w:val="16"/>
                <w:lang w:eastAsia="es-MX"/>
              </w:rPr>
              <w:t>Estimación</w:t>
            </w:r>
          </w:p>
        </w:tc>
        <w:tc>
          <w:tcPr>
            <w:tcW w:w="1069" w:type="pct"/>
            <w:shd w:val="clear" w:color="auto" w:fill="BFBFBF" w:themeFill="background1" w:themeFillShade="BF"/>
            <w:vAlign w:val="center"/>
            <w:hideMark/>
          </w:tcPr>
          <w:p w14:paraId="135AC8F6" w14:textId="77777777" w:rsidR="00CA130E" w:rsidRPr="00760976" w:rsidRDefault="00CA130E" w:rsidP="00425A6C">
            <w:pPr>
              <w:spacing w:after="0" w:line="240" w:lineRule="auto"/>
              <w:jc w:val="center"/>
              <w:rPr>
                <w:rFonts w:eastAsia="Times New Roman" w:cstheme="minorHAnsi"/>
                <w:b/>
                <w:bCs/>
                <w:color w:val="000000"/>
                <w:sz w:val="16"/>
                <w:szCs w:val="16"/>
                <w:lang w:eastAsia="es-MX"/>
              </w:rPr>
            </w:pPr>
            <w:r w:rsidRPr="00760976">
              <w:rPr>
                <w:rFonts w:eastAsia="Times New Roman" w:cstheme="minorHAnsi"/>
                <w:b/>
                <w:bCs/>
                <w:color w:val="3A3838"/>
                <w:sz w:val="16"/>
                <w:szCs w:val="16"/>
                <w:lang w:eastAsia="es-MX"/>
              </w:rPr>
              <w:t>Fuente de información</w:t>
            </w:r>
          </w:p>
        </w:tc>
      </w:tr>
      <w:tr w:rsidR="00CA130E" w:rsidRPr="001315C8" w14:paraId="22D19FC1" w14:textId="77777777" w:rsidTr="00132BFE">
        <w:trPr>
          <w:trHeight w:val="252"/>
        </w:trPr>
        <w:tc>
          <w:tcPr>
            <w:tcW w:w="1910" w:type="pct"/>
            <w:shd w:val="clear" w:color="auto" w:fill="D9D9D9" w:themeFill="background1" w:themeFillShade="D9"/>
            <w:vAlign w:val="center"/>
            <w:hideMark/>
          </w:tcPr>
          <w:p w14:paraId="4B1DFE5E"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Operación</w:t>
            </w:r>
          </w:p>
        </w:tc>
        <w:tc>
          <w:tcPr>
            <w:tcW w:w="1042" w:type="pct"/>
            <w:vAlign w:val="center"/>
            <w:hideMark/>
          </w:tcPr>
          <w:p w14:paraId="58B44127"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 </w:t>
            </w:r>
          </w:p>
        </w:tc>
        <w:tc>
          <w:tcPr>
            <w:tcW w:w="979" w:type="pct"/>
            <w:gridSpan w:val="2"/>
            <w:noWrap/>
            <w:vAlign w:val="bottom"/>
            <w:hideMark/>
          </w:tcPr>
          <w:p w14:paraId="16344951" w14:textId="77777777" w:rsidR="00CA130E" w:rsidRPr="001315C8" w:rsidRDefault="703F0450" w:rsidP="00425A6C">
            <w:pPr>
              <w:spacing w:after="0" w:line="240" w:lineRule="auto"/>
              <w:jc w:val="center"/>
              <w:rPr>
                <w:rFonts w:eastAsia="Times New Roman"/>
                <w:color w:val="000000"/>
                <w:sz w:val="16"/>
                <w:szCs w:val="16"/>
                <w:lang w:eastAsia="es-MX"/>
              </w:rPr>
            </w:pPr>
            <w:r w:rsidRPr="359CF84E">
              <w:rPr>
                <w:rFonts w:eastAsia="Times New Roman"/>
                <w:color w:val="3A3838"/>
                <w:sz w:val="16"/>
                <w:szCs w:val="16"/>
                <w:lang w:eastAsia="es-MX"/>
              </w:rPr>
              <w:t> </w:t>
            </w:r>
            <w:r w:rsidR="33D8ABA7" w:rsidRPr="359CF84E">
              <w:rPr>
                <w:rFonts w:eastAsia="Times New Roman"/>
                <w:color w:val="000000" w:themeColor="text1"/>
                <w:sz w:val="16"/>
                <w:szCs w:val="16"/>
                <w:lang w:eastAsia="es-MX"/>
              </w:rPr>
              <w:t> </w:t>
            </w:r>
            <w:r w:rsidR="4745AF1F" w:rsidRPr="359CF84E">
              <w:rPr>
                <w:rFonts w:eastAsia="Times New Roman"/>
                <w:color w:val="000000" w:themeColor="text1"/>
                <w:sz w:val="16"/>
                <w:szCs w:val="16"/>
                <w:lang w:eastAsia="es-MX"/>
              </w:rPr>
              <w:t>3,257,671.32</w:t>
            </w:r>
          </w:p>
        </w:tc>
        <w:tc>
          <w:tcPr>
            <w:tcW w:w="1069" w:type="pct"/>
            <w:noWrap/>
            <w:vAlign w:val="bottom"/>
            <w:hideMark/>
          </w:tcPr>
          <w:p w14:paraId="6EED5B3A" w14:textId="77777777" w:rsidR="00CA130E" w:rsidRPr="001315C8" w:rsidRDefault="33D8ABA7" w:rsidP="00425A6C">
            <w:pPr>
              <w:spacing w:after="0" w:line="240" w:lineRule="auto"/>
              <w:jc w:val="center"/>
              <w:rPr>
                <w:rFonts w:eastAsia="Times New Roman"/>
                <w:color w:val="000000"/>
                <w:sz w:val="16"/>
                <w:szCs w:val="16"/>
                <w:lang w:eastAsia="es-MX"/>
              </w:rPr>
            </w:pPr>
            <w:r w:rsidRPr="359CF84E">
              <w:rPr>
                <w:rFonts w:eastAsia="Times New Roman"/>
                <w:color w:val="000000" w:themeColor="text1"/>
                <w:sz w:val="16"/>
                <w:szCs w:val="16"/>
                <w:lang w:eastAsia="es-MX"/>
              </w:rPr>
              <w:t> </w:t>
            </w:r>
            <w:proofErr w:type="spellStart"/>
            <w:r w:rsidR="7EC2DB5E" w:rsidRPr="359CF84E">
              <w:rPr>
                <w:rFonts w:eastAsia="Times New Roman"/>
                <w:color w:val="000000" w:themeColor="text1"/>
                <w:sz w:val="16"/>
                <w:szCs w:val="16"/>
                <w:lang w:eastAsia="es-MX"/>
              </w:rPr>
              <w:t>SA</w:t>
            </w:r>
            <w:r w:rsidR="236089F3" w:rsidRPr="359CF84E">
              <w:rPr>
                <w:rFonts w:eastAsia="Times New Roman"/>
                <w:color w:val="000000" w:themeColor="text1"/>
                <w:sz w:val="16"/>
                <w:szCs w:val="16"/>
                <w:lang w:eastAsia="es-MX"/>
              </w:rPr>
              <w:t>D</w:t>
            </w:r>
            <w:r w:rsidR="7EC2DB5E" w:rsidRPr="359CF84E">
              <w:rPr>
                <w:rFonts w:eastAsia="Times New Roman"/>
                <w:color w:val="000000" w:themeColor="text1"/>
                <w:sz w:val="16"/>
                <w:szCs w:val="16"/>
                <w:lang w:eastAsia="es-MX"/>
              </w:rPr>
              <w:t>Mun</w:t>
            </w:r>
            <w:proofErr w:type="spellEnd"/>
          </w:p>
        </w:tc>
      </w:tr>
      <w:tr w:rsidR="00CA130E" w:rsidRPr="001315C8" w14:paraId="6195C7EE" w14:textId="77777777" w:rsidTr="00132BFE">
        <w:trPr>
          <w:trHeight w:val="252"/>
        </w:trPr>
        <w:tc>
          <w:tcPr>
            <w:tcW w:w="1910" w:type="pct"/>
            <w:shd w:val="clear" w:color="auto" w:fill="D9D9D9" w:themeFill="background1" w:themeFillShade="D9"/>
            <w:vAlign w:val="center"/>
            <w:hideMark/>
          </w:tcPr>
          <w:p w14:paraId="5EEA874D"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Mantenimiento</w:t>
            </w:r>
          </w:p>
        </w:tc>
        <w:tc>
          <w:tcPr>
            <w:tcW w:w="1042" w:type="pct"/>
            <w:vAlign w:val="center"/>
            <w:hideMark/>
          </w:tcPr>
          <w:p w14:paraId="66558D28"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 </w:t>
            </w:r>
          </w:p>
        </w:tc>
        <w:tc>
          <w:tcPr>
            <w:tcW w:w="979" w:type="pct"/>
            <w:gridSpan w:val="2"/>
            <w:noWrap/>
            <w:vAlign w:val="bottom"/>
            <w:hideMark/>
          </w:tcPr>
          <w:p w14:paraId="7B151EDB" w14:textId="77777777" w:rsidR="00CA130E" w:rsidRPr="001315C8" w:rsidRDefault="0FAC205B" w:rsidP="00425A6C">
            <w:pPr>
              <w:spacing w:after="0" w:line="240" w:lineRule="auto"/>
              <w:jc w:val="center"/>
              <w:rPr>
                <w:rFonts w:eastAsia="Times New Roman"/>
                <w:color w:val="000000"/>
                <w:sz w:val="16"/>
                <w:szCs w:val="16"/>
                <w:lang w:eastAsia="es-MX"/>
              </w:rPr>
            </w:pPr>
            <w:r w:rsidRPr="359CF84E">
              <w:rPr>
                <w:rFonts w:eastAsia="Times New Roman"/>
                <w:color w:val="000000" w:themeColor="text1"/>
                <w:sz w:val="16"/>
                <w:szCs w:val="16"/>
                <w:lang w:eastAsia="es-MX"/>
              </w:rPr>
              <w:t>83,959.84</w:t>
            </w:r>
          </w:p>
        </w:tc>
        <w:tc>
          <w:tcPr>
            <w:tcW w:w="1069" w:type="pct"/>
            <w:noWrap/>
            <w:vAlign w:val="bottom"/>
            <w:hideMark/>
          </w:tcPr>
          <w:p w14:paraId="744DA3E7" w14:textId="77777777" w:rsidR="00CA130E" w:rsidRPr="001315C8" w:rsidRDefault="33D8ABA7" w:rsidP="00425A6C">
            <w:pPr>
              <w:spacing w:after="0" w:line="240" w:lineRule="auto"/>
              <w:jc w:val="center"/>
              <w:rPr>
                <w:rFonts w:eastAsia="Times New Roman"/>
                <w:color w:val="000000"/>
                <w:sz w:val="16"/>
                <w:szCs w:val="16"/>
                <w:lang w:eastAsia="es-MX"/>
              </w:rPr>
            </w:pPr>
            <w:r w:rsidRPr="359CF84E">
              <w:rPr>
                <w:rFonts w:eastAsia="Times New Roman"/>
                <w:color w:val="000000" w:themeColor="text1"/>
                <w:sz w:val="16"/>
                <w:szCs w:val="16"/>
                <w:lang w:eastAsia="es-MX"/>
              </w:rPr>
              <w:t> </w:t>
            </w:r>
            <w:proofErr w:type="spellStart"/>
            <w:r w:rsidR="04498BE6" w:rsidRPr="359CF84E">
              <w:rPr>
                <w:rFonts w:eastAsia="Times New Roman"/>
                <w:color w:val="000000" w:themeColor="text1"/>
                <w:sz w:val="16"/>
                <w:szCs w:val="16"/>
                <w:lang w:eastAsia="es-MX"/>
              </w:rPr>
              <w:t>SA</w:t>
            </w:r>
            <w:r w:rsidR="4EE0A188" w:rsidRPr="359CF84E">
              <w:rPr>
                <w:rFonts w:eastAsia="Times New Roman"/>
                <w:color w:val="000000" w:themeColor="text1"/>
                <w:sz w:val="16"/>
                <w:szCs w:val="16"/>
                <w:lang w:eastAsia="es-MX"/>
              </w:rPr>
              <w:t>D</w:t>
            </w:r>
            <w:r w:rsidR="04498BE6" w:rsidRPr="359CF84E">
              <w:rPr>
                <w:rFonts w:eastAsia="Times New Roman"/>
                <w:color w:val="000000" w:themeColor="text1"/>
                <w:sz w:val="16"/>
                <w:szCs w:val="16"/>
                <w:lang w:eastAsia="es-MX"/>
              </w:rPr>
              <w:t>Mun</w:t>
            </w:r>
            <w:proofErr w:type="spellEnd"/>
          </w:p>
        </w:tc>
      </w:tr>
      <w:tr w:rsidR="00CA130E" w:rsidRPr="001315C8" w14:paraId="37F9DE8A" w14:textId="77777777" w:rsidTr="00132BFE">
        <w:trPr>
          <w:trHeight w:val="252"/>
        </w:trPr>
        <w:tc>
          <w:tcPr>
            <w:tcW w:w="1910" w:type="pct"/>
            <w:shd w:val="clear" w:color="auto" w:fill="D9D9D9" w:themeFill="background1" w:themeFillShade="D9"/>
            <w:vAlign w:val="center"/>
            <w:hideMark/>
          </w:tcPr>
          <w:p w14:paraId="4A23EEC5"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Capital</w:t>
            </w:r>
          </w:p>
        </w:tc>
        <w:tc>
          <w:tcPr>
            <w:tcW w:w="1042" w:type="pct"/>
            <w:vAlign w:val="center"/>
            <w:hideMark/>
          </w:tcPr>
          <w:p w14:paraId="5F8BD853"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 </w:t>
            </w:r>
          </w:p>
        </w:tc>
        <w:tc>
          <w:tcPr>
            <w:tcW w:w="979" w:type="pct"/>
            <w:gridSpan w:val="2"/>
            <w:noWrap/>
            <w:vAlign w:val="bottom"/>
            <w:hideMark/>
          </w:tcPr>
          <w:p w14:paraId="12F6E36A" w14:textId="77777777" w:rsidR="00CA130E" w:rsidRPr="001315C8" w:rsidRDefault="33D8ABA7" w:rsidP="00425A6C">
            <w:pPr>
              <w:spacing w:after="0" w:line="240" w:lineRule="auto"/>
              <w:jc w:val="center"/>
              <w:rPr>
                <w:rFonts w:eastAsia="Times New Roman"/>
                <w:color w:val="000000"/>
                <w:sz w:val="16"/>
                <w:szCs w:val="16"/>
                <w:lang w:eastAsia="es-MX"/>
              </w:rPr>
            </w:pPr>
            <w:r w:rsidRPr="359CF84E">
              <w:rPr>
                <w:rFonts w:eastAsia="Times New Roman"/>
                <w:color w:val="000000" w:themeColor="text1"/>
                <w:sz w:val="16"/>
                <w:szCs w:val="16"/>
                <w:lang w:eastAsia="es-MX"/>
              </w:rPr>
              <w:t> </w:t>
            </w:r>
            <w:r w:rsidR="6B20BE5F" w:rsidRPr="359CF84E">
              <w:rPr>
                <w:rFonts w:eastAsia="Times New Roman"/>
                <w:color w:val="000000" w:themeColor="text1"/>
                <w:sz w:val="16"/>
                <w:szCs w:val="16"/>
                <w:lang w:eastAsia="es-MX"/>
              </w:rPr>
              <w:t>0</w:t>
            </w:r>
          </w:p>
        </w:tc>
        <w:tc>
          <w:tcPr>
            <w:tcW w:w="1069" w:type="pct"/>
            <w:noWrap/>
            <w:vAlign w:val="bottom"/>
            <w:hideMark/>
          </w:tcPr>
          <w:p w14:paraId="247F0545" w14:textId="77777777" w:rsidR="00CA130E" w:rsidRPr="001315C8" w:rsidRDefault="33D8ABA7" w:rsidP="00425A6C">
            <w:pPr>
              <w:spacing w:after="0" w:line="240" w:lineRule="auto"/>
              <w:jc w:val="center"/>
              <w:rPr>
                <w:rFonts w:eastAsia="Times New Roman"/>
                <w:color w:val="000000"/>
                <w:sz w:val="16"/>
                <w:szCs w:val="16"/>
                <w:lang w:eastAsia="es-MX"/>
              </w:rPr>
            </w:pPr>
            <w:r w:rsidRPr="359CF84E">
              <w:rPr>
                <w:rFonts w:eastAsia="Times New Roman"/>
                <w:color w:val="000000" w:themeColor="text1"/>
                <w:sz w:val="16"/>
                <w:szCs w:val="16"/>
                <w:lang w:eastAsia="es-MX"/>
              </w:rPr>
              <w:t> </w:t>
            </w:r>
          </w:p>
        </w:tc>
      </w:tr>
      <w:tr w:rsidR="00CA130E" w:rsidRPr="001315C8" w14:paraId="005ABCF3" w14:textId="77777777" w:rsidTr="00132BFE">
        <w:trPr>
          <w:trHeight w:val="252"/>
        </w:trPr>
        <w:tc>
          <w:tcPr>
            <w:tcW w:w="1910" w:type="pct"/>
            <w:shd w:val="clear" w:color="auto" w:fill="D9D9D9" w:themeFill="background1" w:themeFillShade="D9"/>
            <w:noWrap/>
            <w:vAlign w:val="center"/>
            <w:hideMark/>
          </w:tcPr>
          <w:p w14:paraId="07DB3000"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Unitario</w:t>
            </w:r>
          </w:p>
        </w:tc>
        <w:tc>
          <w:tcPr>
            <w:tcW w:w="1042" w:type="pct"/>
            <w:vAlign w:val="center"/>
            <w:hideMark/>
          </w:tcPr>
          <w:p w14:paraId="7ECD17A2"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 </w:t>
            </w:r>
          </w:p>
        </w:tc>
        <w:tc>
          <w:tcPr>
            <w:tcW w:w="979" w:type="pct"/>
            <w:gridSpan w:val="2"/>
            <w:noWrap/>
            <w:vAlign w:val="bottom"/>
            <w:hideMark/>
          </w:tcPr>
          <w:p w14:paraId="1D10A56E" w14:textId="77777777" w:rsidR="00CA130E" w:rsidRPr="001315C8" w:rsidRDefault="33D8ABA7" w:rsidP="00425A6C">
            <w:pPr>
              <w:spacing w:after="0" w:line="240" w:lineRule="auto"/>
              <w:jc w:val="center"/>
              <w:rPr>
                <w:rFonts w:eastAsia="Times New Roman"/>
                <w:color w:val="000000"/>
                <w:sz w:val="16"/>
                <w:szCs w:val="16"/>
                <w:lang w:eastAsia="es-MX"/>
              </w:rPr>
            </w:pPr>
            <w:r w:rsidRPr="359CF84E">
              <w:rPr>
                <w:rFonts w:eastAsia="Times New Roman"/>
                <w:color w:val="000000" w:themeColor="text1"/>
                <w:sz w:val="16"/>
                <w:szCs w:val="16"/>
                <w:lang w:eastAsia="es-MX"/>
              </w:rPr>
              <w:t> </w:t>
            </w:r>
            <w:r w:rsidR="6B20BE5F" w:rsidRPr="359CF84E">
              <w:rPr>
                <w:rFonts w:eastAsia="Times New Roman"/>
                <w:color w:val="000000" w:themeColor="text1"/>
                <w:sz w:val="16"/>
                <w:szCs w:val="16"/>
                <w:lang w:eastAsia="es-MX"/>
              </w:rPr>
              <w:t>0</w:t>
            </w:r>
          </w:p>
        </w:tc>
        <w:tc>
          <w:tcPr>
            <w:tcW w:w="1069" w:type="pct"/>
            <w:noWrap/>
            <w:vAlign w:val="bottom"/>
            <w:hideMark/>
          </w:tcPr>
          <w:p w14:paraId="22A71EF1" w14:textId="77777777" w:rsidR="00CA130E" w:rsidRPr="001315C8" w:rsidRDefault="00CA130E" w:rsidP="00425A6C">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CA130E" w:rsidRPr="001315C8" w14:paraId="09E09B1B" w14:textId="77777777" w:rsidTr="00132BFE">
        <w:trPr>
          <w:trHeight w:val="252"/>
        </w:trPr>
        <w:tc>
          <w:tcPr>
            <w:tcW w:w="1910" w:type="pct"/>
            <w:shd w:val="clear" w:color="auto" w:fill="D9D9D9" w:themeFill="background1" w:themeFillShade="D9"/>
            <w:noWrap/>
            <w:vAlign w:val="center"/>
            <w:hideMark/>
          </w:tcPr>
          <w:p w14:paraId="340F6F00"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TOTAL</w:t>
            </w:r>
          </w:p>
        </w:tc>
        <w:tc>
          <w:tcPr>
            <w:tcW w:w="1042" w:type="pct"/>
            <w:vAlign w:val="center"/>
            <w:hideMark/>
          </w:tcPr>
          <w:p w14:paraId="4F2219BC" w14:textId="77777777" w:rsidR="00CA130E" w:rsidRPr="001315C8" w:rsidRDefault="00CA130E" w:rsidP="00425A6C">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 </w:t>
            </w:r>
          </w:p>
        </w:tc>
        <w:tc>
          <w:tcPr>
            <w:tcW w:w="979" w:type="pct"/>
            <w:gridSpan w:val="2"/>
            <w:noWrap/>
            <w:vAlign w:val="bottom"/>
            <w:hideMark/>
          </w:tcPr>
          <w:p w14:paraId="6A421524" w14:textId="77777777" w:rsidR="00CA130E" w:rsidRPr="001315C8" w:rsidRDefault="3856750A" w:rsidP="00425A6C">
            <w:pPr>
              <w:spacing w:after="0" w:line="240" w:lineRule="auto"/>
              <w:jc w:val="center"/>
              <w:rPr>
                <w:rFonts w:eastAsia="Times New Roman"/>
                <w:color w:val="000000"/>
                <w:sz w:val="16"/>
                <w:szCs w:val="16"/>
                <w:lang w:eastAsia="es-MX"/>
              </w:rPr>
            </w:pPr>
            <w:r w:rsidRPr="359CF84E">
              <w:rPr>
                <w:rFonts w:eastAsia="Times New Roman"/>
                <w:b/>
                <w:bCs/>
                <w:color w:val="3A3838"/>
                <w:sz w:val="16"/>
                <w:szCs w:val="16"/>
                <w:lang w:eastAsia="es-MX"/>
              </w:rPr>
              <w:t>3,341,631.16 </w:t>
            </w:r>
            <w:r w:rsidR="33D8ABA7" w:rsidRPr="359CF84E">
              <w:rPr>
                <w:rFonts w:eastAsia="Times New Roman"/>
                <w:color w:val="000000" w:themeColor="text1"/>
                <w:sz w:val="16"/>
                <w:szCs w:val="16"/>
                <w:lang w:eastAsia="es-MX"/>
              </w:rPr>
              <w:t> </w:t>
            </w:r>
          </w:p>
        </w:tc>
        <w:tc>
          <w:tcPr>
            <w:tcW w:w="1069" w:type="pct"/>
            <w:noWrap/>
            <w:vAlign w:val="bottom"/>
            <w:hideMark/>
          </w:tcPr>
          <w:p w14:paraId="0431E9BD" w14:textId="77777777" w:rsidR="00CA130E" w:rsidRPr="001315C8" w:rsidRDefault="33D8ABA7" w:rsidP="00425A6C">
            <w:pPr>
              <w:spacing w:after="0" w:line="240" w:lineRule="auto"/>
              <w:jc w:val="center"/>
              <w:rPr>
                <w:rFonts w:eastAsia="Times New Roman"/>
                <w:color w:val="000000"/>
                <w:sz w:val="16"/>
                <w:szCs w:val="16"/>
                <w:lang w:eastAsia="es-MX"/>
              </w:rPr>
            </w:pPr>
            <w:r w:rsidRPr="359CF84E">
              <w:rPr>
                <w:rFonts w:eastAsia="Times New Roman"/>
                <w:color w:val="000000" w:themeColor="text1"/>
                <w:sz w:val="16"/>
                <w:szCs w:val="16"/>
                <w:lang w:eastAsia="es-MX"/>
              </w:rPr>
              <w:t> </w:t>
            </w:r>
            <w:r w:rsidR="7B4F7599" w:rsidRPr="359CF84E">
              <w:rPr>
                <w:rFonts w:eastAsia="Times New Roman"/>
                <w:color w:val="000000" w:themeColor="text1"/>
                <w:sz w:val="16"/>
                <w:szCs w:val="16"/>
                <w:lang w:eastAsia="es-MX"/>
              </w:rPr>
              <w:t xml:space="preserve"> </w:t>
            </w:r>
            <w:proofErr w:type="spellStart"/>
            <w:r w:rsidR="7B4F7599" w:rsidRPr="359CF84E">
              <w:rPr>
                <w:rFonts w:eastAsia="Times New Roman"/>
                <w:color w:val="000000" w:themeColor="text1"/>
                <w:sz w:val="16"/>
                <w:szCs w:val="16"/>
                <w:lang w:eastAsia="es-MX"/>
              </w:rPr>
              <w:t>SA</w:t>
            </w:r>
            <w:r w:rsidR="78274BA6" w:rsidRPr="359CF84E">
              <w:rPr>
                <w:rFonts w:eastAsia="Times New Roman"/>
                <w:color w:val="000000" w:themeColor="text1"/>
                <w:sz w:val="16"/>
                <w:szCs w:val="16"/>
                <w:lang w:eastAsia="es-MX"/>
              </w:rPr>
              <w:t>D</w:t>
            </w:r>
            <w:r w:rsidR="7B4F7599" w:rsidRPr="359CF84E">
              <w:rPr>
                <w:rFonts w:eastAsia="Times New Roman"/>
                <w:color w:val="000000" w:themeColor="text1"/>
                <w:sz w:val="16"/>
                <w:szCs w:val="16"/>
                <w:lang w:eastAsia="es-MX"/>
              </w:rPr>
              <w:t>Mun</w:t>
            </w:r>
            <w:proofErr w:type="spellEnd"/>
          </w:p>
        </w:tc>
      </w:tr>
    </w:tbl>
    <w:p w14:paraId="08AB0B11" w14:textId="77777777" w:rsidR="00CA130E" w:rsidRDefault="00CA130E">
      <w:pPr>
        <w:spacing w:line="276" w:lineRule="auto"/>
        <w:jc w:val="left"/>
        <w:rPr>
          <w:lang w:val="es-ES"/>
        </w:rPr>
      </w:pPr>
      <w:r>
        <w:rPr>
          <w:lang w:val="es-ES"/>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241"/>
        <w:gridCol w:w="6587"/>
      </w:tblGrid>
      <w:tr w:rsidR="00CA130E" w:rsidRPr="00CA130E" w14:paraId="7D51DFE3" w14:textId="77777777" w:rsidTr="00425A6C">
        <w:trPr>
          <w:trHeight w:val="397"/>
          <w:tblHeader/>
        </w:trPr>
        <w:tc>
          <w:tcPr>
            <w:tcW w:w="5000" w:type="pct"/>
            <w:gridSpan w:val="2"/>
            <w:shd w:val="clear" w:color="auto" w:fill="404040" w:themeFill="text1" w:themeFillTint="BF"/>
            <w:noWrap/>
            <w:vAlign w:val="center"/>
            <w:hideMark/>
          </w:tcPr>
          <w:p w14:paraId="24D43DC1" w14:textId="77777777" w:rsidR="00CA130E" w:rsidRPr="00CA130E" w:rsidRDefault="000148FC" w:rsidP="00CA130E">
            <w:pPr>
              <w:spacing w:after="0" w:line="240" w:lineRule="auto"/>
              <w:jc w:val="center"/>
              <w:rPr>
                <w:rFonts w:asciiTheme="minorHAnsi" w:hAnsiTheme="minorHAnsi" w:cstheme="minorHAnsi"/>
                <w:b/>
                <w:bCs/>
                <w:color w:val="FFFFFF" w:themeColor="background1"/>
                <w:szCs w:val="20"/>
                <w:lang w:val="es-ES"/>
              </w:rPr>
            </w:pPr>
            <w:r>
              <w:rPr>
                <w:rFonts w:cstheme="minorHAnsi"/>
                <w:b/>
                <w:iCs/>
                <w:color w:val="FFFFFF" w:themeColor="background1"/>
                <w:szCs w:val="20"/>
              </w:rPr>
              <w:lastRenderedPageBreak/>
              <w:t>Anexo 12</w:t>
            </w:r>
            <w:r w:rsidR="00CA130E" w:rsidRPr="00CA130E">
              <w:rPr>
                <w:rFonts w:cstheme="minorHAnsi"/>
                <w:b/>
                <w:iCs/>
                <w:color w:val="FFFFFF" w:themeColor="background1"/>
                <w:szCs w:val="20"/>
              </w:rPr>
              <w:t>. Avance de los Indicadores respecto de sus metas</w:t>
            </w:r>
          </w:p>
        </w:tc>
      </w:tr>
      <w:tr w:rsidR="00CA130E" w14:paraId="17A96D7C" w14:textId="77777777" w:rsidTr="006D7E93">
        <w:trPr>
          <w:trHeight w:val="397"/>
        </w:trPr>
        <w:tc>
          <w:tcPr>
            <w:tcW w:w="1250" w:type="pct"/>
            <w:shd w:val="clear" w:color="auto" w:fill="D9D9D9" w:themeFill="background1" w:themeFillShade="D9"/>
            <w:noWrap/>
            <w:vAlign w:val="center"/>
            <w:hideMark/>
          </w:tcPr>
          <w:p w14:paraId="4907124F"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Nombre del Pp:</w:t>
            </w:r>
          </w:p>
        </w:tc>
        <w:tc>
          <w:tcPr>
            <w:tcW w:w="3750" w:type="pct"/>
            <w:vAlign w:val="center"/>
          </w:tcPr>
          <w:p w14:paraId="2F562A81" w14:textId="77777777" w:rsidR="00CA130E" w:rsidRPr="006D7E93" w:rsidRDefault="006D7E93" w:rsidP="006D7E93">
            <w:pPr>
              <w:spacing w:after="0" w:line="240" w:lineRule="auto"/>
              <w:jc w:val="left"/>
              <w:rPr>
                <w:bCs/>
                <w:color w:val="000000"/>
                <w:lang w:val="es-ES"/>
              </w:rPr>
            </w:pPr>
            <w:r w:rsidRPr="006D7E93">
              <w:rPr>
                <w:bCs/>
                <w:color w:val="000000" w:themeColor="text1"/>
                <w:lang w:val="es-ES"/>
              </w:rPr>
              <w:t xml:space="preserve">I098 Salud </w:t>
            </w:r>
            <w:r>
              <w:rPr>
                <w:bCs/>
                <w:color w:val="000000" w:themeColor="text1"/>
                <w:lang w:val="es-ES"/>
              </w:rPr>
              <w:t>de la Infancia</w:t>
            </w:r>
            <w:r w:rsidRPr="006D7E93">
              <w:rPr>
                <w:bCs/>
                <w:color w:val="000000" w:themeColor="text1"/>
                <w:lang w:val="es-ES"/>
              </w:rPr>
              <w:t xml:space="preserve"> </w:t>
            </w:r>
          </w:p>
        </w:tc>
      </w:tr>
      <w:tr w:rsidR="00CA130E" w14:paraId="73139665" w14:textId="77777777" w:rsidTr="006D7E93">
        <w:trPr>
          <w:trHeight w:val="397"/>
        </w:trPr>
        <w:tc>
          <w:tcPr>
            <w:tcW w:w="1250" w:type="pct"/>
            <w:shd w:val="clear" w:color="auto" w:fill="D9D9D9" w:themeFill="background1" w:themeFillShade="D9"/>
            <w:noWrap/>
            <w:vAlign w:val="center"/>
            <w:hideMark/>
          </w:tcPr>
          <w:p w14:paraId="59D9E09F"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Modalidad:</w:t>
            </w:r>
          </w:p>
        </w:tc>
        <w:tc>
          <w:tcPr>
            <w:tcW w:w="3750" w:type="pct"/>
            <w:vAlign w:val="center"/>
          </w:tcPr>
          <w:p w14:paraId="168B24E8" w14:textId="77777777" w:rsidR="00CA130E" w:rsidRPr="006D7E93" w:rsidRDefault="006D7E93" w:rsidP="001E2971">
            <w:pPr>
              <w:spacing w:after="0" w:line="240" w:lineRule="auto"/>
              <w:jc w:val="left"/>
              <w:rPr>
                <w:bCs/>
                <w:color w:val="000000"/>
                <w:lang w:val="es-ES"/>
              </w:rPr>
            </w:pPr>
            <w:r w:rsidRPr="006D7E93">
              <w:rPr>
                <w:bCs/>
                <w:color w:val="000000" w:themeColor="text1"/>
                <w:lang w:val="es-ES"/>
              </w:rPr>
              <w:t>I</w:t>
            </w:r>
            <w:r w:rsidR="001E2971">
              <w:rPr>
                <w:bCs/>
                <w:color w:val="000000" w:themeColor="text1"/>
                <w:lang w:val="es-ES"/>
              </w:rPr>
              <w:t xml:space="preserve"> – Gasto Federalizado</w:t>
            </w:r>
          </w:p>
        </w:tc>
      </w:tr>
      <w:tr w:rsidR="00CA130E" w14:paraId="77F9032E" w14:textId="77777777" w:rsidTr="006D7E93">
        <w:trPr>
          <w:trHeight w:val="397"/>
        </w:trPr>
        <w:tc>
          <w:tcPr>
            <w:tcW w:w="1250" w:type="pct"/>
            <w:shd w:val="clear" w:color="auto" w:fill="D9D9D9" w:themeFill="background1" w:themeFillShade="D9"/>
            <w:noWrap/>
            <w:vAlign w:val="center"/>
            <w:hideMark/>
          </w:tcPr>
          <w:p w14:paraId="517D90C9"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Dependencia/Entidad:</w:t>
            </w:r>
          </w:p>
        </w:tc>
        <w:tc>
          <w:tcPr>
            <w:tcW w:w="3750" w:type="pct"/>
            <w:vAlign w:val="center"/>
          </w:tcPr>
          <w:p w14:paraId="59283EAB" w14:textId="77777777" w:rsidR="00CA130E" w:rsidRPr="006D7E93" w:rsidRDefault="006D7E93" w:rsidP="006D7E93">
            <w:pPr>
              <w:spacing w:after="0" w:line="240" w:lineRule="auto"/>
              <w:jc w:val="left"/>
              <w:rPr>
                <w:bCs/>
                <w:color w:val="000000"/>
                <w:lang w:val="es-ES"/>
              </w:rPr>
            </w:pPr>
            <w:r w:rsidRPr="006D7E93">
              <w:rPr>
                <w:bCs/>
                <w:color w:val="000000" w:themeColor="text1"/>
                <w:lang w:val="es-ES"/>
              </w:rPr>
              <w:t>Servicios</w:t>
            </w:r>
            <w:r>
              <w:rPr>
                <w:bCs/>
                <w:color w:val="000000" w:themeColor="text1"/>
                <w:lang w:val="es-ES"/>
              </w:rPr>
              <w:t xml:space="preserve"> de</w:t>
            </w:r>
            <w:r w:rsidRPr="006D7E93">
              <w:rPr>
                <w:bCs/>
                <w:color w:val="000000" w:themeColor="text1"/>
                <w:lang w:val="es-ES"/>
              </w:rPr>
              <w:t xml:space="preserve"> Salud </w:t>
            </w:r>
            <w:r>
              <w:rPr>
                <w:bCs/>
                <w:color w:val="000000" w:themeColor="text1"/>
                <w:lang w:val="es-ES"/>
              </w:rPr>
              <w:t>d</w:t>
            </w:r>
            <w:r w:rsidRPr="006D7E93">
              <w:rPr>
                <w:bCs/>
                <w:color w:val="000000" w:themeColor="text1"/>
                <w:lang w:val="es-ES"/>
              </w:rPr>
              <w:t>e Sinaloa</w:t>
            </w:r>
          </w:p>
        </w:tc>
      </w:tr>
      <w:tr w:rsidR="00CA130E" w14:paraId="4398C3FF" w14:textId="77777777" w:rsidTr="006D7E93">
        <w:trPr>
          <w:trHeight w:val="397"/>
        </w:trPr>
        <w:tc>
          <w:tcPr>
            <w:tcW w:w="1250" w:type="pct"/>
            <w:shd w:val="clear" w:color="auto" w:fill="D9D9D9" w:themeFill="background1" w:themeFillShade="D9"/>
            <w:noWrap/>
            <w:vAlign w:val="center"/>
            <w:hideMark/>
          </w:tcPr>
          <w:p w14:paraId="26FBEC7B"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Unidad Responsable:</w:t>
            </w:r>
          </w:p>
        </w:tc>
        <w:tc>
          <w:tcPr>
            <w:tcW w:w="3750" w:type="pct"/>
            <w:vAlign w:val="center"/>
          </w:tcPr>
          <w:p w14:paraId="29ABEC66" w14:textId="77777777" w:rsidR="00CA130E" w:rsidRPr="006D7E93" w:rsidRDefault="006D7E93" w:rsidP="006D7E93">
            <w:pPr>
              <w:spacing w:after="0" w:line="240" w:lineRule="auto"/>
              <w:jc w:val="left"/>
              <w:rPr>
                <w:bCs/>
                <w:color w:val="000000"/>
                <w:lang w:val="es-ES"/>
              </w:rPr>
            </w:pPr>
            <w:r>
              <w:rPr>
                <w:bCs/>
                <w:color w:val="000000" w:themeColor="text1"/>
                <w:lang w:val="es-ES"/>
              </w:rPr>
              <w:t>Dirección de Prevención y Promoción a la Salud</w:t>
            </w:r>
          </w:p>
        </w:tc>
      </w:tr>
      <w:tr w:rsidR="00CA130E" w14:paraId="69070547" w14:textId="77777777" w:rsidTr="006D7E93">
        <w:trPr>
          <w:trHeight w:val="397"/>
        </w:trPr>
        <w:tc>
          <w:tcPr>
            <w:tcW w:w="1250" w:type="pct"/>
            <w:shd w:val="clear" w:color="auto" w:fill="D9D9D9" w:themeFill="background1" w:themeFillShade="D9"/>
            <w:noWrap/>
            <w:vAlign w:val="center"/>
            <w:hideMark/>
          </w:tcPr>
          <w:p w14:paraId="56A3D74A"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 xml:space="preserve">Tipo de Evaluación: </w:t>
            </w:r>
          </w:p>
        </w:tc>
        <w:tc>
          <w:tcPr>
            <w:tcW w:w="3750" w:type="pct"/>
            <w:vAlign w:val="center"/>
          </w:tcPr>
          <w:p w14:paraId="668720ED" w14:textId="77777777" w:rsidR="00CA130E" w:rsidRPr="006D7E93" w:rsidRDefault="006D7E93" w:rsidP="006D7E93">
            <w:pPr>
              <w:spacing w:after="0" w:line="240" w:lineRule="auto"/>
              <w:jc w:val="left"/>
            </w:pPr>
            <w:r w:rsidRPr="006D7E93">
              <w:rPr>
                <w:rFonts w:eastAsia="Arial" w:cs="Arial"/>
                <w:szCs w:val="20"/>
                <w:lang w:val="es-ES"/>
              </w:rPr>
              <w:t xml:space="preserve">Informe Final </w:t>
            </w:r>
            <w:r>
              <w:rPr>
                <w:rFonts w:eastAsia="Arial" w:cs="Arial"/>
                <w:szCs w:val="20"/>
                <w:lang w:val="es-ES"/>
              </w:rPr>
              <w:t>de la</w:t>
            </w:r>
            <w:r w:rsidRPr="006D7E93">
              <w:rPr>
                <w:rFonts w:eastAsia="Arial" w:cs="Arial"/>
                <w:szCs w:val="20"/>
                <w:lang w:val="es-ES"/>
              </w:rPr>
              <w:t xml:space="preserve"> Evaluación</w:t>
            </w:r>
            <w:r>
              <w:rPr>
                <w:rFonts w:eastAsia="Arial" w:cs="Arial"/>
                <w:szCs w:val="20"/>
                <w:lang w:val="es-ES"/>
              </w:rPr>
              <w:t xml:space="preserve"> de </w:t>
            </w:r>
            <w:r w:rsidR="3DD6EC45" w:rsidRPr="006D7E93">
              <w:rPr>
                <w:rFonts w:eastAsia="Arial" w:cs="Arial"/>
                <w:szCs w:val="20"/>
                <w:lang w:val="es-ES"/>
              </w:rPr>
              <w:t xml:space="preserve">Consistencia </w:t>
            </w:r>
            <w:r>
              <w:rPr>
                <w:rFonts w:eastAsia="Arial" w:cs="Arial"/>
                <w:szCs w:val="20"/>
                <w:lang w:val="es-ES"/>
              </w:rPr>
              <w:t>y</w:t>
            </w:r>
            <w:r w:rsidRPr="006D7E93">
              <w:rPr>
                <w:rFonts w:eastAsia="Arial" w:cs="Arial"/>
                <w:szCs w:val="20"/>
                <w:lang w:val="es-ES"/>
              </w:rPr>
              <w:t xml:space="preserve"> </w:t>
            </w:r>
            <w:r w:rsidR="3DD6EC45" w:rsidRPr="006D7E93">
              <w:rPr>
                <w:rFonts w:eastAsia="Arial" w:cs="Arial"/>
                <w:szCs w:val="20"/>
                <w:lang w:val="es-ES"/>
              </w:rPr>
              <w:t>Resultados</w:t>
            </w:r>
          </w:p>
        </w:tc>
      </w:tr>
      <w:tr w:rsidR="00CA130E" w14:paraId="29BA6529" w14:textId="77777777" w:rsidTr="006D7E93">
        <w:trPr>
          <w:trHeight w:val="397"/>
        </w:trPr>
        <w:tc>
          <w:tcPr>
            <w:tcW w:w="1250" w:type="pct"/>
            <w:shd w:val="clear" w:color="auto" w:fill="D9D9D9" w:themeFill="background1" w:themeFillShade="D9"/>
            <w:noWrap/>
            <w:vAlign w:val="center"/>
            <w:hideMark/>
          </w:tcPr>
          <w:p w14:paraId="4D62652F"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 xml:space="preserve">Año de la Evaluación: </w:t>
            </w:r>
          </w:p>
        </w:tc>
        <w:tc>
          <w:tcPr>
            <w:tcW w:w="3750" w:type="pct"/>
            <w:vAlign w:val="center"/>
          </w:tcPr>
          <w:p w14:paraId="52D0A798" w14:textId="77777777" w:rsidR="00CA130E" w:rsidRPr="006D7E93" w:rsidRDefault="006D7E93" w:rsidP="006D7E93">
            <w:pPr>
              <w:spacing w:after="0" w:line="240" w:lineRule="auto"/>
              <w:jc w:val="left"/>
              <w:rPr>
                <w:bCs/>
                <w:color w:val="000000"/>
                <w:lang w:val="es-ES"/>
              </w:rPr>
            </w:pPr>
            <w:r w:rsidRPr="006D7E93">
              <w:rPr>
                <w:bCs/>
                <w:color w:val="000000" w:themeColor="text1"/>
                <w:lang w:val="es-ES"/>
              </w:rPr>
              <w:t>2024</w:t>
            </w:r>
          </w:p>
        </w:tc>
      </w:tr>
    </w:tbl>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9"/>
        <w:gridCol w:w="1022"/>
        <w:gridCol w:w="1011"/>
        <w:gridCol w:w="895"/>
        <w:gridCol w:w="978"/>
        <w:gridCol w:w="919"/>
        <w:gridCol w:w="919"/>
        <w:gridCol w:w="753"/>
        <w:gridCol w:w="1162"/>
      </w:tblGrid>
      <w:tr w:rsidR="00CA130E" w14:paraId="73586C80" w14:textId="77777777" w:rsidTr="00425A6C">
        <w:trPr>
          <w:trHeight w:val="1664"/>
          <w:tblHeader/>
        </w:trPr>
        <w:tc>
          <w:tcPr>
            <w:tcW w:w="668" w:type="pct"/>
            <w:shd w:val="clear" w:color="auto" w:fill="7F7F7F" w:themeFill="text1" w:themeFillTint="80"/>
            <w:vAlign w:val="center"/>
            <w:hideMark/>
          </w:tcPr>
          <w:p w14:paraId="6EC7A1CB" w14:textId="77777777" w:rsidR="00CA130E" w:rsidRDefault="00CA130E" w:rsidP="00425A6C">
            <w:pPr>
              <w:spacing w:line="240" w:lineRule="auto"/>
              <w:jc w:val="center"/>
              <w:rPr>
                <w:rFonts w:asciiTheme="minorHAnsi" w:hAnsiTheme="minorHAnsi" w:cstheme="minorHAnsi"/>
                <w:b/>
                <w:iCs/>
                <w:color w:val="FFFFFF" w:themeColor="background1"/>
                <w:sz w:val="16"/>
                <w:szCs w:val="16"/>
                <w:lang w:eastAsia="en-US"/>
              </w:rPr>
            </w:pPr>
            <w:r>
              <w:rPr>
                <w:rFonts w:cstheme="minorHAnsi"/>
                <w:b/>
                <w:iCs/>
                <w:color w:val="FFFFFF" w:themeColor="background1"/>
                <w:sz w:val="16"/>
                <w:szCs w:val="16"/>
              </w:rPr>
              <w:t>Nivel de Objetivo</w:t>
            </w:r>
          </w:p>
        </w:tc>
        <w:tc>
          <w:tcPr>
            <w:tcW w:w="584" w:type="pct"/>
            <w:shd w:val="clear" w:color="auto" w:fill="7F7F7F" w:themeFill="text1" w:themeFillTint="80"/>
            <w:vAlign w:val="center"/>
            <w:hideMark/>
          </w:tcPr>
          <w:p w14:paraId="7B96E905"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Nombre del Indicador</w:t>
            </w:r>
          </w:p>
        </w:tc>
        <w:tc>
          <w:tcPr>
            <w:tcW w:w="547" w:type="pct"/>
            <w:shd w:val="clear" w:color="auto" w:fill="7F7F7F" w:themeFill="text1" w:themeFillTint="80"/>
            <w:vAlign w:val="center"/>
            <w:hideMark/>
          </w:tcPr>
          <w:p w14:paraId="677663D1"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Frecuencia de Medición</w:t>
            </w:r>
          </w:p>
        </w:tc>
        <w:tc>
          <w:tcPr>
            <w:tcW w:w="594" w:type="pct"/>
            <w:shd w:val="clear" w:color="auto" w:fill="7F7F7F" w:themeFill="text1" w:themeFillTint="80"/>
            <w:vAlign w:val="center"/>
            <w:hideMark/>
          </w:tcPr>
          <w:p w14:paraId="43E044A2"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Sentido del indicador</w:t>
            </w:r>
          </w:p>
        </w:tc>
        <w:tc>
          <w:tcPr>
            <w:tcW w:w="573" w:type="pct"/>
            <w:shd w:val="clear" w:color="auto" w:fill="7F7F7F" w:themeFill="text1" w:themeFillTint="80"/>
            <w:vAlign w:val="center"/>
            <w:hideMark/>
          </w:tcPr>
          <w:p w14:paraId="0DB5D06C"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Medición del año inmediato anterior al último observado</w:t>
            </w:r>
          </w:p>
        </w:tc>
        <w:tc>
          <w:tcPr>
            <w:tcW w:w="473" w:type="pct"/>
            <w:shd w:val="clear" w:color="auto" w:fill="7F7F7F" w:themeFill="text1" w:themeFillTint="80"/>
            <w:vAlign w:val="center"/>
            <w:hideMark/>
          </w:tcPr>
          <w:p w14:paraId="13098359"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Meta</w:t>
            </w:r>
          </w:p>
          <w:p w14:paraId="6F00A513"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(año evaluado)</w:t>
            </w:r>
          </w:p>
        </w:tc>
        <w:tc>
          <w:tcPr>
            <w:tcW w:w="473" w:type="pct"/>
            <w:shd w:val="clear" w:color="auto" w:fill="7F7F7F" w:themeFill="text1" w:themeFillTint="80"/>
            <w:vAlign w:val="center"/>
            <w:hideMark/>
          </w:tcPr>
          <w:p w14:paraId="06C9CF81"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Logro</w:t>
            </w:r>
          </w:p>
          <w:p w14:paraId="072A363F"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(año evaluado)</w:t>
            </w:r>
          </w:p>
        </w:tc>
        <w:tc>
          <w:tcPr>
            <w:tcW w:w="441" w:type="pct"/>
            <w:shd w:val="clear" w:color="auto" w:fill="7F7F7F" w:themeFill="text1" w:themeFillTint="80"/>
            <w:vAlign w:val="center"/>
            <w:hideMark/>
          </w:tcPr>
          <w:p w14:paraId="796FD311"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Avance</w:t>
            </w:r>
          </w:p>
          <w:p w14:paraId="52013E9E"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w:t>
            </w:r>
          </w:p>
        </w:tc>
        <w:tc>
          <w:tcPr>
            <w:tcW w:w="647" w:type="pct"/>
            <w:shd w:val="clear" w:color="auto" w:fill="7F7F7F" w:themeFill="text1" w:themeFillTint="80"/>
            <w:vAlign w:val="center"/>
            <w:hideMark/>
          </w:tcPr>
          <w:p w14:paraId="14CC0E97" w14:textId="77777777" w:rsidR="00CA130E" w:rsidRDefault="00CA130E" w:rsidP="00425A6C">
            <w:pPr>
              <w:spacing w:line="240" w:lineRule="auto"/>
              <w:jc w:val="center"/>
              <w:rPr>
                <w:rFonts w:cstheme="minorHAnsi"/>
                <w:b/>
                <w:iCs/>
                <w:color w:val="FFFFFF" w:themeColor="background1"/>
                <w:sz w:val="16"/>
                <w:szCs w:val="16"/>
              </w:rPr>
            </w:pPr>
            <w:r>
              <w:rPr>
                <w:rFonts w:cstheme="minorHAnsi"/>
                <w:b/>
                <w:iCs/>
                <w:color w:val="FFFFFF" w:themeColor="background1"/>
                <w:sz w:val="16"/>
                <w:szCs w:val="16"/>
              </w:rPr>
              <w:t>Justificación de desviaciones</w:t>
            </w:r>
          </w:p>
        </w:tc>
      </w:tr>
      <w:tr w:rsidR="00CA130E" w14:paraId="077B91AE" w14:textId="77777777" w:rsidTr="004F7028">
        <w:trPr>
          <w:trHeight w:val="249"/>
        </w:trPr>
        <w:tc>
          <w:tcPr>
            <w:tcW w:w="668" w:type="pct"/>
          </w:tcPr>
          <w:p w14:paraId="22476CCD"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Contribuir a mejorar la salud, nutrición y desarrollo infantil mediante intervenciones oportunas y de calidad para la atención integral de la salud de niñas y niños menores de 5 años del estado de Sinaloa.</w:t>
            </w:r>
          </w:p>
        </w:tc>
        <w:tc>
          <w:tcPr>
            <w:tcW w:w="584" w:type="pct"/>
          </w:tcPr>
          <w:p w14:paraId="2925C985"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Tasa de Mortalidad en niñas y niños menores de 5 años de edad.</w:t>
            </w:r>
          </w:p>
        </w:tc>
        <w:tc>
          <w:tcPr>
            <w:tcW w:w="547" w:type="pct"/>
          </w:tcPr>
          <w:p w14:paraId="29B0AD03" w14:textId="77777777" w:rsidR="00CA130E" w:rsidRPr="008C3612" w:rsidRDefault="2B50BD1E" w:rsidP="00425A6C">
            <w:pPr>
              <w:spacing w:line="240" w:lineRule="auto"/>
              <w:rPr>
                <w:rFonts w:cstheme="minorBidi"/>
                <w:sz w:val="14"/>
                <w:szCs w:val="14"/>
              </w:rPr>
            </w:pPr>
            <w:r w:rsidRPr="008C3612">
              <w:rPr>
                <w:rFonts w:cstheme="minorBidi"/>
                <w:sz w:val="14"/>
                <w:szCs w:val="14"/>
              </w:rPr>
              <w:t>Anual</w:t>
            </w:r>
          </w:p>
        </w:tc>
        <w:tc>
          <w:tcPr>
            <w:tcW w:w="594" w:type="pct"/>
          </w:tcPr>
          <w:p w14:paraId="79EA20AE" w14:textId="77777777" w:rsidR="00CA130E" w:rsidRPr="008C3612" w:rsidRDefault="008C3612" w:rsidP="00425A6C">
            <w:pPr>
              <w:spacing w:line="240" w:lineRule="auto"/>
              <w:rPr>
                <w:rFonts w:cstheme="minorBidi"/>
                <w:sz w:val="14"/>
                <w:szCs w:val="14"/>
              </w:rPr>
            </w:pPr>
            <w:r w:rsidRPr="008C3612">
              <w:rPr>
                <w:rFonts w:cstheme="minorBidi"/>
                <w:sz w:val="14"/>
                <w:szCs w:val="14"/>
              </w:rPr>
              <w:t>Estratégico</w:t>
            </w:r>
          </w:p>
        </w:tc>
        <w:tc>
          <w:tcPr>
            <w:tcW w:w="573" w:type="pct"/>
          </w:tcPr>
          <w:p w14:paraId="25F4B630" w14:textId="77777777" w:rsidR="00CA130E" w:rsidRPr="008C3612" w:rsidRDefault="6CDAC354" w:rsidP="00425A6C">
            <w:pPr>
              <w:spacing w:line="240" w:lineRule="auto"/>
              <w:rPr>
                <w:sz w:val="14"/>
                <w:szCs w:val="14"/>
              </w:rPr>
            </w:pPr>
            <w:r w:rsidRPr="008C3612">
              <w:rPr>
                <w:rFonts w:cstheme="minorBidi"/>
                <w:sz w:val="14"/>
                <w:szCs w:val="14"/>
              </w:rPr>
              <w:t>Tasa</w:t>
            </w:r>
          </w:p>
        </w:tc>
        <w:tc>
          <w:tcPr>
            <w:tcW w:w="473" w:type="pct"/>
          </w:tcPr>
          <w:p w14:paraId="37FE1665" w14:textId="77777777" w:rsidR="00CA130E" w:rsidRPr="008C3612" w:rsidRDefault="2B50BD1E" w:rsidP="00425A6C">
            <w:pPr>
              <w:spacing w:line="240" w:lineRule="auto"/>
              <w:rPr>
                <w:rFonts w:cstheme="minorBidi"/>
                <w:sz w:val="14"/>
                <w:szCs w:val="14"/>
              </w:rPr>
            </w:pPr>
            <w:r w:rsidRPr="008C3612">
              <w:rPr>
                <w:rFonts w:cstheme="minorBidi"/>
                <w:sz w:val="14"/>
                <w:szCs w:val="14"/>
              </w:rPr>
              <w:t>Menor a 13.69</w:t>
            </w:r>
          </w:p>
        </w:tc>
        <w:tc>
          <w:tcPr>
            <w:tcW w:w="473" w:type="pct"/>
          </w:tcPr>
          <w:p w14:paraId="29ADFB0E" w14:textId="77777777" w:rsidR="00CA130E" w:rsidRPr="008C3612" w:rsidRDefault="67556B24" w:rsidP="00425A6C">
            <w:pPr>
              <w:spacing w:line="240" w:lineRule="auto"/>
              <w:rPr>
                <w:rFonts w:cstheme="minorBidi"/>
                <w:sz w:val="14"/>
                <w:szCs w:val="14"/>
              </w:rPr>
            </w:pPr>
            <w:r w:rsidRPr="008C3612">
              <w:rPr>
                <w:rFonts w:cstheme="minorBidi"/>
                <w:sz w:val="14"/>
                <w:szCs w:val="14"/>
              </w:rPr>
              <w:t>10.65</w:t>
            </w:r>
          </w:p>
        </w:tc>
        <w:tc>
          <w:tcPr>
            <w:tcW w:w="441" w:type="pct"/>
          </w:tcPr>
          <w:p w14:paraId="1285242D" w14:textId="77777777" w:rsidR="00CA130E" w:rsidRPr="008C3612" w:rsidRDefault="67556B24" w:rsidP="00425A6C">
            <w:pPr>
              <w:spacing w:line="240" w:lineRule="auto"/>
              <w:rPr>
                <w:rFonts w:cstheme="minorBidi"/>
                <w:sz w:val="14"/>
                <w:szCs w:val="14"/>
              </w:rPr>
            </w:pPr>
            <w:r w:rsidRPr="008C3612">
              <w:rPr>
                <w:rFonts w:cstheme="minorBidi"/>
                <w:sz w:val="14"/>
                <w:szCs w:val="14"/>
              </w:rPr>
              <w:t>10.65</w:t>
            </w:r>
          </w:p>
        </w:tc>
        <w:tc>
          <w:tcPr>
            <w:tcW w:w="647" w:type="pct"/>
          </w:tcPr>
          <w:p w14:paraId="18C98EE4" w14:textId="77777777" w:rsidR="00CA130E" w:rsidRPr="008C3612" w:rsidRDefault="67556B24" w:rsidP="00425A6C">
            <w:pPr>
              <w:spacing w:line="240" w:lineRule="auto"/>
              <w:rPr>
                <w:rFonts w:cstheme="minorBidi"/>
                <w:sz w:val="14"/>
                <w:szCs w:val="14"/>
              </w:rPr>
            </w:pPr>
            <w:r w:rsidRPr="008C3612">
              <w:rPr>
                <w:rFonts w:cstheme="minorBidi"/>
                <w:sz w:val="14"/>
                <w:szCs w:val="14"/>
              </w:rPr>
              <w:t>Se cumple con el objetivo</w:t>
            </w:r>
          </w:p>
        </w:tc>
      </w:tr>
      <w:tr w:rsidR="00CA130E" w14:paraId="473E8F97" w14:textId="77777777" w:rsidTr="004F7028">
        <w:trPr>
          <w:trHeight w:val="249"/>
        </w:trPr>
        <w:tc>
          <w:tcPr>
            <w:tcW w:w="668" w:type="pct"/>
          </w:tcPr>
          <w:p w14:paraId="2A907350"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Los menores de cinco años del estado de Sinaloa presentan menor mortalidad por neumonía, diarrea, desnutrición y detecciones oportunas en su neurodesarrollo.</w:t>
            </w:r>
          </w:p>
        </w:tc>
        <w:tc>
          <w:tcPr>
            <w:tcW w:w="584" w:type="pct"/>
          </w:tcPr>
          <w:p w14:paraId="02A49943"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Tasa de mortalidad infantil por neumonía, diarreas y desnutrición.</w:t>
            </w:r>
          </w:p>
        </w:tc>
        <w:tc>
          <w:tcPr>
            <w:tcW w:w="547" w:type="pct"/>
          </w:tcPr>
          <w:p w14:paraId="7F98409B" w14:textId="77777777" w:rsidR="00CA130E" w:rsidRPr="008C3612" w:rsidRDefault="5272A90B" w:rsidP="00425A6C">
            <w:pPr>
              <w:spacing w:line="240" w:lineRule="auto"/>
              <w:rPr>
                <w:rFonts w:cstheme="minorBidi"/>
                <w:sz w:val="14"/>
                <w:szCs w:val="14"/>
              </w:rPr>
            </w:pPr>
            <w:r w:rsidRPr="008C3612">
              <w:rPr>
                <w:rFonts w:cstheme="minorBidi"/>
                <w:sz w:val="14"/>
                <w:szCs w:val="14"/>
              </w:rPr>
              <w:t>Anual</w:t>
            </w:r>
          </w:p>
        </w:tc>
        <w:tc>
          <w:tcPr>
            <w:tcW w:w="594" w:type="pct"/>
          </w:tcPr>
          <w:p w14:paraId="0EF36D08" w14:textId="77777777" w:rsidR="00CA130E" w:rsidRPr="008C3612" w:rsidRDefault="008C3612" w:rsidP="00425A6C">
            <w:pPr>
              <w:spacing w:line="240" w:lineRule="auto"/>
              <w:rPr>
                <w:rFonts w:cstheme="minorBidi"/>
                <w:sz w:val="14"/>
                <w:szCs w:val="14"/>
              </w:rPr>
            </w:pPr>
            <w:r w:rsidRPr="008C3612">
              <w:rPr>
                <w:rFonts w:cstheme="minorBidi"/>
                <w:sz w:val="14"/>
                <w:szCs w:val="14"/>
              </w:rPr>
              <w:t>Estratégico</w:t>
            </w:r>
          </w:p>
        </w:tc>
        <w:tc>
          <w:tcPr>
            <w:tcW w:w="573" w:type="pct"/>
          </w:tcPr>
          <w:p w14:paraId="2BAA738B" w14:textId="77777777" w:rsidR="00CA130E" w:rsidRPr="008C3612" w:rsidRDefault="7B2041F9" w:rsidP="00425A6C">
            <w:pPr>
              <w:spacing w:line="240" w:lineRule="auto"/>
              <w:rPr>
                <w:sz w:val="14"/>
                <w:szCs w:val="14"/>
              </w:rPr>
            </w:pPr>
            <w:r w:rsidRPr="008C3612">
              <w:rPr>
                <w:rFonts w:cstheme="minorBidi"/>
                <w:sz w:val="14"/>
                <w:szCs w:val="14"/>
              </w:rPr>
              <w:t>Tasa</w:t>
            </w:r>
          </w:p>
        </w:tc>
        <w:tc>
          <w:tcPr>
            <w:tcW w:w="473" w:type="pct"/>
          </w:tcPr>
          <w:p w14:paraId="451F78B5" w14:textId="77777777" w:rsidR="00CA130E" w:rsidRPr="008C3612" w:rsidRDefault="5272A90B" w:rsidP="00425A6C">
            <w:pPr>
              <w:spacing w:line="240" w:lineRule="auto"/>
              <w:rPr>
                <w:rFonts w:cstheme="minorBidi"/>
                <w:sz w:val="14"/>
                <w:szCs w:val="14"/>
              </w:rPr>
            </w:pPr>
            <w:r w:rsidRPr="008C3612">
              <w:rPr>
                <w:rFonts w:cstheme="minorBidi"/>
                <w:sz w:val="14"/>
                <w:szCs w:val="14"/>
              </w:rPr>
              <w:t>Menor a 13.69</w:t>
            </w:r>
          </w:p>
        </w:tc>
        <w:tc>
          <w:tcPr>
            <w:tcW w:w="473" w:type="pct"/>
          </w:tcPr>
          <w:p w14:paraId="63669018" w14:textId="77777777" w:rsidR="00CA130E" w:rsidRPr="008C3612" w:rsidRDefault="4D7F9ABA" w:rsidP="00425A6C">
            <w:pPr>
              <w:spacing w:line="240" w:lineRule="auto"/>
              <w:rPr>
                <w:rFonts w:cstheme="minorBidi"/>
                <w:sz w:val="14"/>
                <w:szCs w:val="14"/>
              </w:rPr>
            </w:pPr>
            <w:r w:rsidRPr="008C3612">
              <w:rPr>
                <w:rFonts w:cstheme="minorBidi"/>
                <w:sz w:val="14"/>
                <w:szCs w:val="14"/>
              </w:rPr>
              <w:t>9.2%</w:t>
            </w:r>
          </w:p>
        </w:tc>
        <w:tc>
          <w:tcPr>
            <w:tcW w:w="441" w:type="pct"/>
          </w:tcPr>
          <w:p w14:paraId="70B2C879" w14:textId="77777777" w:rsidR="00CA130E" w:rsidRPr="008C3612" w:rsidRDefault="4D7F9ABA" w:rsidP="00425A6C">
            <w:pPr>
              <w:spacing w:line="240" w:lineRule="auto"/>
              <w:rPr>
                <w:sz w:val="14"/>
                <w:szCs w:val="14"/>
              </w:rPr>
            </w:pPr>
            <w:r w:rsidRPr="008C3612">
              <w:rPr>
                <w:rFonts w:cstheme="minorBidi"/>
                <w:sz w:val="14"/>
                <w:szCs w:val="14"/>
              </w:rPr>
              <w:t>9.2%</w:t>
            </w:r>
          </w:p>
        </w:tc>
        <w:tc>
          <w:tcPr>
            <w:tcW w:w="647" w:type="pct"/>
          </w:tcPr>
          <w:p w14:paraId="15C1CF68" w14:textId="77777777" w:rsidR="00CA130E" w:rsidRPr="008C3612" w:rsidRDefault="4D7F9ABA" w:rsidP="00425A6C">
            <w:pPr>
              <w:spacing w:line="240" w:lineRule="auto"/>
              <w:rPr>
                <w:rFonts w:cstheme="minorBidi"/>
                <w:sz w:val="14"/>
                <w:szCs w:val="14"/>
              </w:rPr>
            </w:pPr>
            <w:r w:rsidRPr="008C3612">
              <w:rPr>
                <w:rFonts w:cstheme="minorBidi"/>
                <w:sz w:val="14"/>
                <w:szCs w:val="14"/>
              </w:rPr>
              <w:t>Se cumple con el objetivo</w:t>
            </w:r>
          </w:p>
        </w:tc>
      </w:tr>
      <w:tr w:rsidR="00CA130E" w14:paraId="5C269B7D" w14:textId="77777777" w:rsidTr="004F7028">
        <w:trPr>
          <w:trHeight w:val="249"/>
        </w:trPr>
        <w:tc>
          <w:tcPr>
            <w:tcW w:w="668" w:type="pct"/>
          </w:tcPr>
          <w:p w14:paraId="46176048"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Tratamiento otorgado a los menores de 5 años que acuden a consulta por presentar Infecciones Respiratorias Agudas (IRAS).</w:t>
            </w:r>
          </w:p>
        </w:tc>
        <w:tc>
          <w:tcPr>
            <w:tcW w:w="584" w:type="pct"/>
          </w:tcPr>
          <w:p w14:paraId="09D58E7D"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consultas por IRAS de primera vez en menores de 5 años con manejo sintomático atendidas en las unidades de primer nivel de atención.</w:t>
            </w:r>
          </w:p>
        </w:tc>
        <w:tc>
          <w:tcPr>
            <w:tcW w:w="547" w:type="pct"/>
          </w:tcPr>
          <w:p w14:paraId="60C80D34" w14:textId="77777777" w:rsidR="00CA130E" w:rsidRPr="008C3612" w:rsidRDefault="5B234982" w:rsidP="00425A6C">
            <w:pPr>
              <w:spacing w:line="240" w:lineRule="auto"/>
              <w:rPr>
                <w:rFonts w:cstheme="minorBidi"/>
                <w:sz w:val="14"/>
                <w:szCs w:val="14"/>
              </w:rPr>
            </w:pPr>
            <w:r w:rsidRPr="008C3612">
              <w:rPr>
                <w:rFonts w:cstheme="minorBidi"/>
                <w:sz w:val="14"/>
                <w:szCs w:val="14"/>
              </w:rPr>
              <w:t>semestral</w:t>
            </w:r>
          </w:p>
        </w:tc>
        <w:tc>
          <w:tcPr>
            <w:tcW w:w="594" w:type="pct"/>
          </w:tcPr>
          <w:p w14:paraId="75AF5BC7" w14:textId="77777777" w:rsidR="00CA130E" w:rsidRPr="008C3612" w:rsidRDefault="008C3612" w:rsidP="00425A6C">
            <w:pPr>
              <w:spacing w:line="240" w:lineRule="auto"/>
              <w:rPr>
                <w:rFonts w:cstheme="minorBidi"/>
                <w:sz w:val="14"/>
                <w:szCs w:val="14"/>
              </w:rPr>
            </w:pPr>
            <w:r w:rsidRPr="008C3612">
              <w:rPr>
                <w:rFonts w:cstheme="minorBidi"/>
                <w:sz w:val="14"/>
                <w:szCs w:val="14"/>
              </w:rPr>
              <w:t>Estratégico</w:t>
            </w:r>
          </w:p>
        </w:tc>
        <w:tc>
          <w:tcPr>
            <w:tcW w:w="573" w:type="pct"/>
          </w:tcPr>
          <w:p w14:paraId="6360E3F7" w14:textId="77777777" w:rsidR="00CA130E" w:rsidRPr="008C3612" w:rsidRDefault="0B095F99" w:rsidP="00425A6C">
            <w:pPr>
              <w:spacing w:line="240" w:lineRule="auto"/>
              <w:rPr>
                <w:rFonts w:cstheme="minorBidi"/>
                <w:sz w:val="14"/>
                <w:szCs w:val="14"/>
              </w:rPr>
            </w:pPr>
            <w:r w:rsidRPr="008C3612">
              <w:rPr>
                <w:rFonts w:cstheme="minorBidi"/>
                <w:sz w:val="14"/>
                <w:szCs w:val="14"/>
              </w:rPr>
              <w:t>Porcentaje</w:t>
            </w:r>
          </w:p>
        </w:tc>
        <w:tc>
          <w:tcPr>
            <w:tcW w:w="473" w:type="pct"/>
          </w:tcPr>
          <w:p w14:paraId="1716728B" w14:textId="77777777" w:rsidR="00CA130E" w:rsidRPr="008C3612" w:rsidRDefault="0B095F99" w:rsidP="00425A6C">
            <w:pPr>
              <w:spacing w:line="240" w:lineRule="auto"/>
              <w:rPr>
                <w:rFonts w:cstheme="minorBidi"/>
                <w:sz w:val="14"/>
                <w:szCs w:val="14"/>
              </w:rPr>
            </w:pPr>
            <w:r w:rsidRPr="008C3612">
              <w:rPr>
                <w:rFonts w:cstheme="minorBidi"/>
                <w:sz w:val="14"/>
                <w:szCs w:val="14"/>
              </w:rPr>
              <w:t>Igual o mayor a 70% (9,684)</w:t>
            </w:r>
          </w:p>
        </w:tc>
        <w:tc>
          <w:tcPr>
            <w:tcW w:w="473" w:type="pct"/>
          </w:tcPr>
          <w:p w14:paraId="533502FB" w14:textId="77777777" w:rsidR="7F0EC8CA" w:rsidRPr="008C3612" w:rsidRDefault="7F0EC8CA" w:rsidP="00425A6C">
            <w:pPr>
              <w:spacing w:line="240" w:lineRule="auto"/>
              <w:rPr>
                <w:rFonts w:cstheme="minorBidi"/>
                <w:sz w:val="14"/>
                <w:szCs w:val="14"/>
              </w:rPr>
            </w:pPr>
            <w:r w:rsidRPr="008C3612">
              <w:rPr>
                <w:rFonts w:cstheme="minorBidi"/>
                <w:sz w:val="14"/>
                <w:szCs w:val="14"/>
              </w:rPr>
              <w:t>80.79%</w:t>
            </w:r>
          </w:p>
        </w:tc>
        <w:tc>
          <w:tcPr>
            <w:tcW w:w="441" w:type="pct"/>
          </w:tcPr>
          <w:p w14:paraId="33C031C6" w14:textId="77777777" w:rsidR="7F0EC8CA" w:rsidRPr="008C3612" w:rsidRDefault="7F0EC8CA" w:rsidP="00425A6C">
            <w:pPr>
              <w:spacing w:line="240" w:lineRule="auto"/>
              <w:rPr>
                <w:rFonts w:cstheme="minorBidi"/>
                <w:sz w:val="14"/>
                <w:szCs w:val="14"/>
              </w:rPr>
            </w:pPr>
            <w:r w:rsidRPr="008C3612">
              <w:rPr>
                <w:rFonts w:cstheme="minorBidi"/>
                <w:sz w:val="14"/>
                <w:szCs w:val="14"/>
              </w:rPr>
              <w:t>80.79%</w:t>
            </w:r>
          </w:p>
        </w:tc>
        <w:tc>
          <w:tcPr>
            <w:tcW w:w="647" w:type="pct"/>
          </w:tcPr>
          <w:p w14:paraId="6F42438E" w14:textId="77777777" w:rsidR="7F0EC8CA" w:rsidRPr="008C3612" w:rsidRDefault="008C3612" w:rsidP="00425A6C">
            <w:pPr>
              <w:spacing w:line="240" w:lineRule="auto"/>
              <w:rPr>
                <w:rFonts w:cstheme="minorBidi"/>
                <w:sz w:val="14"/>
                <w:szCs w:val="14"/>
              </w:rPr>
            </w:pPr>
            <w:r w:rsidRPr="008C3612">
              <w:rPr>
                <w:rFonts w:cstheme="minorBidi"/>
                <w:sz w:val="14"/>
                <w:szCs w:val="14"/>
              </w:rPr>
              <w:t>Se cumplió</w:t>
            </w:r>
            <w:r w:rsidR="7F0EC8CA" w:rsidRPr="008C3612">
              <w:rPr>
                <w:rFonts w:cstheme="minorBidi"/>
                <w:sz w:val="14"/>
                <w:szCs w:val="14"/>
              </w:rPr>
              <w:t xml:space="preserve"> con el objetivo al año</w:t>
            </w:r>
          </w:p>
        </w:tc>
      </w:tr>
      <w:tr w:rsidR="00CA130E" w14:paraId="6CCD8143" w14:textId="77777777" w:rsidTr="004F7028">
        <w:trPr>
          <w:trHeight w:val="234"/>
        </w:trPr>
        <w:tc>
          <w:tcPr>
            <w:tcW w:w="668" w:type="pct"/>
          </w:tcPr>
          <w:p w14:paraId="502802D2"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 xml:space="preserve">Tratamiento otorgado a los menores de 5 años que acuden a consulta por </w:t>
            </w:r>
            <w:r w:rsidRPr="008C3612">
              <w:rPr>
                <w:rFonts w:eastAsia="Arial" w:cs="Arial"/>
                <w:color w:val="000000" w:themeColor="text1"/>
                <w:sz w:val="14"/>
                <w:szCs w:val="14"/>
              </w:rPr>
              <w:lastRenderedPageBreak/>
              <w:t>presentar Enfermedades Diarreicas Agudas (EDAS).</w:t>
            </w:r>
          </w:p>
        </w:tc>
        <w:tc>
          <w:tcPr>
            <w:tcW w:w="584" w:type="pct"/>
          </w:tcPr>
          <w:p w14:paraId="2A010829"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lastRenderedPageBreak/>
              <w:t xml:space="preserve">Porcentaje de consultas por EDAS de primera vez en menores de </w:t>
            </w:r>
            <w:r w:rsidRPr="008C3612">
              <w:rPr>
                <w:rFonts w:eastAsia="Arial" w:cs="Arial"/>
                <w:color w:val="000000" w:themeColor="text1"/>
                <w:sz w:val="14"/>
                <w:szCs w:val="14"/>
              </w:rPr>
              <w:lastRenderedPageBreak/>
              <w:t>5 años manejadas con el plan A de hidratación atendidas en las unidades de primer nivel de atención.</w:t>
            </w:r>
          </w:p>
        </w:tc>
        <w:tc>
          <w:tcPr>
            <w:tcW w:w="547" w:type="pct"/>
          </w:tcPr>
          <w:p w14:paraId="04A2C685" w14:textId="77777777" w:rsidR="00CA130E" w:rsidRPr="008C3612" w:rsidRDefault="56DFD52A" w:rsidP="00425A6C">
            <w:pPr>
              <w:spacing w:line="240" w:lineRule="auto"/>
              <w:rPr>
                <w:rFonts w:cstheme="minorBidi"/>
                <w:sz w:val="14"/>
                <w:szCs w:val="14"/>
              </w:rPr>
            </w:pPr>
            <w:r w:rsidRPr="008C3612">
              <w:rPr>
                <w:rFonts w:cstheme="minorBidi"/>
                <w:sz w:val="14"/>
                <w:szCs w:val="14"/>
              </w:rPr>
              <w:lastRenderedPageBreak/>
              <w:t>semestral</w:t>
            </w:r>
          </w:p>
        </w:tc>
        <w:tc>
          <w:tcPr>
            <w:tcW w:w="594" w:type="pct"/>
          </w:tcPr>
          <w:p w14:paraId="73A68393" w14:textId="77777777" w:rsidR="00CA130E" w:rsidRPr="008C3612" w:rsidRDefault="008C3612" w:rsidP="00425A6C">
            <w:pPr>
              <w:spacing w:line="240" w:lineRule="auto"/>
              <w:rPr>
                <w:rFonts w:cstheme="minorBidi"/>
                <w:sz w:val="14"/>
                <w:szCs w:val="14"/>
              </w:rPr>
            </w:pPr>
            <w:r w:rsidRPr="008C3612">
              <w:rPr>
                <w:rFonts w:cstheme="minorBidi"/>
                <w:sz w:val="14"/>
                <w:szCs w:val="14"/>
              </w:rPr>
              <w:t>Estratégico</w:t>
            </w:r>
          </w:p>
        </w:tc>
        <w:tc>
          <w:tcPr>
            <w:tcW w:w="573" w:type="pct"/>
          </w:tcPr>
          <w:p w14:paraId="5612A57F" w14:textId="77777777" w:rsidR="00CA130E" w:rsidRPr="008C3612" w:rsidRDefault="56DFD52A" w:rsidP="00425A6C">
            <w:pPr>
              <w:spacing w:line="240" w:lineRule="auto"/>
              <w:rPr>
                <w:rFonts w:cstheme="minorBidi"/>
                <w:sz w:val="14"/>
                <w:szCs w:val="14"/>
              </w:rPr>
            </w:pPr>
            <w:r w:rsidRPr="008C3612">
              <w:rPr>
                <w:rFonts w:cstheme="minorBidi"/>
                <w:sz w:val="14"/>
                <w:szCs w:val="14"/>
              </w:rPr>
              <w:t>porcentaje</w:t>
            </w:r>
          </w:p>
        </w:tc>
        <w:tc>
          <w:tcPr>
            <w:tcW w:w="473" w:type="pct"/>
          </w:tcPr>
          <w:p w14:paraId="2463E629"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Igual o mayor a 95% (2,281)</w:t>
            </w:r>
          </w:p>
        </w:tc>
        <w:tc>
          <w:tcPr>
            <w:tcW w:w="473" w:type="pct"/>
          </w:tcPr>
          <w:p w14:paraId="27817163" w14:textId="77777777" w:rsidR="00CA130E" w:rsidRPr="008C3612" w:rsidRDefault="27BA99D0" w:rsidP="00425A6C">
            <w:pPr>
              <w:spacing w:line="240" w:lineRule="auto"/>
              <w:rPr>
                <w:rFonts w:cstheme="minorBidi"/>
                <w:sz w:val="14"/>
                <w:szCs w:val="14"/>
              </w:rPr>
            </w:pPr>
            <w:r w:rsidRPr="008C3612">
              <w:rPr>
                <w:rFonts w:cstheme="minorBidi"/>
                <w:sz w:val="14"/>
                <w:szCs w:val="14"/>
              </w:rPr>
              <w:t>98.87%</w:t>
            </w:r>
          </w:p>
        </w:tc>
        <w:tc>
          <w:tcPr>
            <w:tcW w:w="441" w:type="pct"/>
          </w:tcPr>
          <w:p w14:paraId="2BE7A92D" w14:textId="77777777" w:rsidR="00CA130E" w:rsidRPr="008C3612" w:rsidRDefault="27BA99D0" w:rsidP="00425A6C">
            <w:pPr>
              <w:spacing w:line="240" w:lineRule="auto"/>
              <w:rPr>
                <w:rFonts w:cstheme="minorBidi"/>
                <w:sz w:val="14"/>
                <w:szCs w:val="14"/>
              </w:rPr>
            </w:pPr>
            <w:r w:rsidRPr="008C3612">
              <w:rPr>
                <w:rFonts w:cstheme="minorBidi"/>
                <w:sz w:val="14"/>
                <w:szCs w:val="14"/>
              </w:rPr>
              <w:t>98.87%</w:t>
            </w:r>
          </w:p>
        </w:tc>
        <w:tc>
          <w:tcPr>
            <w:tcW w:w="647" w:type="pct"/>
          </w:tcPr>
          <w:p w14:paraId="7151DE63" w14:textId="77777777" w:rsidR="00CA130E" w:rsidRPr="008C3612" w:rsidRDefault="008C3612" w:rsidP="00425A6C">
            <w:pPr>
              <w:spacing w:line="240" w:lineRule="auto"/>
              <w:rPr>
                <w:sz w:val="14"/>
                <w:szCs w:val="14"/>
              </w:rPr>
            </w:pPr>
            <w:r w:rsidRPr="008C3612">
              <w:rPr>
                <w:rFonts w:cstheme="minorBidi"/>
                <w:sz w:val="14"/>
                <w:szCs w:val="14"/>
              </w:rPr>
              <w:t>Se cumplió con la meta</w:t>
            </w:r>
          </w:p>
        </w:tc>
      </w:tr>
      <w:tr w:rsidR="7F0EC8CA" w14:paraId="0F7205A0" w14:textId="77777777" w:rsidTr="004F7028">
        <w:trPr>
          <w:trHeight w:val="234"/>
        </w:trPr>
        <w:tc>
          <w:tcPr>
            <w:tcW w:w="668" w:type="pct"/>
          </w:tcPr>
          <w:p w14:paraId="22E4C693"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Manejo nutricional otorgado a los menores de 5 años que acuden a consulta por presentar desnutrición.</w:t>
            </w:r>
          </w:p>
        </w:tc>
        <w:tc>
          <w:tcPr>
            <w:tcW w:w="584" w:type="pct"/>
          </w:tcPr>
          <w:p w14:paraId="3DA2CA26"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niñas y niños menores de 5 años recuperados de desnutrición.</w:t>
            </w:r>
          </w:p>
        </w:tc>
        <w:tc>
          <w:tcPr>
            <w:tcW w:w="547" w:type="pct"/>
          </w:tcPr>
          <w:p w14:paraId="2931D7FE" w14:textId="77777777" w:rsidR="1711C659" w:rsidRPr="008C3612" w:rsidRDefault="1711C659" w:rsidP="00425A6C">
            <w:pPr>
              <w:spacing w:line="240" w:lineRule="auto"/>
              <w:rPr>
                <w:rFonts w:cstheme="minorBidi"/>
                <w:sz w:val="14"/>
                <w:szCs w:val="14"/>
              </w:rPr>
            </w:pPr>
            <w:r w:rsidRPr="008C3612">
              <w:rPr>
                <w:rFonts w:cstheme="minorBidi"/>
                <w:sz w:val="14"/>
                <w:szCs w:val="14"/>
              </w:rPr>
              <w:t>Semestral</w:t>
            </w:r>
          </w:p>
        </w:tc>
        <w:tc>
          <w:tcPr>
            <w:tcW w:w="594" w:type="pct"/>
          </w:tcPr>
          <w:p w14:paraId="7837E9FC" w14:textId="77777777" w:rsidR="1711C659" w:rsidRPr="008C3612" w:rsidRDefault="008C3612" w:rsidP="00425A6C">
            <w:pPr>
              <w:spacing w:line="240" w:lineRule="auto"/>
              <w:rPr>
                <w:rFonts w:cstheme="minorBidi"/>
                <w:sz w:val="14"/>
                <w:szCs w:val="14"/>
              </w:rPr>
            </w:pPr>
            <w:r w:rsidRPr="008C3612">
              <w:rPr>
                <w:rFonts w:cstheme="minorBidi"/>
                <w:sz w:val="14"/>
                <w:szCs w:val="14"/>
              </w:rPr>
              <w:t>Estratégico</w:t>
            </w:r>
          </w:p>
        </w:tc>
        <w:tc>
          <w:tcPr>
            <w:tcW w:w="573" w:type="pct"/>
          </w:tcPr>
          <w:p w14:paraId="14186A07" w14:textId="77777777" w:rsidR="1711C659" w:rsidRPr="008C3612" w:rsidRDefault="1711C659" w:rsidP="00425A6C">
            <w:pPr>
              <w:spacing w:line="240" w:lineRule="auto"/>
              <w:rPr>
                <w:rFonts w:cstheme="minorBidi"/>
                <w:sz w:val="14"/>
                <w:szCs w:val="14"/>
              </w:rPr>
            </w:pPr>
            <w:r w:rsidRPr="008C3612">
              <w:rPr>
                <w:rFonts w:cstheme="minorBidi"/>
                <w:sz w:val="14"/>
                <w:szCs w:val="14"/>
              </w:rPr>
              <w:t>Porcentaje</w:t>
            </w:r>
          </w:p>
        </w:tc>
        <w:tc>
          <w:tcPr>
            <w:tcW w:w="473" w:type="pct"/>
          </w:tcPr>
          <w:p w14:paraId="07A83D3A" w14:textId="77777777" w:rsidR="1711C659" w:rsidRPr="008C3612" w:rsidRDefault="1711C659" w:rsidP="00425A6C">
            <w:pPr>
              <w:spacing w:line="240" w:lineRule="auto"/>
              <w:rPr>
                <w:rFonts w:cstheme="minorBidi"/>
                <w:sz w:val="14"/>
                <w:szCs w:val="14"/>
              </w:rPr>
            </w:pPr>
            <w:r w:rsidRPr="008C3612">
              <w:rPr>
                <w:rFonts w:cstheme="minorBidi"/>
                <w:sz w:val="14"/>
                <w:szCs w:val="14"/>
              </w:rPr>
              <w:t xml:space="preserve">40% </w:t>
            </w:r>
          </w:p>
          <w:p w14:paraId="5C4193C4" w14:textId="77777777" w:rsidR="1711C659" w:rsidRPr="008C3612" w:rsidRDefault="1711C659" w:rsidP="00425A6C">
            <w:pPr>
              <w:spacing w:line="240" w:lineRule="auto"/>
              <w:rPr>
                <w:sz w:val="14"/>
                <w:szCs w:val="14"/>
              </w:rPr>
            </w:pPr>
            <w:r w:rsidRPr="008C3612">
              <w:rPr>
                <w:rFonts w:cstheme="minorBidi"/>
                <w:sz w:val="14"/>
                <w:szCs w:val="14"/>
              </w:rPr>
              <w:t>(1,137)</w:t>
            </w:r>
          </w:p>
        </w:tc>
        <w:tc>
          <w:tcPr>
            <w:tcW w:w="473" w:type="pct"/>
          </w:tcPr>
          <w:p w14:paraId="5ACE9ACC" w14:textId="77777777" w:rsidR="1711C659" w:rsidRPr="008C3612" w:rsidRDefault="1711C659" w:rsidP="00425A6C">
            <w:pPr>
              <w:spacing w:line="240" w:lineRule="auto"/>
              <w:rPr>
                <w:rFonts w:cstheme="minorBidi"/>
                <w:sz w:val="14"/>
                <w:szCs w:val="14"/>
              </w:rPr>
            </w:pPr>
            <w:r w:rsidRPr="008C3612">
              <w:rPr>
                <w:rFonts w:cstheme="minorBidi"/>
                <w:sz w:val="14"/>
                <w:szCs w:val="14"/>
              </w:rPr>
              <w:t>42.04%</w:t>
            </w:r>
          </w:p>
        </w:tc>
        <w:tc>
          <w:tcPr>
            <w:tcW w:w="441" w:type="pct"/>
          </w:tcPr>
          <w:p w14:paraId="431560B9" w14:textId="77777777" w:rsidR="1711C659" w:rsidRPr="008C3612" w:rsidRDefault="1711C659" w:rsidP="00425A6C">
            <w:pPr>
              <w:spacing w:line="240" w:lineRule="auto"/>
              <w:rPr>
                <w:rFonts w:cstheme="minorBidi"/>
                <w:sz w:val="14"/>
                <w:szCs w:val="14"/>
              </w:rPr>
            </w:pPr>
            <w:r w:rsidRPr="008C3612">
              <w:rPr>
                <w:rFonts w:cstheme="minorBidi"/>
                <w:sz w:val="14"/>
                <w:szCs w:val="14"/>
              </w:rPr>
              <w:t>42.04%</w:t>
            </w:r>
          </w:p>
        </w:tc>
        <w:tc>
          <w:tcPr>
            <w:tcW w:w="647" w:type="pct"/>
          </w:tcPr>
          <w:p w14:paraId="262C602B" w14:textId="77777777" w:rsidR="1711C659"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60952C28" w14:textId="77777777" w:rsidTr="004F7028">
        <w:trPr>
          <w:trHeight w:val="234"/>
        </w:trPr>
        <w:tc>
          <w:tcPr>
            <w:tcW w:w="668" w:type="pct"/>
          </w:tcPr>
          <w:p w14:paraId="244E80DA"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Evaluaciones de desarrollo infantil aplicadas a los menores de un año y menores de 5 años que acuden a consulta de control de la</w:t>
            </w:r>
            <w:r w:rsidRPr="008C3612">
              <w:rPr>
                <w:sz w:val="14"/>
                <w:szCs w:val="14"/>
              </w:rPr>
              <w:br/>
            </w:r>
            <w:r w:rsidRPr="008C3612">
              <w:rPr>
                <w:rFonts w:eastAsia="Arial" w:cs="Arial"/>
                <w:color w:val="000000" w:themeColor="text1"/>
                <w:sz w:val="14"/>
                <w:szCs w:val="14"/>
              </w:rPr>
              <w:t xml:space="preserve"> niña y niño sanos a las unidades de primer nivel de atención.</w:t>
            </w:r>
          </w:p>
        </w:tc>
        <w:tc>
          <w:tcPr>
            <w:tcW w:w="584" w:type="pct"/>
          </w:tcPr>
          <w:p w14:paraId="72B1E7BC"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niñas y niños menores de 5 años con Evaluación del Desarrollo Infantil (EDI).</w:t>
            </w:r>
          </w:p>
        </w:tc>
        <w:tc>
          <w:tcPr>
            <w:tcW w:w="547" w:type="pct"/>
          </w:tcPr>
          <w:p w14:paraId="2E140E82" w14:textId="77777777" w:rsidR="4BF782CA" w:rsidRPr="008C3612" w:rsidRDefault="4BF782CA" w:rsidP="00425A6C">
            <w:pPr>
              <w:spacing w:line="240" w:lineRule="auto"/>
              <w:rPr>
                <w:rFonts w:cstheme="minorBidi"/>
                <w:sz w:val="14"/>
                <w:szCs w:val="14"/>
              </w:rPr>
            </w:pPr>
            <w:r w:rsidRPr="008C3612">
              <w:rPr>
                <w:rFonts w:cstheme="minorBidi"/>
                <w:sz w:val="14"/>
                <w:szCs w:val="14"/>
              </w:rPr>
              <w:t>Semestral</w:t>
            </w:r>
          </w:p>
        </w:tc>
        <w:tc>
          <w:tcPr>
            <w:tcW w:w="594" w:type="pct"/>
          </w:tcPr>
          <w:p w14:paraId="527D6AC4" w14:textId="77777777" w:rsidR="4BF782CA" w:rsidRPr="008C3612" w:rsidRDefault="008C3612" w:rsidP="00425A6C">
            <w:pPr>
              <w:spacing w:line="240" w:lineRule="auto"/>
              <w:rPr>
                <w:rFonts w:cstheme="minorBidi"/>
                <w:sz w:val="14"/>
                <w:szCs w:val="14"/>
              </w:rPr>
            </w:pPr>
            <w:r w:rsidRPr="008C3612">
              <w:rPr>
                <w:rFonts w:cstheme="minorBidi"/>
                <w:sz w:val="14"/>
                <w:szCs w:val="14"/>
              </w:rPr>
              <w:t>Estratégico</w:t>
            </w:r>
          </w:p>
        </w:tc>
        <w:tc>
          <w:tcPr>
            <w:tcW w:w="573" w:type="pct"/>
          </w:tcPr>
          <w:p w14:paraId="3075BD5E" w14:textId="77777777" w:rsidR="4BF782CA" w:rsidRPr="008C3612" w:rsidRDefault="4BF782CA" w:rsidP="00425A6C">
            <w:pPr>
              <w:spacing w:line="240" w:lineRule="auto"/>
              <w:rPr>
                <w:rFonts w:cstheme="minorBidi"/>
                <w:sz w:val="14"/>
                <w:szCs w:val="14"/>
              </w:rPr>
            </w:pPr>
            <w:r w:rsidRPr="008C3612">
              <w:rPr>
                <w:rFonts w:cstheme="minorBidi"/>
                <w:sz w:val="14"/>
                <w:szCs w:val="14"/>
              </w:rPr>
              <w:t>Porcentaje</w:t>
            </w:r>
          </w:p>
        </w:tc>
        <w:tc>
          <w:tcPr>
            <w:tcW w:w="473" w:type="pct"/>
          </w:tcPr>
          <w:p w14:paraId="2FEE82A9"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35%</w:t>
            </w:r>
            <w:r w:rsidRPr="008C3612">
              <w:rPr>
                <w:sz w:val="14"/>
                <w:szCs w:val="14"/>
              </w:rPr>
              <w:br/>
            </w:r>
            <w:r w:rsidRPr="008C3612">
              <w:rPr>
                <w:rFonts w:eastAsia="Arial" w:cs="Arial"/>
                <w:color w:val="000000" w:themeColor="text1"/>
                <w:sz w:val="14"/>
                <w:szCs w:val="14"/>
              </w:rPr>
              <w:t xml:space="preserve"> (6,242)</w:t>
            </w:r>
          </w:p>
        </w:tc>
        <w:tc>
          <w:tcPr>
            <w:tcW w:w="473" w:type="pct"/>
          </w:tcPr>
          <w:p w14:paraId="6C175A1E" w14:textId="77777777" w:rsidR="2B4D20C7" w:rsidRPr="008C3612" w:rsidRDefault="2B4D20C7" w:rsidP="00425A6C">
            <w:pPr>
              <w:spacing w:line="240" w:lineRule="auto"/>
              <w:rPr>
                <w:rFonts w:cstheme="minorBidi"/>
                <w:sz w:val="14"/>
                <w:szCs w:val="14"/>
              </w:rPr>
            </w:pPr>
            <w:r w:rsidRPr="008C3612">
              <w:rPr>
                <w:rFonts w:cstheme="minorBidi"/>
                <w:sz w:val="14"/>
                <w:szCs w:val="14"/>
              </w:rPr>
              <w:t>33.88%</w:t>
            </w:r>
          </w:p>
        </w:tc>
        <w:tc>
          <w:tcPr>
            <w:tcW w:w="441" w:type="pct"/>
          </w:tcPr>
          <w:p w14:paraId="56E9311A" w14:textId="77777777" w:rsidR="2B4D20C7" w:rsidRPr="008C3612" w:rsidRDefault="2B4D20C7" w:rsidP="00425A6C">
            <w:pPr>
              <w:spacing w:line="240" w:lineRule="auto"/>
              <w:rPr>
                <w:rFonts w:cstheme="minorBidi"/>
                <w:sz w:val="14"/>
                <w:szCs w:val="14"/>
              </w:rPr>
            </w:pPr>
            <w:r w:rsidRPr="008C3612">
              <w:rPr>
                <w:rFonts w:cstheme="minorBidi"/>
                <w:sz w:val="14"/>
                <w:szCs w:val="14"/>
              </w:rPr>
              <w:t>33.88%</w:t>
            </w:r>
          </w:p>
        </w:tc>
        <w:tc>
          <w:tcPr>
            <w:tcW w:w="647" w:type="pct"/>
          </w:tcPr>
          <w:p w14:paraId="4B0D8431" w14:textId="064F8812" w:rsidR="2B4D20C7" w:rsidRPr="008C3612" w:rsidRDefault="2B4D20C7" w:rsidP="00425A6C">
            <w:pPr>
              <w:spacing w:line="240" w:lineRule="auto"/>
              <w:rPr>
                <w:rFonts w:cstheme="minorBidi"/>
                <w:sz w:val="14"/>
                <w:szCs w:val="14"/>
              </w:rPr>
            </w:pPr>
            <w:r w:rsidRPr="008C3612">
              <w:rPr>
                <w:rFonts w:cstheme="minorBidi"/>
                <w:sz w:val="14"/>
                <w:szCs w:val="14"/>
              </w:rPr>
              <w:t xml:space="preserve">Durante la consulta del niño sano no </w:t>
            </w:r>
            <w:r w:rsidR="00576635" w:rsidRPr="008C3612">
              <w:rPr>
                <w:rFonts w:cstheme="minorBidi"/>
                <w:sz w:val="14"/>
                <w:szCs w:val="14"/>
              </w:rPr>
              <w:t>realizaban</w:t>
            </w:r>
            <w:r w:rsidRPr="008C3612">
              <w:rPr>
                <w:rFonts w:cstheme="minorBidi"/>
                <w:sz w:val="14"/>
                <w:szCs w:val="14"/>
              </w:rPr>
              <w:t xml:space="preserve"> la prueba EDI</w:t>
            </w:r>
          </w:p>
        </w:tc>
      </w:tr>
      <w:tr w:rsidR="7F0EC8CA" w14:paraId="745DA6A2" w14:textId="77777777" w:rsidTr="004F7028">
        <w:trPr>
          <w:trHeight w:val="234"/>
        </w:trPr>
        <w:tc>
          <w:tcPr>
            <w:tcW w:w="668" w:type="pct"/>
          </w:tcPr>
          <w:p w14:paraId="55CBEAFF"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Capacitación al personal de salud de primer nivel de atención con la finalidad de incrementar las capacidades técnicas en la atención integrada de menores de 5 años en temas de IRAS.</w:t>
            </w:r>
          </w:p>
        </w:tc>
        <w:tc>
          <w:tcPr>
            <w:tcW w:w="584" w:type="pct"/>
          </w:tcPr>
          <w:p w14:paraId="0B032B21"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personal de salud del primer nivel de atención capacitado en temas de atención integrada en la infancia por IRAS.</w:t>
            </w:r>
          </w:p>
        </w:tc>
        <w:tc>
          <w:tcPr>
            <w:tcW w:w="547" w:type="pct"/>
          </w:tcPr>
          <w:p w14:paraId="139A5972" w14:textId="77777777" w:rsidR="1777FBF5" w:rsidRPr="008C3612" w:rsidRDefault="1777FBF5" w:rsidP="00425A6C">
            <w:pPr>
              <w:spacing w:line="240" w:lineRule="auto"/>
              <w:rPr>
                <w:rFonts w:cstheme="minorBidi"/>
                <w:sz w:val="14"/>
                <w:szCs w:val="14"/>
              </w:rPr>
            </w:pPr>
            <w:r w:rsidRPr="008C3612">
              <w:rPr>
                <w:rFonts w:cstheme="minorBidi"/>
                <w:sz w:val="14"/>
                <w:szCs w:val="14"/>
              </w:rPr>
              <w:t>Trimestral</w:t>
            </w:r>
          </w:p>
        </w:tc>
        <w:tc>
          <w:tcPr>
            <w:tcW w:w="594" w:type="pct"/>
          </w:tcPr>
          <w:p w14:paraId="236636B1" w14:textId="77777777" w:rsidR="1777FBF5" w:rsidRPr="008C3612" w:rsidRDefault="1777FBF5" w:rsidP="00425A6C">
            <w:pPr>
              <w:spacing w:line="240" w:lineRule="auto"/>
              <w:rPr>
                <w:rFonts w:cstheme="minorBidi"/>
                <w:sz w:val="14"/>
                <w:szCs w:val="14"/>
              </w:rPr>
            </w:pPr>
            <w:r w:rsidRPr="008C3612">
              <w:rPr>
                <w:rFonts w:cstheme="minorBidi"/>
                <w:sz w:val="14"/>
                <w:szCs w:val="14"/>
              </w:rPr>
              <w:t>Gestión</w:t>
            </w:r>
          </w:p>
        </w:tc>
        <w:tc>
          <w:tcPr>
            <w:tcW w:w="573" w:type="pct"/>
          </w:tcPr>
          <w:p w14:paraId="234CFAB2" w14:textId="77777777" w:rsidR="1777FBF5" w:rsidRPr="008C3612" w:rsidRDefault="1777FBF5" w:rsidP="00425A6C">
            <w:pPr>
              <w:spacing w:line="240" w:lineRule="auto"/>
              <w:rPr>
                <w:rFonts w:cstheme="minorBidi"/>
                <w:sz w:val="14"/>
                <w:szCs w:val="14"/>
              </w:rPr>
            </w:pPr>
            <w:r w:rsidRPr="008C3612">
              <w:rPr>
                <w:rFonts w:cstheme="minorBidi"/>
                <w:sz w:val="14"/>
                <w:szCs w:val="14"/>
              </w:rPr>
              <w:t>Porcentaje</w:t>
            </w:r>
          </w:p>
        </w:tc>
        <w:tc>
          <w:tcPr>
            <w:tcW w:w="473" w:type="pct"/>
          </w:tcPr>
          <w:p w14:paraId="5B3A42B3"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18% </w:t>
            </w:r>
            <w:r w:rsidRPr="008C3612">
              <w:rPr>
                <w:sz w:val="14"/>
                <w:szCs w:val="14"/>
              </w:rPr>
              <w:br/>
            </w:r>
            <w:r w:rsidRPr="008C3612">
              <w:rPr>
                <w:rFonts w:eastAsia="Arial" w:cs="Arial"/>
                <w:color w:val="000000" w:themeColor="text1"/>
                <w:sz w:val="14"/>
                <w:szCs w:val="14"/>
              </w:rPr>
              <w:t>(294)</w:t>
            </w:r>
          </w:p>
        </w:tc>
        <w:tc>
          <w:tcPr>
            <w:tcW w:w="473" w:type="pct"/>
          </w:tcPr>
          <w:p w14:paraId="651DA42B" w14:textId="77777777" w:rsidR="12AC89B0" w:rsidRPr="008C3612" w:rsidRDefault="12AC89B0" w:rsidP="00425A6C">
            <w:pPr>
              <w:spacing w:line="240" w:lineRule="auto"/>
              <w:rPr>
                <w:rFonts w:cstheme="minorBidi"/>
                <w:sz w:val="14"/>
                <w:szCs w:val="14"/>
              </w:rPr>
            </w:pPr>
            <w:r w:rsidRPr="008C3612">
              <w:rPr>
                <w:rFonts w:cstheme="minorBidi"/>
                <w:sz w:val="14"/>
                <w:szCs w:val="14"/>
              </w:rPr>
              <w:t>20.33%</w:t>
            </w:r>
          </w:p>
        </w:tc>
        <w:tc>
          <w:tcPr>
            <w:tcW w:w="441" w:type="pct"/>
          </w:tcPr>
          <w:p w14:paraId="3D2FE8FA" w14:textId="77777777" w:rsidR="12AC89B0" w:rsidRPr="008C3612" w:rsidRDefault="12AC89B0" w:rsidP="00425A6C">
            <w:pPr>
              <w:spacing w:line="240" w:lineRule="auto"/>
              <w:rPr>
                <w:rFonts w:cstheme="minorBidi"/>
                <w:sz w:val="14"/>
                <w:szCs w:val="14"/>
              </w:rPr>
            </w:pPr>
            <w:r w:rsidRPr="008C3612">
              <w:rPr>
                <w:rFonts w:cstheme="minorBidi"/>
                <w:sz w:val="14"/>
                <w:szCs w:val="14"/>
              </w:rPr>
              <w:t>20.33%</w:t>
            </w:r>
          </w:p>
        </w:tc>
        <w:tc>
          <w:tcPr>
            <w:tcW w:w="647" w:type="pct"/>
          </w:tcPr>
          <w:p w14:paraId="7209931D" w14:textId="77777777" w:rsidR="12AC89B0"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1BE6C5BF" w14:textId="77777777" w:rsidTr="004F7028">
        <w:trPr>
          <w:trHeight w:val="234"/>
        </w:trPr>
        <w:tc>
          <w:tcPr>
            <w:tcW w:w="668" w:type="pct"/>
          </w:tcPr>
          <w:p w14:paraId="47CE92A8"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Capacitación a madres, padres y cuidadores por el motivo de consulta de IRAS en la unidad de salud.</w:t>
            </w:r>
          </w:p>
        </w:tc>
        <w:tc>
          <w:tcPr>
            <w:tcW w:w="584" w:type="pct"/>
          </w:tcPr>
          <w:p w14:paraId="5ADD0FF8"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padres, madres y cuidadores de menores de 5 años capacitados en el manejo de IRAS.</w:t>
            </w:r>
          </w:p>
        </w:tc>
        <w:tc>
          <w:tcPr>
            <w:tcW w:w="547" w:type="pct"/>
          </w:tcPr>
          <w:p w14:paraId="6DBA8E3C" w14:textId="77777777" w:rsidR="15E179B4" w:rsidRPr="008C3612" w:rsidRDefault="15E179B4" w:rsidP="00425A6C">
            <w:pPr>
              <w:spacing w:line="240" w:lineRule="auto"/>
              <w:rPr>
                <w:rFonts w:cstheme="minorBidi"/>
                <w:sz w:val="14"/>
                <w:szCs w:val="14"/>
              </w:rPr>
            </w:pPr>
            <w:r w:rsidRPr="008C3612">
              <w:rPr>
                <w:rFonts w:cstheme="minorBidi"/>
                <w:sz w:val="14"/>
                <w:szCs w:val="14"/>
              </w:rPr>
              <w:t>Trimestral</w:t>
            </w:r>
          </w:p>
        </w:tc>
        <w:tc>
          <w:tcPr>
            <w:tcW w:w="594" w:type="pct"/>
          </w:tcPr>
          <w:p w14:paraId="28EF7847" w14:textId="77777777" w:rsidR="15E179B4" w:rsidRPr="008C3612" w:rsidRDefault="008C3612" w:rsidP="00425A6C">
            <w:pPr>
              <w:spacing w:line="240" w:lineRule="auto"/>
              <w:rPr>
                <w:rFonts w:cstheme="minorBidi"/>
                <w:sz w:val="14"/>
                <w:szCs w:val="14"/>
              </w:rPr>
            </w:pPr>
            <w:r w:rsidRPr="008C3612">
              <w:rPr>
                <w:rFonts w:cstheme="minorBidi"/>
                <w:sz w:val="14"/>
                <w:szCs w:val="14"/>
              </w:rPr>
              <w:t>Gestió</w:t>
            </w:r>
            <w:r w:rsidR="15E179B4" w:rsidRPr="008C3612">
              <w:rPr>
                <w:rFonts w:cstheme="minorBidi"/>
                <w:sz w:val="14"/>
                <w:szCs w:val="14"/>
              </w:rPr>
              <w:t>n</w:t>
            </w:r>
          </w:p>
        </w:tc>
        <w:tc>
          <w:tcPr>
            <w:tcW w:w="573" w:type="pct"/>
          </w:tcPr>
          <w:p w14:paraId="05E6059A" w14:textId="77777777" w:rsidR="15E179B4" w:rsidRPr="008C3612" w:rsidRDefault="15E179B4" w:rsidP="00425A6C">
            <w:pPr>
              <w:spacing w:line="240" w:lineRule="auto"/>
              <w:rPr>
                <w:rFonts w:cstheme="minorBidi"/>
                <w:sz w:val="14"/>
                <w:szCs w:val="14"/>
              </w:rPr>
            </w:pPr>
            <w:r w:rsidRPr="008C3612">
              <w:rPr>
                <w:rFonts w:cstheme="minorBidi"/>
                <w:sz w:val="14"/>
                <w:szCs w:val="14"/>
              </w:rPr>
              <w:t>Porcentaje</w:t>
            </w:r>
          </w:p>
        </w:tc>
        <w:tc>
          <w:tcPr>
            <w:tcW w:w="473" w:type="pct"/>
          </w:tcPr>
          <w:p w14:paraId="64719532"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80% </w:t>
            </w:r>
            <w:r w:rsidRPr="008C3612">
              <w:rPr>
                <w:sz w:val="14"/>
                <w:szCs w:val="14"/>
              </w:rPr>
              <w:br/>
            </w:r>
            <w:r w:rsidRPr="008C3612">
              <w:rPr>
                <w:rFonts w:eastAsia="Arial" w:cs="Arial"/>
                <w:color w:val="000000" w:themeColor="text1"/>
                <w:sz w:val="14"/>
                <w:szCs w:val="14"/>
              </w:rPr>
              <w:t>(42,137)</w:t>
            </w:r>
          </w:p>
        </w:tc>
        <w:tc>
          <w:tcPr>
            <w:tcW w:w="473" w:type="pct"/>
          </w:tcPr>
          <w:p w14:paraId="74759E77" w14:textId="77777777" w:rsidR="147BA6EF" w:rsidRPr="008C3612" w:rsidRDefault="147BA6EF" w:rsidP="00425A6C">
            <w:pPr>
              <w:spacing w:line="240" w:lineRule="auto"/>
              <w:rPr>
                <w:rFonts w:cstheme="minorBidi"/>
                <w:sz w:val="14"/>
                <w:szCs w:val="14"/>
              </w:rPr>
            </w:pPr>
            <w:r w:rsidRPr="008C3612">
              <w:rPr>
                <w:rFonts w:cstheme="minorBidi"/>
                <w:sz w:val="14"/>
                <w:szCs w:val="14"/>
              </w:rPr>
              <w:t>98%</w:t>
            </w:r>
          </w:p>
        </w:tc>
        <w:tc>
          <w:tcPr>
            <w:tcW w:w="441" w:type="pct"/>
          </w:tcPr>
          <w:p w14:paraId="5F4D2C5F" w14:textId="77777777" w:rsidR="147BA6EF" w:rsidRPr="008C3612" w:rsidRDefault="147BA6EF" w:rsidP="00425A6C">
            <w:pPr>
              <w:spacing w:line="240" w:lineRule="auto"/>
              <w:rPr>
                <w:rFonts w:cstheme="minorBidi"/>
                <w:sz w:val="14"/>
                <w:szCs w:val="14"/>
              </w:rPr>
            </w:pPr>
            <w:r w:rsidRPr="008C3612">
              <w:rPr>
                <w:rFonts w:cstheme="minorBidi"/>
                <w:sz w:val="14"/>
                <w:szCs w:val="14"/>
              </w:rPr>
              <w:t>98%</w:t>
            </w:r>
          </w:p>
        </w:tc>
        <w:tc>
          <w:tcPr>
            <w:tcW w:w="647" w:type="pct"/>
          </w:tcPr>
          <w:p w14:paraId="2EAC1D24" w14:textId="77777777" w:rsidR="147BA6EF"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2469FD49" w14:textId="77777777" w:rsidTr="004F7028">
        <w:trPr>
          <w:trHeight w:val="234"/>
        </w:trPr>
        <w:tc>
          <w:tcPr>
            <w:tcW w:w="668" w:type="pct"/>
          </w:tcPr>
          <w:p w14:paraId="7F3CF7CA"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Supervisión a unidades de salud de primer nivel de atención.</w:t>
            </w:r>
          </w:p>
        </w:tc>
        <w:tc>
          <w:tcPr>
            <w:tcW w:w="584" w:type="pct"/>
          </w:tcPr>
          <w:p w14:paraId="60FB048E"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supervisiones realizadas a unidades de primer nivel de atención.</w:t>
            </w:r>
          </w:p>
        </w:tc>
        <w:tc>
          <w:tcPr>
            <w:tcW w:w="547" w:type="pct"/>
          </w:tcPr>
          <w:p w14:paraId="18EAA550" w14:textId="77777777" w:rsidR="517762D2" w:rsidRPr="008C3612" w:rsidRDefault="517762D2" w:rsidP="00425A6C">
            <w:pPr>
              <w:spacing w:line="240" w:lineRule="auto"/>
              <w:rPr>
                <w:rFonts w:cstheme="minorBidi"/>
                <w:sz w:val="14"/>
                <w:szCs w:val="14"/>
              </w:rPr>
            </w:pPr>
            <w:r w:rsidRPr="008C3612">
              <w:rPr>
                <w:rFonts w:cstheme="minorBidi"/>
                <w:sz w:val="14"/>
                <w:szCs w:val="14"/>
              </w:rPr>
              <w:t>Trimestral</w:t>
            </w:r>
          </w:p>
        </w:tc>
        <w:tc>
          <w:tcPr>
            <w:tcW w:w="594" w:type="pct"/>
          </w:tcPr>
          <w:p w14:paraId="7CD4ACD9" w14:textId="77777777" w:rsidR="517762D2" w:rsidRPr="008C3612" w:rsidRDefault="517762D2" w:rsidP="00425A6C">
            <w:pPr>
              <w:spacing w:line="240" w:lineRule="auto"/>
              <w:rPr>
                <w:rFonts w:cstheme="minorBidi"/>
                <w:sz w:val="14"/>
                <w:szCs w:val="14"/>
              </w:rPr>
            </w:pPr>
            <w:r w:rsidRPr="008C3612">
              <w:rPr>
                <w:rFonts w:cstheme="minorBidi"/>
                <w:sz w:val="14"/>
                <w:szCs w:val="14"/>
              </w:rPr>
              <w:t>Gestión</w:t>
            </w:r>
          </w:p>
        </w:tc>
        <w:tc>
          <w:tcPr>
            <w:tcW w:w="573" w:type="pct"/>
          </w:tcPr>
          <w:p w14:paraId="05F80948" w14:textId="77777777" w:rsidR="517762D2" w:rsidRPr="008C3612" w:rsidRDefault="517762D2" w:rsidP="00425A6C">
            <w:pPr>
              <w:spacing w:line="240" w:lineRule="auto"/>
              <w:rPr>
                <w:rFonts w:cstheme="minorBidi"/>
                <w:sz w:val="14"/>
                <w:szCs w:val="14"/>
              </w:rPr>
            </w:pPr>
            <w:r w:rsidRPr="008C3612">
              <w:rPr>
                <w:rFonts w:cstheme="minorBidi"/>
                <w:sz w:val="14"/>
                <w:szCs w:val="14"/>
              </w:rPr>
              <w:t>Porcentaje</w:t>
            </w:r>
          </w:p>
        </w:tc>
        <w:tc>
          <w:tcPr>
            <w:tcW w:w="473" w:type="pct"/>
          </w:tcPr>
          <w:p w14:paraId="1788B9CB"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80% </w:t>
            </w:r>
            <w:r w:rsidRPr="008C3612">
              <w:rPr>
                <w:sz w:val="14"/>
                <w:szCs w:val="14"/>
              </w:rPr>
              <w:br/>
            </w:r>
            <w:r w:rsidRPr="008C3612">
              <w:rPr>
                <w:rFonts w:eastAsia="Arial" w:cs="Arial"/>
                <w:color w:val="000000" w:themeColor="text1"/>
                <w:sz w:val="14"/>
                <w:szCs w:val="14"/>
              </w:rPr>
              <w:t>(64)</w:t>
            </w:r>
          </w:p>
        </w:tc>
        <w:tc>
          <w:tcPr>
            <w:tcW w:w="473" w:type="pct"/>
          </w:tcPr>
          <w:p w14:paraId="734C61C8" w14:textId="77777777" w:rsidR="3E42797B" w:rsidRPr="008C3612" w:rsidRDefault="3E42797B" w:rsidP="00425A6C">
            <w:pPr>
              <w:spacing w:line="240" w:lineRule="auto"/>
              <w:rPr>
                <w:rFonts w:cstheme="minorBidi"/>
                <w:sz w:val="14"/>
                <w:szCs w:val="14"/>
              </w:rPr>
            </w:pPr>
            <w:r w:rsidRPr="008C3612">
              <w:rPr>
                <w:rFonts w:cstheme="minorBidi"/>
                <w:sz w:val="14"/>
                <w:szCs w:val="14"/>
              </w:rPr>
              <w:t>80%</w:t>
            </w:r>
          </w:p>
        </w:tc>
        <w:tc>
          <w:tcPr>
            <w:tcW w:w="441" w:type="pct"/>
          </w:tcPr>
          <w:p w14:paraId="545028F8" w14:textId="77777777" w:rsidR="3E42797B" w:rsidRPr="008C3612" w:rsidRDefault="3E42797B" w:rsidP="00425A6C">
            <w:pPr>
              <w:spacing w:line="240" w:lineRule="auto"/>
              <w:rPr>
                <w:rFonts w:cstheme="minorBidi"/>
                <w:sz w:val="14"/>
                <w:szCs w:val="14"/>
              </w:rPr>
            </w:pPr>
            <w:r w:rsidRPr="008C3612">
              <w:rPr>
                <w:rFonts w:cstheme="minorBidi"/>
                <w:sz w:val="14"/>
                <w:szCs w:val="14"/>
              </w:rPr>
              <w:t>80%</w:t>
            </w:r>
          </w:p>
        </w:tc>
        <w:tc>
          <w:tcPr>
            <w:tcW w:w="647" w:type="pct"/>
          </w:tcPr>
          <w:p w14:paraId="2240A0EA" w14:textId="77777777" w:rsidR="3E42797B"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5398A219" w14:textId="77777777" w:rsidTr="004F7028">
        <w:trPr>
          <w:trHeight w:val="234"/>
        </w:trPr>
        <w:tc>
          <w:tcPr>
            <w:tcW w:w="668" w:type="pct"/>
          </w:tcPr>
          <w:p w14:paraId="1126AFEA"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 xml:space="preserve">Capacitación al personal de salud de </w:t>
            </w:r>
            <w:r w:rsidRPr="008C3612">
              <w:rPr>
                <w:rFonts w:eastAsia="Arial" w:cs="Arial"/>
                <w:color w:val="000000" w:themeColor="text1"/>
                <w:sz w:val="14"/>
                <w:szCs w:val="14"/>
              </w:rPr>
              <w:lastRenderedPageBreak/>
              <w:t>primer nivel de atención con la finalidad de incrementar las capacidades técnicas en la atención integrada de menores de 5 años en temas de Enfermedades Diarreicas Agudas (EDAS).</w:t>
            </w:r>
          </w:p>
        </w:tc>
        <w:tc>
          <w:tcPr>
            <w:tcW w:w="584" w:type="pct"/>
          </w:tcPr>
          <w:p w14:paraId="1437680C"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lastRenderedPageBreak/>
              <w:t xml:space="preserve">Porcentaje de personal de salud del </w:t>
            </w:r>
            <w:r w:rsidRPr="008C3612">
              <w:rPr>
                <w:rFonts w:eastAsia="Arial" w:cs="Arial"/>
                <w:color w:val="000000" w:themeColor="text1"/>
                <w:sz w:val="14"/>
                <w:szCs w:val="14"/>
              </w:rPr>
              <w:lastRenderedPageBreak/>
              <w:t>primer nivel de atención capacitado en temas de atención integrada en la infancia por EDAS.</w:t>
            </w:r>
          </w:p>
        </w:tc>
        <w:tc>
          <w:tcPr>
            <w:tcW w:w="547" w:type="pct"/>
          </w:tcPr>
          <w:p w14:paraId="2C9F4524" w14:textId="77777777" w:rsidR="4E1AED41" w:rsidRPr="008C3612" w:rsidRDefault="4E1AED41" w:rsidP="00425A6C">
            <w:pPr>
              <w:spacing w:line="240" w:lineRule="auto"/>
              <w:rPr>
                <w:rFonts w:cstheme="minorBidi"/>
                <w:sz w:val="14"/>
                <w:szCs w:val="14"/>
              </w:rPr>
            </w:pPr>
            <w:r w:rsidRPr="008C3612">
              <w:rPr>
                <w:rFonts w:cstheme="minorBidi"/>
                <w:sz w:val="14"/>
                <w:szCs w:val="14"/>
              </w:rPr>
              <w:lastRenderedPageBreak/>
              <w:t>Trimestral</w:t>
            </w:r>
          </w:p>
        </w:tc>
        <w:tc>
          <w:tcPr>
            <w:tcW w:w="594" w:type="pct"/>
          </w:tcPr>
          <w:p w14:paraId="752C3311" w14:textId="77777777" w:rsidR="4E1AED41" w:rsidRPr="008C3612" w:rsidRDefault="4E1AED41" w:rsidP="00425A6C">
            <w:pPr>
              <w:spacing w:line="240" w:lineRule="auto"/>
              <w:rPr>
                <w:rFonts w:cstheme="minorBidi"/>
                <w:sz w:val="14"/>
                <w:szCs w:val="14"/>
              </w:rPr>
            </w:pPr>
            <w:r w:rsidRPr="008C3612">
              <w:rPr>
                <w:rFonts w:cstheme="minorBidi"/>
                <w:sz w:val="14"/>
                <w:szCs w:val="14"/>
              </w:rPr>
              <w:t>Gestión</w:t>
            </w:r>
          </w:p>
        </w:tc>
        <w:tc>
          <w:tcPr>
            <w:tcW w:w="573" w:type="pct"/>
          </w:tcPr>
          <w:p w14:paraId="3BB00DD6" w14:textId="77777777" w:rsidR="4E1AED41" w:rsidRPr="008C3612" w:rsidRDefault="4E1AED41" w:rsidP="00425A6C">
            <w:pPr>
              <w:spacing w:line="240" w:lineRule="auto"/>
              <w:rPr>
                <w:rFonts w:cstheme="minorBidi"/>
                <w:sz w:val="14"/>
                <w:szCs w:val="14"/>
              </w:rPr>
            </w:pPr>
            <w:r w:rsidRPr="008C3612">
              <w:rPr>
                <w:rFonts w:cstheme="minorBidi"/>
                <w:sz w:val="14"/>
                <w:szCs w:val="14"/>
              </w:rPr>
              <w:t>Porcentaje</w:t>
            </w:r>
          </w:p>
        </w:tc>
        <w:tc>
          <w:tcPr>
            <w:tcW w:w="473" w:type="pct"/>
          </w:tcPr>
          <w:p w14:paraId="6C0F8B8E"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18% </w:t>
            </w:r>
            <w:r w:rsidRPr="008C3612">
              <w:rPr>
                <w:sz w:val="14"/>
                <w:szCs w:val="14"/>
              </w:rPr>
              <w:br/>
            </w:r>
            <w:r w:rsidRPr="008C3612">
              <w:rPr>
                <w:rFonts w:eastAsia="Arial" w:cs="Arial"/>
                <w:color w:val="000000" w:themeColor="text1"/>
                <w:sz w:val="14"/>
                <w:szCs w:val="14"/>
              </w:rPr>
              <w:t>(294)</w:t>
            </w:r>
          </w:p>
        </w:tc>
        <w:tc>
          <w:tcPr>
            <w:tcW w:w="473" w:type="pct"/>
          </w:tcPr>
          <w:p w14:paraId="2B69A4FF" w14:textId="77777777" w:rsidR="166FC2F6" w:rsidRPr="008C3612" w:rsidRDefault="166FC2F6" w:rsidP="00425A6C">
            <w:pPr>
              <w:spacing w:line="240" w:lineRule="auto"/>
              <w:rPr>
                <w:rFonts w:cstheme="minorBidi"/>
                <w:sz w:val="14"/>
                <w:szCs w:val="14"/>
              </w:rPr>
            </w:pPr>
            <w:r w:rsidRPr="008C3612">
              <w:rPr>
                <w:rFonts w:cstheme="minorBidi"/>
                <w:sz w:val="14"/>
                <w:szCs w:val="14"/>
              </w:rPr>
              <w:t>20.33%</w:t>
            </w:r>
          </w:p>
        </w:tc>
        <w:tc>
          <w:tcPr>
            <w:tcW w:w="441" w:type="pct"/>
          </w:tcPr>
          <w:p w14:paraId="0EEB9F62" w14:textId="77777777" w:rsidR="166FC2F6" w:rsidRPr="008C3612" w:rsidRDefault="166FC2F6" w:rsidP="00425A6C">
            <w:pPr>
              <w:spacing w:line="240" w:lineRule="auto"/>
              <w:rPr>
                <w:rFonts w:cstheme="minorBidi"/>
                <w:sz w:val="14"/>
                <w:szCs w:val="14"/>
              </w:rPr>
            </w:pPr>
            <w:r w:rsidRPr="008C3612">
              <w:rPr>
                <w:rFonts w:cstheme="minorBidi"/>
                <w:sz w:val="14"/>
                <w:szCs w:val="14"/>
              </w:rPr>
              <w:t>20.33%</w:t>
            </w:r>
          </w:p>
        </w:tc>
        <w:tc>
          <w:tcPr>
            <w:tcW w:w="647" w:type="pct"/>
          </w:tcPr>
          <w:p w14:paraId="004E36CA" w14:textId="77777777" w:rsidR="166FC2F6"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11CE7F2E" w14:textId="77777777" w:rsidTr="004F7028">
        <w:trPr>
          <w:trHeight w:val="234"/>
        </w:trPr>
        <w:tc>
          <w:tcPr>
            <w:tcW w:w="668" w:type="pct"/>
          </w:tcPr>
          <w:p w14:paraId="218F7433"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Capacitación a madres, padres y cuidadores por el motivo de consulta de EDAS en la Unidad de Salud.</w:t>
            </w:r>
          </w:p>
        </w:tc>
        <w:tc>
          <w:tcPr>
            <w:tcW w:w="584" w:type="pct"/>
          </w:tcPr>
          <w:p w14:paraId="17698599"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madres capacitadas en EDAS.</w:t>
            </w:r>
          </w:p>
        </w:tc>
        <w:tc>
          <w:tcPr>
            <w:tcW w:w="547" w:type="pct"/>
          </w:tcPr>
          <w:p w14:paraId="4636F37B" w14:textId="77777777" w:rsidR="0D0E4F2F" w:rsidRPr="008C3612" w:rsidRDefault="0D0E4F2F" w:rsidP="00425A6C">
            <w:pPr>
              <w:spacing w:line="240" w:lineRule="auto"/>
              <w:rPr>
                <w:rFonts w:cstheme="minorBidi"/>
                <w:sz w:val="14"/>
                <w:szCs w:val="14"/>
              </w:rPr>
            </w:pPr>
            <w:r w:rsidRPr="008C3612">
              <w:rPr>
                <w:rFonts w:cstheme="minorBidi"/>
                <w:sz w:val="14"/>
                <w:szCs w:val="14"/>
              </w:rPr>
              <w:t>Trimestral</w:t>
            </w:r>
          </w:p>
        </w:tc>
        <w:tc>
          <w:tcPr>
            <w:tcW w:w="594" w:type="pct"/>
          </w:tcPr>
          <w:p w14:paraId="452798AA" w14:textId="77777777" w:rsidR="0D0E4F2F" w:rsidRPr="008C3612" w:rsidRDefault="0D0E4F2F" w:rsidP="00425A6C">
            <w:pPr>
              <w:spacing w:line="240" w:lineRule="auto"/>
              <w:rPr>
                <w:rFonts w:cstheme="minorBidi"/>
                <w:sz w:val="14"/>
                <w:szCs w:val="14"/>
              </w:rPr>
            </w:pPr>
            <w:r w:rsidRPr="008C3612">
              <w:rPr>
                <w:rFonts w:cstheme="minorBidi"/>
                <w:sz w:val="14"/>
                <w:szCs w:val="14"/>
              </w:rPr>
              <w:t>Gestión</w:t>
            </w:r>
          </w:p>
        </w:tc>
        <w:tc>
          <w:tcPr>
            <w:tcW w:w="573" w:type="pct"/>
          </w:tcPr>
          <w:p w14:paraId="1B188994" w14:textId="77777777" w:rsidR="0D0E4F2F" w:rsidRPr="008C3612" w:rsidRDefault="0D0E4F2F" w:rsidP="00425A6C">
            <w:pPr>
              <w:spacing w:line="240" w:lineRule="auto"/>
              <w:rPr>
                <w:rFonts w:cstheme="minorBidi"/>
                <w:sz w:val="14"/>
                <w:szCs w:val="14"/>
              </w:rPr>
            </w:pPr>
            <w:r w:rsidRPr="008C3612">
              <w:rPr>
                <w:rFonts w:cstheme="minorBidi"/>
                <w:sz w:val="14"/>
                <w:szCs w:val="14"/>
              </w:rPr>
              <w:t>porcentaje</w:t>
            </w:r>
          </w:p>
        </w:tc>
        <w:tc>
          <w:tcPr>
            <w:tcW w:w="473" w:type="pct"/>
          </w:tcPr>
          <w:p w14:paraId="1762A1C0"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80% </w:t>
            </w:r>
            <w:r w:rsidRPr="008C3612">
              <w:rPr>
                <w:sz w:val="14"/>
                <w:szCs w:val="14"/>
              </w:rPr>
              <w:br/>
            </w:r>
            <w:r w:rsidRPr="008C3612">
              <w:rPr>
                <w:rFonts w:eastAsia="Arial" w:cs="Arial"/>
                <w:color w:val="000000" w:themeColor="text1"/>
                <w:sz w:val="14"/>
                <w:szCs w:val="14"/>
              </w:rPr>
              <w:t>(42,137)</w:t>
            </w:r>
          </w:p>
        </w:tc>
        <w:tc>
          <w:tcPr>
            <w:tcW w:w="473" w:type="pct"/>
          </w:tcPr>
          <w:p w14:paraId="3DE3F1F5" w14:textId="77777777" w:rsidR="3D197D35" w:rsidRPr="008C3612" w:rsidRDefault="3D197D35" w:rsidP="00425A6C">
            <w:pPr>
              <w:spacing w:line="240" w:lineRule="auto"/>
              <w:rPr>
                <w:rFonts w:cstheme="minorBidi"/>
                <w:sz w:val="14"/>
                <w:szCs w:val="14"/>
              </w:rPr>
            </w:pPr>
            <w:r w:rsidRPr="008C3612">
              <w:rPr>
                <w:rFonts w:cstheme="minorBidi"/>
                <w:sz w:val="14"/>
                <w:szCs w:val="14"/>
              </w:rPr>
              <w:t>28%</w:t>
            </w:r>
          </w:p>
        </w:tc>
        <w:tc>
          <w:tcPr>
            <w:tcW w:w="441" w:type="pct"/>
          </w:tcPr>
          <w:p w14:paraId="6CC6081C" w14:textId="77777777" w:rsidR="3D197D35" w:rsidRPr="008C3612" w:rsidRDefault="3D197D35" w:rsidP="00425A6C">
            <w:pPr>
              <w:spacing w:line="240" w:lineRule="auto"/>
              <w:rPr>
                <w:rFonts w:cstheme="minorBidi"/>
                <w:sz w:val="14"/>
                <w:szCs w:val="14"/>
              </w:rPr>
            </w:pPr>
            <w:r w:rsidRPr="008C3612">
              <w:rPr>
                <w:rFonts w:cstheme="minorBidi"/>
                <w:sz w:val="14"/>
                <w:szCs w:val="14"/>
              </w:rPr>
              <w:t>28%</w:t>
            </w:r>
          </w:p>
        </w:tc>
        <w:tc>
          <w:tcPr>
            <w:tcW w:w="647" w:type="pct"/>
          </w:tcPr>
          <w:p w14:paraId="04321EA6" w14:textId="77777777" w:rsidR="3D197D35"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5EEBA0D4" w14:textId="77777777" w:rsidTr="004F7028">
        <w:trPr>
          <w:trHeight w:val="234"/>
        </w:trPr>
        <w:tc>
          <w:tcPr>
            <w:tcW w:w="668" w:type="pct"/>
          </w:tcPr>
          <w:p w14:paraId="39F1B604"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Supervisión a unidades de salud de primer nivel de atención.</w:t>
            </w:r>
          </w:p>
        </w:tc>
        <w:tc>
          <w:tcPr>
            <w:tcW w:w="584" w:type="pct"/>
          </w:tcPr>
          <w:p w14:paraId="08E09B09"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supervisiones realizadas a unidades de primer nivel de atención.</w:t>
            </w:r>
          </w:p>
        </w:tc>
        <w:tc>
          <w:tcPr>
            <w:tcW w:w="547" w:type="pct"/>
          </w:tcPr>
          <w:p w14:paraId="2BA86B1B" w14:textId="77777777" w:rsidR="6549B6E8" w:rsidRPr="008C3612" w:rsidRDefault="6549B6E8" w:rsidP="00425A6C">
            <w:pPr>
              <w:spacing w:line="240" w:lineRule="auto"/>
              <w:rPr>
                <w:rFonts w:cstheme="minorBidi"/>
                <w:sz w:val="14"/>
                <w:szCs w:val="14"/>
              </w:rPr>
            </w:pPr>
            <w:r w:rsidRPr="008C3612">
              <w:rPr>
                <w:rFonts w:cstheme="minorBidi"/>
                <w:sz w:val="14"/>
                <w:szCs w:val="14"/>
              </w:rPr>
              <w:t>Trimestral</w:t>
            </w:r>
          </w:p>
        </w:tc>
        <w:tc>
          <w:tcPr>
            <w:tcW w:w="594" w:type="pct"/>
          </w:tcPr>
          <w:p w14:paraId="7721C58B" w14:textId="77777777" w:rsidR="6549B6E8" w:rsidRPr="008C3612" w:rsidRDefault="6549B6E8" w:rsidP="00425A6C">
            <w:pPr>
              <w:spacing w:line="240" w:lineRule="auto"/>
              <w:rPr>
                <w:rFonts w:cstheme="minorBidi"/>
                <w:sz w:val="14"/>
                <w:szCs w:val="14"/>
              </w:rPr>
            </w:pPr>
            <w:r w:rsidRPr="008C3612">
              <w:rPr>
                <w:rFonts w:cstheme="minorBidi"/>
                <w:sz w:val="14"/>
                <w:szCs w:val="14"/>
              </w:rPr>
              <w:t xml:space="preserve">Gestión </w:t>
            </w:r>
          </w:p>
        </w:tc>
        <w:tc>
          <w:tcPr>
            <w:tcW w:w="573" w:type="pct"/>
          </w:tcPr>
          <w:p w14:paraId="65A4646C" w14:textId="77777777" w:rsidR="6549B6E8" w:rsidRPr="008C3612" w:rsidRDefault="6549B6E8" w:rsidP="00425A6C">
            <w:pPr>
              <w:spacing w:line="240" w:lineRule="auto"/>
              <w:rPr>
                <w:rFonts w:cstheme="minorBidi"/>
                <w:sz w:val="14"/>
                <w:szCs w:val="14"/>
              </w:rPr>
            </w:pPr>
            <w:r w:rsidRPr="008C3612">
              <w:rPr>
                <w:rFonts w:cstheme="minorBidi"/>
                <w:sz w:val="14"/>
                <w:szCs w:val="14"/>
              </w:rPr>
              <w:t>Porcentaje</w:t>
            </w:r>
          </w:p>
        </w:tc>
        <w:tc>
          <w:tcPr>
            <w:tcW w:w="473" w:type="pct"/>
          </w:tcPr>
          <w:p w14:paraId="6EAD780C"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80% </w:t>
            </w:r>
            <w:r w:rsidRPr="008C3612">
              <w:rPr>
                <w:sz w:val="14"/>
                <w:szCs w:val="14"/>
              </w:rPr>
              <w:br/>
            </w:r>
            <w:r w:rsidRPr="008C3612">
              <w:rPr>
                <w:rFonts w:eastAsia="Arial" w:cs="Arial"/>
                <w:color w:val="000000" w:themeColor="text1"/>
                <w:sz w:val="14"/>
                <w:szCs w:val="14"/>
              </w:rPr>
              <w:t>(64)</w:t>
            </w:r>
          </w:p>
        </w:tc>
        <w:tc>
          <w:tcPr>
            <w:tcW w:w="473" w:type="pct"/>
          </w:tcPr>
          <w:p w14:paraId="0FE34505" w14:textId="77777777" w:rsidR="63327563" w:rsidRPr="008C3612" w:rsidRDefault="63327563" w:rsidP="00425A6C">
            <w:pPr>
              <w:spacing w:line="240" w:lineRule="auto"/>
              <w:rPr>
                <w:rFonts w:cstheme="minorBidi"/>
                <w:sz w:val="14"/>
                <w:szCs w:val="14"/>
              </w:rPr>
            </w:pPr>
            <w:r w:rsidRPr="008C3612">
              <w:rPr>
                <w:rFonts w:cstheme="minorBidi"/>
                <w:sz w:val="14"/>
                <w:szCs w:val="14"/>
              </w:rPr>
              <w:t>80%</w:t>
            </w:r>
          </w:p>
        </w:tc>
        <w:tc>
          <w:tcPr>
            <w:tcW w:w="441" w:type="pct"/>
          </w:tcPr>
          <w:p w14:paraId="1CDB9095" w14:textId="77777777" w:rsidR="63327563" w:rsidRPr="008C3612" w:rsidRDefault="63327563" w:rsidP="00425A6C">
            <w:pPr>
              <w:spacing w:line="240" w:lineRule="auto"/>
              <w:rPr>
                <w:rFonts w:cstheme="minorBidi"/>
                <w:sz w:val="14"/>
                <w:szCs w:val="14"/>
              </w:rPr>
            </w:pPr>
            <w:r w:rsidRPr="008C3612">
              <w:rPr>
                <w:rFonts w:cstheme="minorBidi"/>
                <w:sz w:val="14"/>
                <w:szCs w:val="14"/>
              </w:rPr>
              <w:t>80%</w:t>
            </w:r>
          </w:p>
        </w:tc>
        <w:tc>
          <w:tcPr>
            <w:tcW w:w="647" w:type="pct"/>
          </w:tcPr>
          <w:p w14:paraId="2E466DB6" w14:textId="77777777" w:rsidR="63327563"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27EE42A8" w14:textId="77777777" w:rsidTr="004F7028">
        <w:trPr>
          <w:trHeight w:val="234"/>
        </w:trPr>
        <w:tc>
          <w:tcPr>
            <w:tcW w:w="668" w:type="pct"/>
          </w:tcPr>
          <w:p w14:paraId="1085CA52"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Capacitación al personal de salud de primer nivel de atención con la finalidad de incrementar las capacidades técnicas en la atención</w:t>
            </w:r>
            <w:r w:rsidRPr="008C3612">
              <w:rPr>
                <w:sz w:val="14"/>
                <w:szCs w:val="14"/>
              </w:rPr>
              <w:br/>
            </w:r>
            <w:r w:rsidRPr="008C3612">
              <w:rPr>
                <w:rFonts w:eastAsia="Arial" w:cs="Arial"/>
                <w:color w:val="000000" w:themeColor="text1"/>
                <w:sz w:val="14"/>
                <w:szCs w:val="14"/>
              </w:rPr>
              <w:t xml:space="preserve"> integrada de menores de 5 años.</w:t>
            </w:r>
          </w:p>
        </w:tc>
        <w:tc>
          <w:tcPr>
            <w:tcW w:w="584" w:type="pct"/>
          </w:tcPr>
          <w:p w14:paraId="77AF7571"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personal de salud del primer nivel de atención capacitado en temas de atención integrada en la infancia (nutrición).</w:t>
            </w:r>
          </w:p>
        </w:tc>
        <w:tc>
          <w:tcPr>
            <w:tcW w:w="547" w:type="pct"/>
          </w:tcPr>
          <w:p w14:paraId="21395F19" w14:textId="77777777" w:rsidR="6E433F97" w:rsidRPr="008C3612" w:rsidRDefault="6E433F97" w:rsidP="00425A6C">
            <w:pPr>
              <w:spacing w:line="240" w:lineRule="auto"/>
              <w:rPr>
                <w:rFonts w:cstheme="minorBidi"/>
                <w:sz w:val="14"/>
                <w:szCs w:val="14"/>
              </w:rPr>
            </w:pPr>
            <w:r w:rsidRPr="008C3612">
              <w:rPr>
                <w:rFonts w:cstheme="minorBidi"/>
                <w:sz w:val="14"/>
                <w:szCs w:val="14"/>
              </w:rPr>
              <w:t>Trimestral</w:t>
            </w:r>
          </w:p>
        </w:tc>
        <w:tc>
          <w:tcPr>
            <w:tcW w:w="594" w:type="pct"/>
          </w:tcPr>
          <w:p w14:paraId="3101FD0D" w14:textId="77777777" w:rsidR="6E433F97" w:rsidRPr="008C3612" w:rsidRDefault="6E433F97" w:rsidP="00425A6C">
            <w:pPr>
              <w:spacing w:line="240" w:lineRule="auto"/>
              <w:rPr>
                <w:rFonts w:cstheme="minorBidi"/>
                <w:sz w:val="14"/>
                <w:szCs w:val="14"/>
              </w:rPr>
            </w:pPr>
            <w:r w:rsidRPr="008C3612">
              <w:rPr>
                <w:rFonts w:cstheme="minorBidi"/>
                <w:sz w:val="14"/>
                <w:szCs w:val="14"/>
              </w:rPr>
              <w:t>Gestión</w:t>
            </w:r>
          </w:p>
        </w:tc>
        <w:tc>
          <w:tcPr>
            <w:tcW w:w="573" w:type="pct"/>
          </w:tcPr>
          <w:p w14:paraId="3455B3B1" w14:textId="77777777" w:rsidR="6E433F97" w:rsidRPr="008C3612" w:rsidRDefault="6E433F97" w:rsidP="00425A6C">
            <w:pPr>
              <w:spacing w:line="240" w:lineRule="auto"/>
              <w:rPr>
                <w:rFonts w:cstheme="minorBidi"/>
                <w:sz w:val="14"/>
                <w:szCs w:val="14"/>
              </w:rPr>
            </w:pPr>
            <w:r w:rsidRPr="008C3612">
              <w:rPr>
                <w:rFonts w:cstheme="minorBidi"/>
                <w:sz w:val="14"/>
                <w:szCs w:val="14"/>
              </w:rPr>
              <w:t>Porcentaje</w:t>
            </w:r>
          </w:p>
        </w:tc>
        <w:tc>
          <w:tcPr>
            <w:tcW w:w="473" w:type="pct"/>
          </w:tcPr>
          <w:p w14:paraId="56DB4A37"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18% </w:t>
            </w:r>
            <w:r w:rsidRPr="008C3612">
              <w:rPr>
                <w:sz w:val="14"/>
                <w:szCs w:val="14"/>
              </w:rPr>
              <w:br/>
            </w:r>
            <w:r w:rsidRPr="008C3612">
              <w:rPr>
                <w:rFonts w:eastAsia="Arial" w:cs="Arial"/>
                <w:color w:val="000000" w:themeColor="text1"/>
                <w:sz w:val="14"/>
                <w:szCs w:val="14"/>
              </w:rPr>
              <w:t>(294)</w:t>
            </w:r>
          </w:p>
        </w:tc>
        <w:tc>
          <w:tcPr>
            <w:tcW w:w="473" w:type="pct"/>
          </w:tcPr>
          <w:p w14:paraId="35BB13AC" w14:textId="77777777" w:rsidR="02F9D365" w:rsidRPr="008C3612" w:rsidRDefault="02F9D365" w:rsidP="00425A6C">
            <w:pPr>
              <w:spacing w:line="240" w:lineRule="auto"/>
              <w:rPr>
                <w:rFonts w:cstheme="minorBidi"/>
                <w:sz w:val="14"/>
                <w:szCs w:val="14"/>
              </w:rPr>
            </w:pPr>
            <w:r w:rsidRPr="008C3612">
              <w:rPr>
                <w:rFonts w:cstheme="minorBidi"/>
                <w:sz w:val="14"/>
                <w:szCs w:val="14"/>
              </w:rPr>
              <w:t>20.33%</w:t>
            </w:r>
          </w:p>
        </w:tc>
        <w:tc>
          <w:tcPr>
            <w:tcW w:w="441" w:type="pct"/>
          </w:tcPr>
          <w:p w14:paraId="64EE7257" w14:textId="77777777" w:rsidR="02F9D365" w:rsidRPr="008C3612" w:rsidRDefault="02F9D365" w:rsidP="00425A6C">
            <w:pPr>
              <w:spacing w:line="240" w:lineRule="auto"/>
              <w:rPr>
                <w:rFonts w:cstheme="minorBidi"/>
                <w:sz w:val="14"/>
                <w:szCs w:val="14"/>
              </w:rPr>
            </w:pPr>
            <w:r w:rsidRPr="008C3612">
              <w:rPr>
                <w:rFonts w:cstheme="minorBidi"/>
                <w:sz w:val="14"/>
                <w:szCs w:val="14"/>
              </w:rPr>
              <w:t>20.33%</w:t>
            </w:r>
          </w:p>
        </w:tc>
        <w:tc>
          <w:tcPr>
            <w:tcW w:w="647" w:type="pct"/>
          </w:tcPr>
          <w:p w14:paraId="2AA57109" w14:textId="77777777" w:rsidR="02F9D365"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78B7A973" w14:textId="77777777" w:rsidTr="004F7028">
        <w:trPr>
          <w:trHeight w:val="234"/>
        </w:trPr>
        <w:tc>
          <w:tcPr>
            <w:tcW w:w="668" w:type="pct"/>
          </w:tcPr>
          <w:p w14:paraId="7A7FFF72"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Capacitación a madres, padres y cuidadores por el motivo de consulta (desnutrición infantil) en la Unidad de Salud.</w:t>
            </w:r>
          </w:p>
        </w:tc>
        <w:tc>
          <w:tcPr>
            <w:tcW w:w="584" w:type="pct"/>
          </w:tcPr>
          <w:p w14:paraId="1B779F25"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madres capacitadas en desnutrición infantil.</w:t>
            </w:r>
          </w:p>
        </w:tc>
        <w:tc>
          <w:tcPr>
            <w:tcW w:w="547" w:type="pct"/>
          </w:tcPr>
          <w:p w14:paraId="5721031D" w14:textId="77777777" w:rsidR="11D59B20" w:rsidRPr="008C3612" w:rsidRDefault="11D59B20" w:rsidP="00425A6C">
            <w:pPr>
              <w:spacing w:line="240" w:lineRule="auto"/>
              <w:rPr>
                <w:rFonts w:cstheme="minorBidi"/>
                <w:sz w:val="14"/>
                <w:szCs w:val="14"/>
              </w:rPr>
            </w:pPr>
            <w:r w:rsidRPr="008C3612">
              <w:rPr>
                <w:rFonts w:cstheme="minorBidi"/>
                <w:sz w:val="14"/>
                <w:szCs w:val="14"/>
              </w:rPr>
              <w:t>Trimestral</w:t>
            </w:r>
          </w:p>
        </w:tc>
        <w:tc>
          <w:tcPr>
            <w:tcW w:w="594" w:type="pct"/>
          </w:tcPr>
          <w:p w14:paraId="288163FA" w14:textId="77777777" w:rsidR="11D59B20" w:rsidRPr="008C3612" w:rsidRDefault="11D59B20" w:rsidP="00425A6C">
            <w:pPr>
              <w:spacing w:line="240" w:lineRule="auto"/>
              <w:rPr>
                <w:rFonts w:cstheme="minorBidi"/>
                <w:sz w:val="14"/>
                <w:szCs w:val="14"/>
              </w:rPr>
            </w:pPr>
            <w:r w:rsidRPr="008C3612">
              <w:rPr>
                <w:rFonts w:cstheme="minorBidi"/>
                <w:sz w:val="14"/>
                <w:szCs w:val="14"/>
              </w:rPr>
              <w:t>Gestión</w:t>
            </w:r>
          </w:p>
        </w:tc>
        <w:tc>
          <w:tcPr>
            <w:tcW w:w="573" w:type="pct"/>
          </w:tcPr>
          <w:p w14:paraId="06E52BA4" w14:textId="77777777" w:rsidR="11D59B20" w:rsidRPr="008C3612" w:rsidRDefault="11D59B20" w:rsidP="00425A6C">
            <w:pPr>
              <w:spacing w:line="240" w:lineRule="auto"/>
              <w:rPr>
                <w:rFonts w:cstheme="minorBidi"/>
                <w:sz w:val="14"/>
                <w:szCs w:val="14"/>
              </w:rPr>
            </w:pPr>
            <w:r w:rsidRPr="008C3612">
              <w:rPr>
                <w:rFonts w:cstheme="minorBidi"/>
                <w:sz w:val="14"/>
                <w:szCs w:val="14"/>
              </w:rPr>
              <w:t>Porcentaje</w:t>
            </w:r>
          </w:p>
        </w:tc>
        <w:tc>
          <w:tcPr>
            <w:tcW w:w="473" w:type="pct"/>
          </w:tcPr>
          <w:p w14:paraId="20C7E070"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80% </w:t>
            </w:r>
            <w:r w:rsidRPr="008C3612">
              <w:rPr>
                <w:sz w:val="14"/>
                <w:szCs w:val="14"/>
              </w:rPr>
              <w:br/>
            </w:r>
            <w:r w:rsidRPr="008C3612">
              <w:rPr>
                <w:rFonts w:eastAsia="Arial" w:cs="Arial"/>
                <w:color w:val="000000" w:themeColor="text1"/>
                <w:sz w:val="14"/>
                <w:szCs w:val="14"/>
              </w:rPr>
              <w:t>(8,167)</w:t>
            </w:r>
          </w:p>
        </w:tc>
        <w:tc>
          <w:tcPr>
            <w:tcW w:w="473" w:type="pct"/>
          </w:tcPr>
          <w:p w14:paraId="2EF9E275" w14:textId="77777777" w:rsidR="320429E9" w:rsidRPr="008C3612" w:rsidRDefault="320429E9" w:rsidP="00425A6C">
            <w:pPr>
              <w:spacing w:line="240" w:lineRule="auto"/>
              <w:rPr>
                <w:rFonts w:cstheme="minorBidi"/>
                <w:sz w:val="14"/>
                <w:szCs w:val="14"/>
              </w:rPr>
            </w:pPr>
            <w:r w:rsidRPr="008C3612">
              <w:rPr>
                <w:rFonts w:cstheme="minorBidi"/>
                <w:sz w:val="14"/>
                <w:szCs w:val="14"/>
              </w:rPr>
              <w:t>86.76%</w:t>
            </w:r>
          </w:p>
        </w:tc>
        <w:tc>
          <w:tcPr>
            <w:tcW w:w="441" w:type="pct"/>
          </w:tcPr>
          <w:p w14:paraId="43717E11" w14:textId="77777777" w:rsidR="320429E9" w:rsidRPr="008C3612" w:rsidRDefault="320429E9" w:rsidP="00425A6C">
            <w:pPr>
              <w:spacing w:line="240" w:lineRule="auto"/>
              <w:rPr>
                <w:rFonts w:cstheme="minorBidi"/>
                <w:sz w:val="14"/>
                <w:szCs w:val="14"/>
              </w:rPr>
            </w:pPr>
            <w:r w:rsidRPr="008C3612">
              <w:rPr>
                <w:rFonts w:cstheme="minorBidi"/>
                <w:sz w:val="14"/>
                <w:szCs w:val="14"/>
              </w:rPr>
              <w:t>86.76%</w:t>
            </w:r>
          </w:p>
        </w:tc>
        <w:tc>
          <w:tcPr>
            <w:tcW w:w="647" w:type="pct"/>
          </w:tcPr>
          <w:p w14:paraId="73FE2AAA" w14:textId="77777777" w:rsidR="320429E9"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7AC6D0B3" w14:textId="77777777" w:rsidTr="004F7028">
        <w:trPr>
          <w:trHeight w:val="234"/>
        </w:trPr>
        <w:tc>
          <w:tcPr>
            <w:tcW w:w="668" w:type="pct"/>
          </w:tcPr>
          <w:p w14:paraId="38EC9DFC"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Supervisión a unidades de salud de primer nivel de atención.</w:t>
            </w:r>
          </w:p>
        </w:tc>
        <w:tc>
          <w:tcPr>
            <w:tcW w:w="584" w:type="pct"/>
          </w:tcPr>
          <w:p w14:paraId="6875941A"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supervisiones realizadas a unidades de primer nivel de atención.</w:t>
            </w:r>
          </w:p>
        </w:tc>
        <w:tc>
          <w:tcPr>
            <w:tcW w:w="547" w:type="pct"/>
          </w:tcPr>
          <w:p w14:paraId="01BF9532" w14:textId="77777777" w:rsidR="7894E719" w:rsidRPr="008C3612" w:rsidRDefault="7894E719" w:rsidP="00425A6C">
            <w:pPr>
              <w:spacing w:line="240" w:lineRule="auto"/>
              <w:rPr>
                <w:rFonts w:cstheme="minorBidi"/>
                <w:sz w:val="14"/>
                <w:szCs w:val="14"/>
              </w:rPr>
            </w:pPr>
            <w:r w:rsidRPr="008C3612">
              <w:rPr>
                <w:rFonts w:cstheme="minorBidi"/>
                <w:sz w:val="14"/>
                <w:szCs w:val="14"/>
              </w:rPr>
              <w:t>Trimestral</w:t>
            </w:r>
          </w:p>
        </w:tc>
        <w:tc>
          <w:tcPr>
            <w:tcW w:w="594" w:type="pct"/>
          </w:tcPr>
          <w:p w14:paraId="2DCB5A49" w14:textId="77777777" w:rsidR="7894E719" w:rsidRPr="008C3612" w:rsidRDefault="7894E719" w:rsidP="00425A6C">
            <w:pPr>
              <w:spacing w:line="240" w:lineRule="auto"/>
              <w:rPr>
                <w:rFonts w:cstheme="minorBidi"/>
                <w:sz w:val="14"/>
                <w:szCs w:val="14"/>
              </w:rPr>
            </w:pPr>
            <w:r w:rsidRPr="008C3612">
              <w:rPr>
                <w:rFonts w:cstheme="minorBidi"/>
                <w:sz w:val="14"/>
                <w:szCs w:val="14"/>
              </w:rPr>
              <w:t>Gestión</w:t>
            </w:r>
          </w:p>
        </w:tc>
        <w:tc>
          <w:tcPr>
            <w:tcW w:w="573" w:type="pct"/>
          </w:tcPr>
          <w:p w14:paraId="6D53620F" w14:textId="77777777" w:rsidR="7894E719" w:rsidRPr="008C3612" w:rsidRDefault="7894E719" w:rsidP="00425A6C">
            <w:pPr>
              <w:spacing w:line="240" w:lineRule="auto"/>
              <w:rPr>
                <w:rFonts w:cstheme="minorBidi"/>
                <w:sz w:val="14"/>
                <w:szCs w:val="14"/>
              </w:rPr>
            </w:pPr>
            <w:r w:rsidRPr="008C3612">
              <w:rPr>
                <w:rFonts w:cstheme="minorBidi"/>
                <w:sz w:val="14"/>
                <w:szCs w:val="14"/>
              </w:rPr>
              <w:t>Porcentaje</w:t>
            </w:r>
          </w:p>
        </w:tc>
        <w:tc>
          <w:tcPr>
            <w:tcW w:w="473" w:type="pct"/>
          </w:tcPr>
          <w:p w14:paraId="32E5CB7E" w14:textId="77777777" w:rsidR="7894E719" w:rsidRPr="008C3612" w:rsidRDefault="7894E719" w:rsidP="00425A6C">
            <w:pPr>
              <w:spacing w:line="240" w:lineRule="auto"/>
              <w:jc w:val="center"/>
              <w:rPr>
                <w:rFonts w:eastAsia="Arial" w:cs="Arial"/>
                <w:color w:val="000000" w:themeColor="text1"/>
                <w:sz w:val="14"/>
                <w:szCs w:val="14"/>
              </w:rPr>
            </w:pPr>
            <w:r w:rsidRPr="008C3612">
              <w:rPr>
                <w:rFonts w:eastAsia="Arial" w:cs="Arial"/>
                <w:color w:val="000000" w:themeColor="text1"/>
                <w:sz w:val="14"/>
                <w:szCs w:val="14"/>
              </w:rPr>
              <w:t>80%(64)</w:t>
            </w:r>
          </w:p>
        </w:tc>
        <w:tc>
          <w:tcPr>
            <w:tcW w:w="473" w:type="pct"/>
          </w:tcPr>
          <w:p w14:paraId="34BC65EF" w14:textId="77777777" w:rsidR="7894E719" w:rsidRPr="008C3612" w:rsidRDefault="7894E719" w:rsidP="00425A6C">
            <w:pPr>
              <w:spacing w:line="240" w:lineRule="auto"/>
              <w:rPr>
                <w:rFonts w:cstheme="minorBidi"/>
                <w:sz w:val="14"/>
                <w:szCs w:val="14"/>
              </w:rPr>
            </w:pPr>
            <w:r w:rsidRPr="008C3612">
              <w:rPr>
                <w:rFonts w:cstheme="minorBidi"/>
                <w:sz w:val="14"/>
                <w:szCs w:val="14"/>
              </w:rPr>
              <w:t>80%</w:t>
            </w:r>
          </w:p>
        </w:tc>
        <w:tc>
          <w:tcPr>
            <w:tcW w:w="441" w:type="pct"/>
          </w:tcPr>
          <w:p w14:paraId="3A9F4E67" w14:textId="77777777" w:rsidR="7894E719" w:rsidRPr="008C3612" w:rsidRDefault="7894E719" w:rsidP="00425A6C">
            <w:pPr>
              <w:spacing w:line="240" w:lineRule="auto"/>
              <w:rPr>
                <w:rFonts w:cstheme="minorBidi"/>
                <w:sz w:val="14"/>
                <w:szCs w:val="14"/>
              </w:rPr>
            </w:pPr>
            <w:r w:rsidRPr="008C3612">
              <w:rPr>
                <w:rFonts w:cstheme="minorBidi"/>
                <w:sz w:val="14"/>
                <w:szCs w:val="14"/>
              </w:rPr>
              <w:t>80%</w:t>
            </w:r>
          </w:p>
        </w:tc>
        <w:tc>
          <w:tcPr>
            <w:tcW w:w="647" w:type="pct"/>
          </w:tcPr>
          <w:p w14:paraId="0C8F9153" w14:textId="77777777" w:rsidR="7894E719"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64D0EB2F" w14:textId="77777777" w:rsidTr="004F7028">
        <w:trPr>
          <w:trHeight w:val="234"/>
        </w:trPr>
        <w:tc>
          <w:tcPr>
            <w:tcW w:w="668" w:type="pct"/>
          </w:tcPr>
          <w:p w14:paraId="38416208"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 xml:space="preserve">Capacitación al personal de salud de primer nivel de </w:t>
            </w:r>
            <w:r w:rsidRPr="008C3612">
              <w:rPr>
                <w:rFonts w:eastAsia="Arial" w:cs="Arial"/>
                <w:color w:val="000000" w:themeColor="text1"/>
                <w:sz w:val="14"/>
                <w:szCs w:val="14"/>
              </w:rPr>
              <w:lastRenderedPageBreak/>
              <w:t>atención con la finalidad de incrementar conocimientos y capacidades técnicas en temas de desarrollo infantil.</w:t>
            </w:r>
          </w:p>
        </w:tc>
        <w:tc>
          <w:tcPr>
            <w:tcW w:w="584" w:type="pct"/>
          </w:tcPr>
          <w:p w14:paraId="3F5AA240"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lastRenderedPageBreak/>
              <w:t xml:space="preserve">Porcentaje de personal de salud del primer nivel </w:t>
            </w:r>
            <w:r w:rsidRPr="008C3612">
              <w:rPr>
                <w:rFonts w:eastAsia="Arial" w:cs="Arial"/>
                <w:color w:val="000000" w:themeColor="text1"/>
                <w:sz w:val="14"/>
                <w:szCs w:val="14"/>
              </w:rPr>
              <w:lastRenderedPageBreak/>
              <w:t>de atención capacitado en temas de desarrollo infantil.</w:t>
            </w:r>
          </w:p>
        </w:tc>
        <w:tc>
          <w:tcPr>
            <w:tcW w:w="547" w:type="pct"/>
          </w:tcPr>
          <w:p w14:paraId="130F46D2" w14:textId="77777777" w:rsidR="04420907" w:rsidRPr="008C3612" w:rsidRDefault="04420907" w:rsidP="00425A6C">
            <w:pPr>
              <w:spacing w:line="240" w:lineRule="auto"/>
              <w:rPr>
                <w:rFonts w:cstheme="minorBidi"/>
                <w:sz w:val="14"/>
                <w:szCs w:val="14"/>
              </w:rPr>
            </w:pPr>
            <w:r w:rsidRPr="008C3612">
              <w:rPr>
                <w:rFonts w:cstheme="minorBidi"/>
                <w:sz w:val="14"/>
                <w:szCs w:val="14"/>
              </w:rPr>
              <w:lastRenderedPageBreak/>
              <w:t>Trimestral</w:t>
            </w:r>
          </w:p>
        </w:tc>
        <w:tc>
          <w:tcPr>
            <w:tcW w:w="594" w:type="pct"/>
          </w:tcPr>
          <w:p w14:paraId="4C1CAA66" w14:textId="77777777" w:rsidR="04420907" w:rsidRPr="008C3612" w:rsidRDefault="04420907" w:rsidP="00425A6C">
            <w:pPr>
              <w:spacing w:line="240" w:lineRule="auto"/>
              <w:rPr>
                <w:rFonts w:cstheme="minorBidi"/>
                <w:sz w:val="14"/>
                <w:szCs w:val="14"/>
              </w:rPr>
            </w:pPr>
            <w:r w:rsidRPr="008C3612">
              <w:rPr>
                <w:rFonts w:cstheme="minorBidi"/>
                <w:sz w:val="14"/>
                <w:szCs w:val="14"/>
              </w:rPr>
              <w:t>Gestión</w:t>
            </w:r>
          </w:p>
        </w:tc>
        <w:tc>
          <w:tcPr>
            <w:tcW w:w="573" w:type="pct"/>
          </w:tcPr>
          <w:p w14:paraId="02C1E92B" w14:textId="77777777" w:rsidR="04420907" w:rsidRPr="008C3612" w:rsidRDefault="04420907" w:rsidP="00425A6C">
            <w:pPr>
              <w:spacing w:line="240" w:lineRule="auto"/>
              <w:rPr>
                <w:rFonts w:cstheme="minorBidi"/>
                <w:sz w:val="14"/>
                <w:szCs w:val="14"/>
              </w:rPr>
            </w:pPr>
            <w:r w:rsidRPr="008C3612">
              <w:rPr>
                <w:rFonts w:cstheme="minorBidi"/>
                <w:sz w:val="14"/>
                <w:szCs w:val="14"/>
              </w:rPr>
              <w:t>Porcentaje</w:t>
            </w:r>
          </w:p>
        </w:tc>
        <w:tc>
          <w:tcPr>
            <w:tcW w:w="473" w:type="pct"/>
          </w:tcPr>
          <w:p w14:paraId="641ACF7D"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18% </w:t>
            </w:r>
            <w:r w:rsidRPr="008C3612">
              <w:rPr>
                <w:sz w:val="14"/>
                <w:szCs w:val="14"/>
              </w:rPr>
              <w:br/>
            </w:r>
            <w:r w:rsidRPr="008C3612">
              <w:rPr>
                <w:rFonts w:eastAsia="Arial" w:cs="Arial"/>
                <w:color w:val="000000" w:themeColor="text1"/>
                <w:sz w:val="14"/>
                <w:szCs w:val="14"/>
              </w:rPr>
              <w:t>(294)</w:t>
            </w:r>
          </w:p>
        </w:tc>
        <w:tc>
          <w:tcPr>
            <w:tcW w:w="473" w:type="pct"/>
          </w:tcPr>
          <w:p w14:paraId="7396E971" w14:textId="77777777" w:rsidR="7283379D" w:rsidRPr="008C3612" w:rsidRDefault="7283379D" w:rsidP="00425A6C">
            <w:pPr>
              <w:spacing w:line="240" w:lineRule="auto"/>
              <w:rPr>
                <w:rFonts w:cstheme="minorBidi"/>
                <w:sz w:val="14"/>
                <w:szCs w:val="14"/>
              </w:rPr>
            </w:pPr>
            <w:r w:rsidRPr="008C3612">
              <w:rPr>
                <w:rFonts w:cstheme="minorBidi"/>
                <w:sz w:val="14"/>
                <w:szCs w:val="14"/>
              </w:rPr>
              <w:t>20.33%</w:t>
            </w:r>
          </w:p>
        </w:tc>
        <w:tc>
          <w:tcPr>
            <w:tcW w:w="441" w:type="pct"/>
          </w:tcPr>
          <w:p w14:paraId="7F868EA1" w14:textId="77777777" w:rsidR="7283379D" w:rsidRPr="008C3612" w:rsidRDefault="7283379D" w:rsidP="00425A6C">
            <w:pPr>
              <w:spacing w:line="240" w:lineRule="auto"/>
              <w:rPr>
                <w:rFonts w:cstheme="minorBidi"/>
                <w:sz w:val="14"/>
                <w:szCs w:val="14"/>
              </w:rPr>
            </w:pPr>
            <w:r w:rsidRPr="008C3612">
              <w:rPr>
                <w:rFonts w:cstheme="minorBidi"/>
                <w:sz w:val="14"/>
                <w:szCs w:val="14"/>
              </w:rPr>
              <w:t>20.33%</w:t>
            </w:r>
          </w:p>
        </w:tc>
        <w:tc>
          <w:tcPr>
            <w:tcW w:w="647" w:type="pct"/>
          </w:tcPr>
          <w:p w14:paraId="681ABCFC" w14:textId="77777777" w:rsidR="7283379D"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08745598" w14:textId="77777777" w:rsidTr="004F7028">
        <w:trPr>
          <w:trHeight w:val="234"/>
        </w:trPr>
        <w:tc>
          <w:tcPr>
            <w:tcW w:w="668" w:type="pct"/>
          </w:tcPr>
          <w:p w14:paraId="3DDB4989"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Capacitación a madres, padres y cuidadores por el motivo de consulta de desarrollo infantil (estimulación temprana) en la Unidad</w:t>
            </w:r>
            <w:r w:rsidRPr="008C3612">
              <w:rPr>
                <w:sz w:val="14"/>
                <w:szCs w:val="14"/>
              </w:rPr>
              <w:br/>
            </w:r>
            <w:r w:rsidRPr="008C3612">
              <w:rPr>
                <w:rFonts w:eastAsia="Arial" w:cs="Arial"/>
                <w:color w:val="000000" w:themeColor="text1"/>
                <w:sz w:val="14"/>
                <w:szCs w:val="14"/>
              </w:rPr>
              <w:t xml:space="preserve"> de Salud.</w:t>
            </w:r>
          </w:p>
        </w:tc>
        <w:tc>
          <w:tcPr>
            <w:tcW w:w="584" w:type="pct"/>
          </w:tcPr>
          <w:p w14:paraId="20A0CFFC"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madres, padres o cuidadores capacitados en estimulación temprana.</w:t>
            </w:r>
          </w:p>
        </w:tc>
        <w:tc>
          <w:tcPr>
            <w:tcW w:w="547" w:type="pct"/>
          </w:tcPr>
          <w:p w14:paraId="5457A766" w14:textId="77777777" w:rsidR="10085208" w:rsidRPr="008C3612" w:rsidRDefault="10085208" w:rsidP="00425A6C">
            <w:pPr>
              <w:spacing w:line="240" w:lineRule="auto"/>
              <w:rPr>
                <w:rFonts w:cstheme="minorBidi"/>
                <w:sz w:val="14"/>
                <w:szCs w:val="14"/>
              </w:rPr>
            </w:pPr>
            <w:r w:rsidRPr="008C3612">
              <w:rPr>
                <w:rFonts w:cstheme="minorBidi"/>
                <w:sz w:val="14"/>
                <w:szCs w:val="14"/>
              </w:rPr>
              <w:t>Trimestral</w:t>
            </w:r>
          </w:p>
        </w:tc>
        <w:tc>
          <w:tcPr>
            <w:tcW w:w="594" w:type="pct"/>
          </w:tcPr>
          <w:p w14:paraId="41BDDE61" w14:textId="77777777" w:rsidR="10085208" w:rsidRPr="008C3612" w:rsidRDefault="10085208" w:rsidP="00425A6C">
            <w:pPr>
              <w:spacing w:line="240" w:lineRule="auto"/>
              <w:rPr>
                <w:rFonts w:cstheme="minorBidi"/>
                <w:sz w:val="14"/>
                <w:szCs w:val="14"/>
              </w:rPr>
            </w:pPr>
            <w:r w:rsidRPr="008C3612">
              <w:rPr>
                <w:rFonts w:cstheme="minorBidi"/>
                <w:sz w:val="14"/>
                <w:szCs w:val="14"/>
              </w:rPr>
              <w:t>Gestión</w:t>
            </w:r>
          </w:p>
        </w:tc>
        <w:tc>
          <w:tcPr>
            <w:tcW w:w="573" w:type="pct"/>
          </w:tcPr>
          <w:p w14:paraId="2C08FF6A" w14:textId="77777777" w:rsidR="10085208" w:rsidRPr="008C3612" w:rsidRDefault="10085208" w:rsidP="00425A6C">
            <w:pPr>
              <w:spacing w:line="240" w:lineRule="auto"/>
              <w:rPr>
                <w:rFonts w:cstheme="minorBidi"/>
                <w:sz w:val="14"/>
                <w:szCs w:val="14"/>
              </w:rPr>
            </w:pPr>
            <w:r w:rsidRPr="008C3612">
              <w:rPr>
                <w:rFonts w:cstheme="minorBidi"/>
                <w:sz w:val="14"/>
                <w:szCs w:val="14"/>
              </w:rPr>
              <w:t>porcentaje</w:t>
            </w:r>
          </w:p>
        </w:tc>
        <w:tc>
          <w:tcPr>
            <w:tcW w:w="473" w:type="pct"/>
          </w:tcPr>
          <w:p w14:paraId="703B469E"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80% </w:t>
            </w:r>
            <w:r w:rsidRPr="008C3612">
              <w:rPr>
                <w:sz w:val="14"/>
                <w:szCs w:val="14"/>
              </w:rPr>
              <w:br/>
            </w:r>
            <w:r w:rsidRPr="008C3612">
              <w:rPr>
                <w:rFonts w:eastAsia="Arial" w:cs="Arial"/>
                <w:color w:val="000000" w:themeColor="text1"/>
                <w:sz w:val="14"/>
                <w:szCs w:val="14"/>
              </w:rPr>
              <w:t>(3,200)</w:t>
            </w:r>
          </w:p>
        </w:tc>
        <w:tc>
          <w:tcPr>
            <w:tcW w:w="473" w:type="pct"/>
          </w:tcPr>
          <w:p w14:paraId="2D1115AF" w14:textId="77777777" w:rsidR="14D54EA6" w:rsidRPr="008C3612" w:rsidRDefault="14D54EA6" w:rsidP="00425A6C">
            <w:pPr>
              <w:spacing w:line="240" w:lineRule="auto"/>
              <w:rPr>
                <w:rFonts w:cstheme="minorBidi"/>
                <w:sz w:val="14"/>
                <w:szCs w:val="14"/>
              </w:rPr>
            </w:pPr>
            <w:r w:rsidRPr="008C3612">
              <w:rPr>
                <w:rFonts w:cstheme="minorBidi"/>
                <w:sz w:val="14"/>
                <w:szCs w:val="14"/>
              </w:rPr>
              <w:t>62.53%</w:t>
            </w:r>
          </w:p>
        </w:tc>
        <w:tc>
          <w:tcPr>
            <w:tcW w:w="441" w:type="pct"/>
          </w:tcPr>
          <w:p w14:paraId="03799ED7" w14:textId="77777777" w:rsidR="14D54EA6" w:rsidRPr="008C3612" w:rsidRDefault="14D54EA6" w:rsidP="00425A6C">
            <w:pPr>
              <w:spacing w:line="240" w:lineRule="auto"/>
              <w:rPr>
                <w:rFonts w:cstheme="minorBidi"/>
                <w:sz w:val="14"/>
                <w:szCs w:val="14"/>
              </w:rPr>
            </w:pPr>
            <w:r w:rsidRPr="008C3612">
              <w:rPr>
                <w:rFonts w:cstheme="minorBidi"/>
                <w:sz w:val="14"/>
                <w:szCs w:val="14"/>
              </w:rPr>
              <w:t>62.53%</w:t>
            </w:r>
          </w:p>
        </w:tc>
        <w:tc>
          <w:tcPr>
            <w:tcW w:w="647" w:type="pct"/>
          </w:tcPr>
          <w:p w14:paraId="6BCF3D6C" w14:textId="77777777" w:rsidR="14D54EA6" w:rsidRPr="008C3612" w:rsidRDefault="008C3612" w:rsidP="00425A6C">
            <w:pPr>
              <w:spacing w:line="240" w:lineRule="auto"/>
              <w:rPr>
                <w:rFonts w:cstheme="minorBidi"/>
                <w:sz w:val="14"/>
                <w:szCs w:val="14"/>
              </w:rPr>
            </w:pPr>
            <w:r w:rsidRPr="008C3612">
              <w:rPr>
                <w:rFonts w:cstheme="minorBidi"/>
                <w:sz w:val="14"/>
                <w:szCs w:val="14"/>
              </w:rPr>
              <w:t>Se cumplió con la meta</w:t>
            </w:r>
          </w:p>
        </w:tc>
      </w:tr>
      <w:tr w:rsidR="7F0EC8CA" w14:paraId="406F9D4F" w14:textId="77777777" w:rsidTr="004F7028">
        <w:trPr>
          <w:trHeight w:val="234"/>
        </w:trPr>
        <w:tc>
          <w:tcPr>
            <w:tcW w:w="668" w:type="pct"/>
          </w:tcPr>
          <w:p w14:paraId="72045759"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Supervisión a unidades de salud de primer nivel de atención.</w:t>
            </w:r>
          </w:p>
        </w:tc>
        <w:tc>
          <w:tcPr>
            <w:tcW w:w="584" w:type="pct"/>
          </w:tcPr>
          <w:p w14:paraId="2B97D4D7" w14:textId="77777777" w:rsidR="7F0EC8CA" w:rsidRPr="008C3612" w:rsidRDefault="7F0EC8CA" w:rsidP="00425A6C">
            <w:pPr>
              <w:spacing w:line="240" w:lineRule="auto"/>
              <w:jc w:val="left"/>
              <w:rPr>
                <w:sz w:val="14"/>
                <w:szCs w:val="14"/>
              </w:rPr>
            </w:pPr>
            <w:r w:rsidRPr="008C3612">
              <w:rPr>
                <w:rFonts w:eastAsia="Arial" w:cs="Arial"/>
                <w:color w:val="000000" w:themeColor="text1"/>
                <w:sz w:val="14"/>
                <w:szCs w:val="14"/>
              </w:rPr>
              <w:t>Porcentaje de supervisiones realizadas a unidades de primer nivel de atención.</w:t>
            </w:r>
          </w:p>
        </w:tc>
        <w:tc>
          <w:tcPr>
            <w:tcW w:w="547" w:type="pct"/>
          </w:tcPr>
          <w:p w14:paraId="7ACCF7F8" w14:textId="77777777" w:rsidR="08316B89" w:rsidRPr="008C3612" w:rsidRDefault="08316B89" w:rsidP="00425A6C">
            <w:pPr>
              <w:spacing w:line="240" w:lineRule="auto"/>
              <w:rPr>
                <w:rFonts w:cstheme="minorBidi"/>
                <w:sz w:val="14"/>
                <w:szCs w:val="14"/>
              </w:rPr>
            </w:pPr>
            <w:r w:rsidRPr="008C3612">
              <w:rPr>
                <w:rFonts w:cstheme="minorBidi"/>
                <w:sz w:val="14"/>
                <w:szCs w:val="14"/>
              </w:rPr>
              <w:t>Trimestral</w:t>
            </w:r>
          </w:p>
        </w:tc>
        <w:tc>
          <w:tcPr>
            <w:tcW w:w="594" w:type="pct"/>
          </w:tcPr>
          <w:p w14:paraId="2451EA51" w14:textId="77777777" w:rsidR="08316B89" w:rsidRPr="008C3612" w:rsidRDefault="08316B89" w:rsidP="00425A6C">
            <w:pPr>
              <w:spacing w:line="240" w:lineRule="auto"/>
              <w:rPr>
                <w:rFonts w:cstheme="minorBidi"/>
                <w:sz w:val="14"/>
                <w:szCs w:val="14"/>
              </w:rPr>
            </w:pPr>
            <w:r w:rsidRPr="008C3612">
              <w:rPr>
                <w:rFonts w:cstheme="minorBidi"/>
                <w:sz w:val="14"/>
                <w:szCs w:val="14"/>
              </w:rPr>
              <w:t>Gestión</w:t>
            </w:r>
          </w:p>
        </w:tc>
        <w:tc>
          <w:tcPr>
            <w:tcW w:w="573" w:type="pct"/>
          </w:tcPr>
          <w:p w14:paraId="7596FDC3" w14:textId="77777777" w:rsidR="08316B89" w:rsidRPr="008C3612" w:rsidRDefault="08316B89" w:rsidP="00425A6C">
            <w:pPr>
              <w:spacing w:line="240" w:lineRule="auto"/>
              <w:rPr>
                <w:rFonts w:cstheme="minorBidi"/>
                <w:sz w:val="14"/>
                <w:szCs w:val="14"/>
              </w:rPr>
            </w:pPr>
            <w:r w:rsidRPr="008C3612">
              <w:rPr>
                <w:rFonts w:cstheme="minorBidi"/>
                <w:sz w:val="14"/>
                <w:szCs w:val="14"/>
              </w:rPr>
              <w:t>porcentaje</w:t>
            </w:r>
          </w:p>
        </w:tc>
        <w:tc>
          <w:tcPr>
            <w:tcW w:w="473" w:type="pct"/>
          </w:tcPr>
          <w:p w14:paraId="3C9227F6" w14:textId="77777777" w:rsidR="7F0EC8CA" w:rsidRPr="008C3612" w:rsidRDefault="7F0EC8CA" w:rsidP="00425A6C">
            <w:pPr>
              <w:spacing w:line="240" w:lineRule="auto"/>
              <w:jc w:val="center"/>
              <w:rPr>
                <w:sz w:val="14"/>
                <w:szCs w:val="14"/>
              </w:rPr>
            </w:pPr>
            <w:r w:rsidRPr="008C3612">
              <w:rPr>
                <w:rFonts w:eastAsia="Arial" w:cs="Arial"/>
                <w:color w:val="000000" w:themeColor="text1"/>
                <w:sz w:val="14"/>
                <w:szCs w:val="14"/>
              </w:rPr>
              <w:t xml:space="preserve">80% </w:t>
            </w:r>
            <w:r w:rsidRPr="008C3612">
              <w:rPr>
                <w:sz w:val="14"/>
                <w:szCs w:val="14"/>
              </w:rPr>
              <w:br/>
            </w:r>
            <w:r w:rsidRPr="008C3612">
              <w:rPr>
                <w:rFonts w:eastAsia="Arial" w:cs="Arial"/>
                <w:color w:val="000000" w:themeColor="text1"/>
                <w:sz w:val="14"/>
                <w:szCs w:val="14"/>
              </w:rPr>
              <w:t>(64)</w:t>
            </w:r>
          </w:p>
        </w:tc>
        <w:tc>
          <w:tcPr>
            <w:tcW w:w="473" w:type="pct"/>
          </w:tcPr>
          <w:p w14:paraId="4E13E79A" w14:textId="77777777" w:rsidR="52BB5012" w:rsidRPr="008C3612" w:rsidRDefault="52BB5012" w:rsidP="00425A6C">
            <w:pPr>
              <w:spacing w:line="240" w:lineRule="auto"/>
              <w:rPr>
                <w:rFonts w:cstheme="minorBidi"/>
                <w:sz w:val="14"/>
                <w:szCs w:val="14"/>
              </w:rPr>
            </w:pPr>
            <w:r w:rsidRPr="008C3612">
              <w:rPr>
                <w:rFonts w:cstheme="minorBidi"/>
                <w:sz w:val="14"/>
                <w:szCs w:val="14"/>
              </w:rPr>
              <w:t>80%</w:t>
            </w:r>
          </w:p>
        </w:tc>
        <w:tc>
          <w:tcPr>
            <w:tcW w:w="441" w:type="pct"/>
          </w:tcPr>
          <w:p w14:paraId="6CA8D39D" w14:textId="77777777" w:rsidR="52BB5012" w:rsidRPr="008C3612" w:rsidRDefault="52BB5012" w:rsidP="00425A6C">
            <w:pPr>
              <w:spacing w:line="240" w:lineRule="auto"/>
              <w:rPr>
                <w:rFonts w:cstheme="minorBidi"/>
                <w:sz w:val="14"/>
                <w:szCs w:val="14"/>
              </w:rPr>
            </w:pPr>
            <w:r w:rsidRPr="008C3612">
              <w:rPr>
                <w:rFonts w:cstheme="minorBidi"/>
                <w:sz w:val="14"/>
                <w:szCs w:val="14"/>
              </w:rPr>
              <w:t>80%</w:t>
            </w:r>
          </w:p>
        </w:tc>
        <w:tc>
          <w:tcPr>
            <w:tcW w:w="647" w:type="pct"/>
          </w:tcPr>
          <w:p w14:paraId="23CB119E" w14:textId="77777777" w:rsidR="52BB5012" w:rsidRPr="008C3612" w:rsidRDefault="008C3612" w:rsidP="00425A6C">
            <w:pPr>
              <w:spacing w:line="240" w:lineRule="auto"/>
              <w:rPr>
                <w:rFonts w:cstheme="minorBidi"/>
                <w:sz w:val="14"/>
                <w:szCs w:val="14"/>
              </w:rPr>
            </w:pPr>
            <w:r w:rsidRPr="008C3612">
              <w:rPr>
                <w:rFonts w:cstheme="minorBidi"/>
                <w:sz w:val="14"/>
                <w:szCs w:val="14"/>
              </w:rPr>
              <w:t>Se cumplió</w:t>
            </w:r>
            <w:r w:rsidR="52BB5012" w:rsidRPr="008C3612">
              <w:rPr>
                <w:rFonts w:cstheme="minorBidi"/>
                <w:sz w:val="14"/>
                <w:szCs w:val="14"/>
              </w:rPr>
              <w:t xml:space="preserve"> con la meta</w:t>
            </w:r>
          </w:p>
        </w:tc>
      </w:tr>
    </w:tbl>
    <w:p w14:paraId="14F2C169" w14:textId="77777777" w:rsidR="00CA130E" w:rsidRDefault="00CA130E" w:rsidP="00CA130E">
      <w:pPr>
        <w:tabs>
          <w:tab w:val="left" w:pos="315"/>
        </w:tabs>
        <w:spacing w:after="0" w:line="240" w:lineRule="auto"/>
        <w:rPr>
          <w:lang w:val="es-ES"/>
        </w:rPr>
      </w:pPr>
    </w:p>
    <w:p w14:paraId="563A8ABE" w14:textId="77777777" w:rsidR="00CA130E" w:rsidRDefault="00CA130E">
      <w:pPr>
        <w:spacing w:line="276" w:lineRule="auto"/>
        <w:jc w:val="left"/>
        <w:rPr>
          <w:sz w:val="18"/>
          <w:lang w:val="es-ES"/>
        </w:rPr>
      </w:pPr>
      <w:r>
        <w:rPr>
          <w:sz w:val="18"/>
          <w:lang w:val="es-ES"/>
        </w:rPr>
        <w:br w:type="page"/>
      </w:r>
    </w:p>
    <w:p w14:paraId="1EE99097" w14:textId="77777777" w:rsidR="00CA130E" w:rsidRDefault="006F194A" w:rsidP="00CA130E">
      <w:pPr>
        <w:jc w:val="center"/>
        <w:rPr>
          <w:b/>
          <w:lang w:val="es-ES"/>
        </w:rPr>
      </w:pPr>
      <w:r>
        <w:rPr>
          <w:b/>
          <w:lang w:val="es-ES"/>
        </w:rPr>
        <w:lastRenderedPageBreak/>
        <w:t>Anexo 1</w:t>
      </w:r>
      <w:r w:rsidR="000148FC">
        <w:rPr>
          <w:b/>
          <w:lang w:val="es-ES"/>
        </w:rPr>
        <w:t>3</w:t>
      </w:r>
      <w:r w:rsidR="00CA130E" w:rsidRPr="00CA130E">
        <w:rPr>
          <w:b/>
          <w:lang w:val="es-ES"/>
        </w:rPr>
        <w:t>. Análisis FODA</w:t>
      </w:r>
    </w:p>
    <w:tbl>
      <w:tblPr>
        <w:tblW w:w="495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70" w:type="dxa"/>
          <w:right w:w="70" w:type="dxa"/>
        </w:tblCellMar>
        <w:tblLook w:val="04A0" w:firstRow="1" w:lastRow="0" w:firstColumn="1" w:lastColumn="0" w:noHBand="0" w:noVBand="1"/>
      </w:tblPr>
      <w:tblGrid>
        <w:gridCol w:w="1214"/>
        <w:gridCol w:w="2757"/>
        <w:gridCol w:w="960"/>
        <w:gridCol w:w="2720"/>
        <w:gridCol w:w="1089"/>
      </w:tblGrid>
      <w:tr w:rsidR="00425A6C" w14:paraId="3BE297D2" w14:textId="77777777" w:rsidTr="006F14B0">
        <w:trPr>
          <w:trHeight w:val="624"/>
          <w:tblHeader/>
        </w:trPr>
        <w:tc>
          <w:tcPr>
            <w:tcW w:w="695" w:type="pct"/>
            <w:shd w:val="clear" w:color="auto" w:fill="404040" w:themeFill="text1" w:themeFillTint="BF"/>
            <w:noWrap/>
            <w:vAlign w:val="center"/>
            <w:hideMark/>
          </w:tcPr>
          <w:p w14:paraId="5B901239"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 xml:space="preserve">Módulo de la </w:t>
            </w:r>
          </w:p>
          <w:p w14:paraId="41180506" w14:textId="77777777" w:rsidR="00425A6C" w:rsidRDefault="00425A6C" w:rsidP="006F14B0">
            <w:pPr>
              <w:spacing w:after="0" w:line="240" w:lineRule="auto"/>
              <w:jc w:val="center"/>
              <w:rPr>
                <w:rFonts w:asciiTheme="minorHAnsi" w:hAnsiTheme="minorHAnsi" w:cstheme="minorHAnsi"/>
                <w:b/>
                <w:bCs/>
                <w:color w:val="FFFFFF" w:themeColor="background1"/>
                <w:sz w:val="16"/>
                <w:szCs w:val="18"/>
              </w:rPr>
            </w:pPr>
            <w:r>
              <w:rPr>
                <w:rFonts w:cstheme="minorHAnsi"/>
                <w:b/>
                <w:bCs/>
                <w:color w:val="FFFFFF" w:themeColor="background1"/>
                <w:sz w:val="16"/>
                <w:szCs w:val="18"/>
              </w:rPr>
              <w:t>evaluación</w:t>
            </w:r>
          </w:p>
        </w:tc>
        <w:tc>
          <w:tcPr>
            <w:tcW w:w="1577" w:type="pct"/>
            <w:shd w:val="clear" w:color="auto" w:fill="404040" w:themeFill="text1" w:themeFillTint="BF"/>
            <w:noWrap/>
            <w:vAlign w:val="center"/>
            <w:hideMark/>
          </w:tcPr>
          <w:p w14:paraId="51859BBC"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 xml:space="preserve">Fortaleza y/u </w:t>
            </w:r>
          </w:p>
          <w:p w14:paraId="0DB44BFF"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oportunidad</w:t>
            </w:r>
          </w:p>
        </w:tc>
        <w:tc>
          <w:tcPr>
            <w:tcW w:w="549" w:type="pct"/>
            <w:shd w:val="clear" w:color="auto" w:fill="404040" w:themeFill="text1" w:themeFillTint="BF"/>
            <w:noWrap/>
            <w:vAlign w:val="center"/>
            <w:hideMark/>
          </w:tcPr>
          <w:p w14:paraId="58D4412A"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 xml:space="preserve">Referencia </w:t>
            </w:r>
          </w:p>
          <w:p w14:paraId="61D4C5B1"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(pregunta)</w:t>
            </w:r>
          </w:p>
        </w:tc>
        <w:tc>
          <w:tcPr>
            <w:tcW w:w="1556" w:type="pct"/>
            <w:shd w:val="clear" w:color="auto" w:fill="404040" w:themeFill="text1" w:themeFillTint="BF"/>
            <w:noWrap/>
            <w:vAlign w:val="center"/>
            <w:hideMark/>
          </w:tcPr>
          <w:p w14:paraId="3AB1048C"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Recomendación</w:t>
            </w:r>
          </w:p>
        </w:tc>
        <w:tc>
          <w:tcPr>
            <w:tcW w:w="623" w:type="pct"/>
            <w:shd w:val="clear" w:color="auto" w:fill="404040" w:themeFill="text1" w:themeFillTint="BF"/>
            <w:vAlign w:val="center"/>
            <w:hideMark/>
          </w:tcPr>
          <w:p w14:paraId="34084241"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Horizonte de atención</w:t>
            </w:r>
          </w:p>
        </w:tc>
      </w:tr>
      <w:tr w:rsidR="00425A6C" w:rsidRPr="00EC2745" w14:paraId="526BD4E7" w14:textId="77777777" w:rsidTr="006F14B0">
        <w:trPr>
          <w:trHeight w:val="741"/>
        </w:trPr>
        <w:tc>
          <w:tcPr>
            <w:tcW w:w="695" w:type="pct"/>
            <w:vMerge w:val="restart"/>
            <w:shd w:val="clear" w:color="auto" w:fill="FFFFFF"/>
            <w:vAlign w:val="center"/>
          </w:tcPr>
          <w:p w14:paraId="7EE735D1" w14:textId="77777777" w:rsidR="00425A6C" w:rsidRPr="00EC2745" w:rsidRDefault="00425A6C" w:rsidP="006F14B0">
            <w:pPr>
              <w:spacing w:after="0" w:line="240" w:lineRule="auto"/>
              <w:jc w:val="center"/>
              <w:rPr>
                <w:rFonts w:cstheme="minorHAnsi"/>
                <w:sz w:val="16"/>
                <w:szCs w:val="16"/>
              </w:rPr>
            </w:pPr>
            <w:r w:rsidRPr="00EC2745">
              <w:rPr>
                <w:sz w:val="16"/>
                <w:szCs w:val="16"/>
              </w:rPr>
              <w:t>Diseño</w:t>
            </w:r>
          </w:p>
        </w:tc>
        <w:tc>
          <w:tcPr>
            <w:tcW w:w="1577" w:type="pct"/>
            <w:shd w:val="clear" w:color="auto" w:fill="FFFFFF"/>
            <w:vAlign w:val="center"/>
          </w:tcPr>
          <w:p w14:paraId="07088DAA" w14:textId="77777777" w:rsidR="00425A6C" w:rsidRPr="00EC2745" w:rsidRDefault="00425A6C" w:rsidP="006F14B0">
            <w:pPr>
              <w:spacing w:after="0" w:line="240" w:lineRule="auto"/>
              <w:rPr>
                <w:rFonts w:cstheme="minorHAnsi"/>
                <w:sz w:val="16"/>
                <w:szCs w:val="16"/>
                <w:lang w:val="es-ES"/>
              </w:rPr>
            </w:pPr>
            <w:r w:rsidRPr="00EC2745">
              <w:rPr>
                <w:sz w:val="16"/>
                <w:szCs w:val="16"/>
              </w:rPr>
              <w:t>Diagnóstico institucional vigente mediante PAT que fundamenta la existencia del Pp.</w:t>
            </w:r>
          </w:p>
        </w:tc>
        <w:tc>
          <w:tcPr>
            <w:tcW w:w="549" w:type="pct"/>
            <w:shd w:val="clear" w:color="auto" w:fill="FFFFFF"/>
            <w:vAlign w:val="center"/>
          </w:tcPr>
          <w:p w14:paraId="6E2F5440" w14:textId="77777777" w:rsidR="00425A6C" w:rsidRPr="00EC2745" w:rsidRDefault="00425A6C" w:rsidP="006F14B0">
            <w:pPr>
              <w:spacing w:after="0" w:line="240" w:lineRule="auto"/>
              <w:jc w:val="center"/>
              <w:rPr>
                <w:rFonts w:cstheme="minorHAnsi"/>
                <w:sz w:val="16"/>
                <w:szCs w:val="16"/>
              </w:rPr>
            </w:pPr>
            <w:r w:rsidRPr="00EC2745">
              <w:rPr>
                <w:rFonts w:cstheme="minorHAnsi"/>
                <w:sz w:val="16"/>
                <w:szCs w:val="16"/>
              </w:rPr>
              <w:t>1</w:t>
            </w:r>
          </w:p>
        </w:tc>
        <w:tc>
          <w:tcPr>
            <w:tcW w:w="1556" w:type="pct"/>
            <w:shd w:val="clear" w:color="auto" w:fill="FFFFFF"/>
            <w:vAlign w:val="center"/>
          </w:tcPr>
          <w:p w14:paraId="28BFFC82" w14:textId="77777777" w:rsidR="00425A6C" w:rsidRPr="00EC2745" w:rsidRDefault="00425A6C" w:rsidP="006F14B0">
            <w:pPr>
              <w:spacing w:after="0" w:line="240" w:lineRule="auto"/>
              <w:rPr>
                <w:rFonts w:cstheme="minorHAnsi"/>
                <w:sz w:val="16"/>
                <w:szCs w:val="16"/>
              </w:rPr>
            </w:pPr>
            <w:r w:rsidRPr="00EC2745">
              <w:rPr>
                <w:sz w:val="16"/>
                <w:szCs w:val="16"/>
              </w:rPr>
              <w:t>Actualizar anualmente el diagnóstico para mantener su vigencia técnica.</w:t>
            </w:r>
          </w:p>
        </w:tc>
        <w:tc>
          <w:tcPr>
            <w:tcW w:w="623" w:type="pct"/>
            <w:shd w:val="clear" w:color="auto" w:fill="FFFFFF"/>
            <w:vAlign w:val="center"/>
          </w:tcPr>
          <w:p w14:paraId="6846D85F" w14:textId="77777777" w:rsidR="00425A6C" w:rsidRDefault="00425A6C" w:rsidP="006F14B0">
            <w:pPr>
              <w:spacing w:after="0" w:line="240" w:lineRule="auto"/>
              <w:jc w:val="center"/>
              <w:rPr>
                <w:rFonts w:cstheme="minorHAnsi"/>
                <w:sz w:val="16"/>
                <w:szCs w:val="16"/>
              </w:rPr>
            </w:pPr>
            <w:r>
              <w:rPr>
                <w:rFonts w:cstheme="minorHAnsi"/>
                <w:sz w:val="16"/>
                <w:szCs w:val="16"/>
              </w:rPr>
              <w:t xml:space="preserve">Corto </w:t>
            </w:r>
          </w:p>
          <w:p w14:paraId="00E7A9DB" w14:textId="77777777" w:rsidR="00425A6C" w:rsidRPr="00EC2745" w:rsidRDefault="00425A6C" w:rsidP="006F14B0">
            <w:pPr>
              <w:spacing w:after="0" w:line="240" w:lineRule="auto"/>
              <w:jc w:val="center"/>
              <w:rPr>
                <w:rFonts w:cstheme="minorHAnsi"/>
                <w:sz w:val="16"/>
                <w:szCs w:val="16"/>
              </w:rPr>
            </w:pPr>
            <w:r>
              <w:rPr>
                <w:rFonts w:cstheme="minorHAnsi"/>
                <w:sz w:val="16"/>
                <w:szCs w:val="16"/>
              </w:rPr>
              <w:t>plazo</w:t>
            </w:r>
          </w:p>
        </w:tc>
      </w:tr>
      <w:tr w:rsidR="00425A6C" w:rsidRPr="00EC2745" w14:paraId="51E97B72" w14:textId="77777777" w:rsidTr="006F14B0">
        <w:trPr>
          <w:trHeight w:val="741"/>
        </w:trPr>
        <w:tc>
          <w:tcPr>
            <w:tcW w:w="695" w:type="pct"/>
            <w:vMerge/>
            <w:shd w:val="clear" w:color="auto" w:fill="FFFFFF"/>
            <w:vAlign w:val="center"/>
          </w:tcPr>
          <w:p w14:paraId="0DD3916A" w14:textId="77777777" w:rsidR="00425A6C" w:rsidRPr="00EC2745" w:rsidRDefault="00425A6C" w:rsidP="006F14B0">
            <w:pPr>
              <w:spacing w:after="0" w:line="240" w:lineRule="auto"/>
              <w:jc w:val="center"/>
              <w:rPr>
                <w:sz w:val="16"/>
                <w:szCs w:val="16"/>
              </w:rPr>
            </w:pPr>
          </w:p>
        </w:tc>
        <w:tc>
          <w:tcPr>
            <w:tcW w:w="1577" w:type="pct"/>
            <w:shd w:val="clear" w:color="auto" w:fill="FFFFFF"/>
            <w:vAlign w:val="center"/>
          </w:tcPr>
          <w:p w14:paraId="087E593E" w14:textId="77777777" w:rsidR="00425A6C" w:rsidRPr="00A83287" w:rsidRDefault="00425A6C" w:rsidP="006F14B0">
            <w:pPr>
              <w:spacing w:after="0" w:line="240" w:lineRule="auto"/>
              <w:rPr>
                <w:sz w:val="16"/>
                <w:szCs w:val="16"/>
              </w:rPr>
            </w:pPr>
            <w:r w:rsidRPr="00A83287">
              <w:rPr>
                <w:sz w:val="16"/>
                <w:szCs w:val="16"/>
              </w:rPr>
              <w:t>Indicadores claros y monitoreables alineados al objetivo central.</w:t>
            </w:r>
          </w:p>
        </w:tc>
        <w:tc>
          <w:tcPr>
            <w:tcW w:w="549" w:type="pct"/>
            <w:shd w:val="clear" w:color="auto" w:fill="FFFFFF"/>
            <w:vAlign w:val="center"/>
          </w:tcPr>
          <w:p w14:paraId="723248CE" w14:textId="77777777" w:rsidR="00425A6C" w:rsidRPr="00A83287" w:rsidRDefault="00425A6C" w:rsidP="006F14B0">
            <w:pPr>
              <w:spacing w:after="0" w:line="240" w:lineRule="auto"/>
              <w:jc w:val="center"/>
              <w:rPr>
                <w:rFonts w:cstheme="minorHAnsi"/>
                <w:sz w:val="16"/>
                <w:szCs w:val="16"/>
              </w:rPr>
            </w:pPr>
            <w:r w:rsidRPr="00A83287">
              <w:rPr>
                <w:rFonts w:cstheme="minorHAnsi"/>
                <w:sz w:val="16"/>
                <w:szCs w:val="16"/>
              </w:rPr>
              <w:t>12</w:t>
            </w:r>
          </w:p>
        </w:tc>
        <w:tc>
          <w:tcPr>
            <w:tcW w:w="1556" w:type="pct"/>
            <w:shd w:val="clear" w:color="auto" w:fill="FFFFFF"/>
            <w:vAlign w:val="center"/>
          </w:tcPr>
          <w:p w14:paraId="0E200A43" w14:textId="77777777" w:rsidR="00425A6C" w:rsidRPr="00A83287" w:rsidRDefault="00425A6C" w:rsidP="006F14B0">
            <w:pPr>
              <w:spacing w:after="0" w:line="240" w:lineRule="auto"/>
              <w:rPr>
                <w:sz w:val="16"/>
                <w:szCs w:val="16"/>
              </w:rPr>
            </w:pPr>
            <w:r w:rsidRPr="00A83287">
              <w:rPr>
                <w:sz w:val="16"/>
                <w:szCs w:val="16"/>
              </w:rPr>
              <w:t>Revisar anualmente la pertinencia de los indicadores.</w:t>
            </w:r>
          </w:p>
        </w:tc>
        <w:tc>
          <w:tcPr>
            <w:tcW w:w="623" w:type="pct"/>
            <w:shd w:val="clear" w:color="auto" w:fill="FFFFFF"/>
            <w:vAlign w:val="center"/>
          </w:tcPr>
          <w:p w14:paraId="7E3676E4" w14:textId="77777777" w:rsidR="00425A6C" w:rsidRDefault="00425A6C" w:rsidP="006F14B0">
            <w:pPr>
              <w:spacing w:after="0" w:line="240" w:lineRule="auto"/>
              <w:jc w:val="center"/>
              <w:rPr>
                <w:rFonts w:cstheme="minorHAnsi"/>
                <w:sz w:val="16"/>
                <w:szCs w:val="16"/>
              </w:rPr>
            </w:pPr>
            <w:r w:rsidRPr="00A83287">
              <w:rPr>
                <w:rFonts w:cstheme="minorHAnsi"/>
                <w:sz w:val="16"/>
                <w:szCs w:val="16"/>
              </w:rPr>
              <w:t>Corto</w:t>
            </w:r>
          </w:p>
          <w:p w14:paraId="0A7BFEC5" w14:textId="77777777" w:rsidR="00425A6C" w:rsidRPr="00A83287" w:rsidRDefault="00425A6C" w:rsidP="006F14B0">
            <w:pPr>
              <w:spacing w:after="0" w:line="240" w:lineRule="auto"/>
              <w:jc w:val="center"/>
              <w:rPr>
                <w:rFonts w:cstheme="minorHAnsi"/>
                <w:sz w:val="16"/>
                <w:szCs w:val="16"/>
              </w:rPr>
            </w:pPr>
            <w:r w:rsidRPr="00A83287">
              <w:rPr>
                <w:rFonts w:cstheme="minorHAnsi"/>
                <w:sz w:val="16"/>
                <w:szCs w:val="16"/>
              </w:rPr>
              <w:t>plazo</w:t>
            </w:r>
          </w:p>
        </w:tc>
      </w:tr>
      <w:tr w:rsidR="00425A6C" w:rsidRPr="00EC2745" w14:paraId="4421FBE4" w14:textId="77777777" w:rsidTr="006F14B0">
        <w:trPr>
          <w:trHeight w:val="741"/>
        </w:trPr>
        <w:tc>
          <w:tcPr>
            <w:tcW w:w="695" w:type="pct"/>
            <w:shd w:val="clear" w:color="auto" w:fill="FFFFFF"/>
            <w:vAlign w:val="center"/>
          </w:tcPr>
          <w:p w14:paraId="0531A0E1" w14:textId="77777777" w:rsidR="00425A6C" w:rsidRPr="00EC2745" w:rsidRDefault="00425A6C" w:rsidP="006F14B0">
            <w:pPr>
              <w:spacing w:after="0" w:line="240" w:lineRule="auto"/>
              <w:jc w:val="center"/>
              <w:rPr>
                <w:sz w:val="16"/>
                <w:szCs w:val="16"/>
              </w:rPr>
            </w:pPr>
            <w:r>
              <w:rPr>
                <w:sz w:val="16"/>
                <w:szCs w:val="16"/>
              </w:rPr>
              <w:t>Planeación estratégica y orientación a resultados</w:t>
            </w:r>
          </w:p>
        </w:tc>
        <w:tc>
          <w:tcPr>
            <w:tcW w:w="1577" w:type="pct"/>
            <w:shd w:val="clear" w:color="auto" w:fill="FFFFFF"/>
            <w:vAlign w:val="center"/>
          </w:tcPr>
          <w:p w14:paraId="5BF590C2" w14:textId="77777777" w:rsidR="00425A6C" w:rsidRPr="00EC2745" w:rsidRDefault="00425A6C" w:rsidP="006F14B0">
            <w:pPr>
              <w:spacing w:after="0" w:line="240" w:lineRule="auto"/>
              <w:rPr>
                <w:sz w:val="16"/>
                <w:szCs w:val="16"/>
              </w:rPr>
            </w:pPr>
            <w:r w:rsidRPr="00EC2745">
              <w:rPr>
                <w:sz w:val="16"/>
              </w:rPr>
              <w:t>Objetivo central pertinente y alineado a la problemática detectada.</w:t>
            </w:r>
          </w:p>
        </w:tc>
        <w:tc>
          <w:tcPr>
            <w:tcW w:w="549" w:type="pct"/>
            <w:shd w:val="clear" w:color="auto" w:fill="FFFFFF"/>
            <w:vAlign w:val="center"/>
          </w:tcPr>
          <w:p w14:paraId="76BF4514" w14:textId="77777777" w:rsidR="00425A6C" w:rsidRPr="00EC2745" w:rsidRDefault="00425A6C" w:rsidP="006F14B0">
            <w:pPr>
              <w:spacing w:after="0" w:line="240" w:lineRule="auto"/>
              <w:jc w:val="center"/>
              <w:rPr>
                <w:rFonts w:cstheme="minorHAnsi"/>
                <w:sz w:val="16"/>
                <w:szCs w:val="16"/>
              </w:rPr>
            </w:pPr>
            <w:r>
              <w:rPr>
                <w:rFonts w:cstheme="minorHAnsi"/>
                <w:sz w:val="16"/>
                <w:szCs w:val="16"/>
              </w:rPr>
              <w:t>17</w:t>
            </w:r>
          </w:p>
        </w:tc>
        <w:tc>
          <w:tcPr>
            <w:tcW w:w="1556" w:type="pct"/>
            <w:shd w:val="clear" w:color="auto" w:fill="FFFFFF"/>
            <w:vAlign w:val="center"/>
          </w:tcPr>
          <w:p w14:paraId="22CA11F8" w14:textId="77777777" w:rsidR="00425A6C" w:rsidRPr="00EC2745" w:rsidRDefault="00425A6C" w:rsidP="006F14B0">
            <w:pPr>
              <w:spacing w:after="0" w:line="240" w:lineRule="auto"/>
              <w:rPr>
                <w:sz w:val="16"/>
                <w:szCs w:val="16"/>
              </w:rPr>
            </w:pPr>
            <w:r w:rsidRPr="00EC2745">
              <w:rPr>
                <w:sz w:val="16"/>
                <w:szCs w:val="16"/>
              </w:rPr>
              <w:t>Mantener la congruencia del objetivo con el diagnóstico anual.</w:t>
            </w:r>
          </w:p>
        </w:tc>
        <w:tc>
          <w:tcPr>
            <w:tcW w:w="623" w:type="pct"/>
            <w:shd w:val="clear" w:color="auto" w:fill="FFFFFF"/>
            <w:vAlign w:val="center"/>
          </w:tcPr>
          <w:p w14:paraId="3D201AC1" w14:textId="77777777" w:rsidR="00425A6C" w:rsidRDefault="00425A6C" w:rsidP="006F14B0">
            <w:pPr>
              <w:spacing w:after="0" w:line="240" w:lineRule="auto"/>
              <w:jc w:val="center"/>
              <w:rPr>
                <w:rFonts w:cstheme="minorHAnsi"/>
                <w:sz w:val="16"/>
                <w:szCs w:val="16"/>
              </w:rPr>
            </w:pPr>
            <w:r>
              <w:rPr>
                <w:rFonts w:cstheme="minorHAnsi"/>
                <w:sz w:val="16"/>
                <w:szCs w:val="16"/>
              </w:rPr>
              <w:t xml:space="preserve">Corto </w:t>
            </w:r>
          </w:p>
          <w:p w14:paraId="13AF38C8" w14:textId="77777777" w:rsidR="00425A6C" w:rsidRDefault="00425A6C" w:rsidP="006F14B0">
            <w:pPr>
              <w:spacing w:after="0" w:line="240" w:lineRule="auto"/>
              <w:jc w:val="center"/>
              <w:rPr>
                <w:rFonts w:cstheme="minorHAnsi"/>
                <w:sz w:val="16"/>
                <w:szCs w:val="16"/>
              </w:rPr>
            </w:pPr>
            <w:r>
              <w:rPr>
                <w:rFonts w:cstheme="minorHAnsi"/>
                <w:sz w:val="16"/>
                <w:szCs w:val="16"/>
              </w:rPr>
              <w:t>plazo</w:t>
            </w:r>
          </w:p>
        </w:tc>
      </w:tr>
      <w:tr w:rsidR="00425A6C" w:rsidRPr="00EC2745" w14:paraId="3244B4A8" w14:textId="77777777" w:rsidTr="006F14B0">
        <w:trPr>
          <w:trHeight w:val="741"/>
        </w:trPr>
        <w:tc>
          <w:tcPr>
            <w:tcW w:w="695" w:type="pct"/>
            <w:shd w:val="clear" w:color="auto" w:fill="FFFFFF"/>
            <w:vAlign w:val="center"/>
          </w:tcPr>
          <w:p w14:paraId="66C92C3F" w14:textId="77777777" w:rsidR="00425A6C" w:rsidRPr="00EC2745" w:rsidRDefault="00425A6C" w:rsidP="006F14B0">
            <w:pPr>
              <w:spacing w:after="0" w:line="240" w:lineRule="auto"/>
              <w:jc w:val="center"/>
              <w:rPr>
                <w:sz w:val="16"/>
                <w:szCs w:val="16"/>
              </w:rPr>
            </w:pPr>
            <w:r w:rsidRPr="00EC2745">
              <w:rPr>
                <w:sz w:val="16"/>
                <w:szCs w:val="16"/>
              </w:rPr>
              <w:t>Cobertura y focalización</w:t>
            </w:r>
          </w:p>
        </w:tc>
        <w:tc>
          <w:tcPr>
            <w:tcW w:w="1577" w:type="pct"/>
            <w:shd w:val="clear" w:color="auto" w:fill="FFFFFF"/>
            <w:vAlign w:val="center"/>
          </w:tcPr>
          <w:p w14:paraId="4EB36598" w14:textId="77777777" w:rsidR="00425A6C" w:rsidRPr="00EC2745" w:rsidRDefault="00425A6C" w:rsidP="006F14B0">
            <w:pPr>
              <w:spacing w:after="0" w:line="240" w:lineRule="auto"/>
              <w:rPr>
                <w:sz w:val="16"/>
                <w:szCs w:val="16"/>
              </w:rPr>
            </w:pPr>
            <w:r w:rsidRPr="005C1967">
              <w:rPr>
                <w:sz w:val="16"/>
                <w:szCs w:val="16"/>
              </w:rPr>
              <w:t xml:space="preserve">Cuenta </w:t>
            </w:r>
            <w:r>
              <w:rPr>
                <w:sz w:val="16"/>
                <w:szCs w:val="16"/>
              </w:rPr>
              <w:t xml:space="preserve">con </w:t>
            </w:r>
            <w:r w:rsidRPr="005C1967">
              <w:rPr>
                <w:sz w:val="16"/>
                <w:szCs w:val="16"/>
              </w:rPr>
              <w:t>metas con criterios claros y medibles, alineados con los objetivos de reducción de morbilidad y mortalidad infantil.</w:t>
            </w:r>
          </w:p>
        </w:tc>
        <w:tc>
          <w:tcPr>
            <w:tcW w:w="549" w:type="pct"/>
            <w:shd w:val="clear" w:color="auto" w:fill="FFFFFF"/>
            <w:vAlign w:val="center"/>
          </w:tcPr>
          <w:p w14:paraId="534D69F6" w14:textId="77777777" w:rsidR="00425A6C" w:rsidRPr="00EC2745" w:rsidRDefault="00425A6C" w:rsidP="006F14B0">
            <w:pPr>
              <w:spacing w:after="0" w:line="240" w:lineRule="auto"/>
              <w:jc w:val="center"/>
              <w:rPr>
                <w:rFonts w:cstheme="minorHAnsi"/>
                <w:sz w:val="16"/>
                <w:szCs w:val="16"/>
              </w:rPr>
            </w:pPr>
            <w:r>
              <w:rPr>
                <w:rFonts w:cstheme="minorHAnsi"/>
                <w:sz w:val="16"/>
                <w:szCs w:val="16"/>
              </w:rPr>
              <w:t>23</w:t>
            </w:r>
          </w:p>
        </w:tc>
        <w:tc>
          <w:tcPr>
            <w:tcW w:w="1556" w:type="pct"/>
            <w:shd w:val="clear" w:color="auto" w:fill="FFFFFF"/>
            <w:vAlign w:val="center"/>
          </w:tcPr>
          <w:p w14:paraId="5BE6D1DD" w14:textId="77777777" w:rsidR="00425A6C" w:rsidRPr="00EC2745" w:rsidRDefault="00425A6C" w:rsidP="006F14B0">
            <w:pPr>
              <w:spacing w:after="0" w:line="240" w:lineRule="auto"/>
              <w:rPr>
                <w:sz w:val="16"/>
                <w:szCs w:val="16"/>
              </w:rPr>
            </w:pPr>
            <w:r w:rsidRPr="00EC2745">
              <w:rPr>
                <w:sz w:val="16"/>
                <w:szCs w:val="16"/>
              </w:rPr>
              <w:t xml:space="preserve">Actualizar anualmente </w:t>
            </w:r>
            <w:r>
              <w:rPr>
                <w:sz w:val="16"/>
                <w:szCs w:val="16"/>
              </w:rPr>
              <w:t>metas en caso de ser necesario</w:t>
            </w:r>
            <w:r w:rsidRPr="00EC2745">
              <w:rPr>
                <w:sz w:val="16"/>
                <w:szCs w:val="16"/>
              </w:rPr>
              <w:t>.</w:t>
            </w:r>
          </w:p>
        </w:tc>
        <w:tc>
          <w:tcPr>
            <w:tcW w:w="623" w:type="pct"/>
            <w:shd w:val="clear" w:color="auto" w:fill="FFFFFF"/>
            <w:vAlign w:val="center"/>
          </w:tcPr>
          <w:p w14:paraId="410E00C6" w14:textId="77777777" w:rsidR="00425A6C" w:rsidRDefault="00425A6C" w:rsidP="006F14B0">
            <w:pPr>
              <w:spacing w:after="0" w:line="240" w:lineRule="auto"/>
              <w:jc w:val="center"/>
              <w:rPr>
                <w:rFonts w:cstheme="minorHAnsi"/>
                <w:sz w:val="16"/>
                <w:szCs w:val="16"/>
              </w:rPr>
            </w:pPr>
            <w:r>
              <w:rPr>
                <w:rFonts w:cstheme="minorHAnsi"/>
                <w:sz w:val="16"/>
                <w:szCs w:val="16"/>
              </w:rPr>
              <w:t xml:space="preserve">Corto </w:t>
            </w:r>
          </w:p>
          <w:p w14:paraId="51407E93" w14:textId="77777777" w:rsidR="00425A6C" w:rsidRPr="00EC2745" w:rsidRDefault="00425A6C" w:rsidP="006F14B0">
            <w:pPr>
              <w:spacing w:after="0" w:line="240" w:lineRule="auto"/>
              <w:jc w:val="center"/>
              <w:rPr>
                <w:rFonts w:cstheme="minorHAnsi"/>
                <w:sz w:val="16"/>
                <w:szCs w:val="16"/>
              </w:rPr>
            </w:pPr>
            <w:r>
              <w:rPr>
                <w:rFonts w:cstheme="minorHAnsi"/>
                <w:sz w:val="16"/>
                <w:szCs w:val="16"/>
              </w:rPr>
              <w:t>p</w:t>
            </w:r>
            <w:r w:rsidRPr="00EC2745">
              <w:rPr>
                <w:rFonts w:cstheme="minorHAnsi"/>
                <w:sz w:val="16"/>
                <w:szCs w:val="16"/>
              </w:rPr>
              <w:t>lazo</w:t>
            </w:r>
          </w:p>
        </w:tc>
      </w:tr>
      <w:tr w:rsidR="00425A6C" w:rsidRPr="00A83287" w14:paraId="35966906" w14:textId="77777777" w:rsidTr="006F14B0">
        <w:trPr>
          <w:trHeight w:val="741"/>
        </w:trPr>
        <w:tc>
          <w:tcPr>
            <w:tcW w:w="695" w:type="pct"/>
            <w:shd w:val="clear" w:color="auto" w:fill="FFFFFF"/>
            <w:vAlign w:val="center"/>
          </w:tcPr>
          <w:p w14:paraId="10D3500D" w14:textId="77777777" w:rsidR="00425A6C" w:rsidRPr="00A83287" w:rsidRDefault="00425A6C" w:rsidP="006F14B0">
            <w:pPr>
              <w:spacing w:after="0" w:line="240" w:lineRule="auto"/>
              <w:jc w:val="center"/>
              <w:rPr>
                <w:sz w:val="16"/>
                <w:szCs w:val="16"/>
              </w:rPr>
            </w:pPr>
            <w:r w:rsidRPr="00A83287">
              <w:rPr>
                <w:sz w:val="16"/>
                <w:szCs w:val="16"/>
              </w:rPr>
              <w:t>Operación</w:t>
            </w:r>
          </w:p>
        </w:tc>
        <w:tc>
          <w:tcPr>
            <w:tcW w:w="1577" w:type="pct"/>
            <w:shd w:val="clear" w:color="auto" w:fill="FFFFFF"/>
            <w:vAlign w:val="center"/>
          </w:tcPr>
          <w:p w14:paraId="15B2ACFC" w14:textId="77777777" w:rsidR="00425A6C" w:rsidRPr="00A83287" w:rsidRDefault="00425A6C" w:rsidP="006F14B0">
            <w:pPr>
              <w:spacing w:after="0" w:line="240" w:lineRule="auto"/>
              <w:rPr>
                <w:sz w:val="16"/>
                <w:szCs w:val="16"/>
              </w:rPr>
            </w:pPr>
            <w:r w:rsidRPr="00A83287">
              <w:rPr>
                <w:sz w:val="16"/>
                <w:szCs w:val="16"/>
              </w:rPr>
              <w:t>Procedimientos homogéneos y alineados a NOM, así como a lineamientos de CeNSIA.</w:t>
            </w:r>
          </w:p>
        </w:tc>
        <w:tc>
          <w:tcPr>
            <w:tcW w:w="549" w:type="pct"/>
            <w:shd w:val="clear" w:color="auto" w:fill="FFFFFF"/>
            <w:vAlign w:val="center"/>
          </w:tcPr>
          <w:p w14:paraId="02A3041C" w14:textId="77777777" w:rsidR="00425A6C" w:rsidRPr="00A83287" w:rsidRDefault="00425A6C" w:rsidP="006F14B0">
            <w:pPr>
              <w:spacing w:after="0" w:line="240" w:lineRule="auto"/>
              <w:jc w:val="center"/>
              <w:rPr>
                <w:rFonts w:cstheme="minorHAnsi"/>
                <w:sz w:val="16"/>
                <w:szCs w:val="16"/>
              </w:rPr>
            </w:pPr>
            <w:r>
              <w:rPr>
                <w:rFonts w:cstheme="minorHAnsi"/>
                <w:sz w:val="16"/>
                <w:szCs w:val="16"/>
              </w:rPr>
              <w:t>32</w:t>
            </w:r>
          </w:p>
        </w:tc>
        <w:tc>
          <w:tcPr>
            <w:tcW w:w="1556" w:type="pct"/>
            <w:shd w:val="clear" w:color="auto" w:fill="FFFFFF"/>
            <w:vAlign w:val="center"/>
          </w:tcPr>
          <w:p w14:paraId="42E1615E" w14:textId="77777777" w:rsidR="00425A6C" w:rsidRPr="00A83287" w:rsidRDefault="00425A6C" w:rsidP="006F14B0">
            <w:pPr>
              <w:spacing w:after="0" w:line="240" w:lineRule="auto"/>
              <w:rPr>
                <w:sz w:val="16"/>
                <w:szCs w:val="16"/>
              </w:rPr>
            </w:pPr>
            <w:r w:rsidRPr="00A83287">
              <w:rPr>
                <w:sz w:val="16"/>
                <w:szCs w:val="16"/>
              </w:rPr>
              <w:t>Mantener la estandarización de procedimientos operativos.</w:t>
            </w:r>
          </w:p>
        </w:tc>
        <w:tc>
          <w:tcPr>
            <w:tcW w:w="623" w:type="pct"/>
            <w:shd w:val="clear" w:color="auto" w:fill="FFFFFF"/>
            <w:vAlign w:val="center"/>
          </w:tcPr>
          <w:p w14:paraId="5B6119A8" w14:textId="77777777" w:rsidR="00425A6C" w:rsidRDefault="00425A6C" w:rsidP="006F14B0">
            <w:pPr>
              <w:spacing w:after="0" w:line="240" w:lineRule="auto"/>
              <w:jc w:val="center"/>
              <w:rPr>
                <w:rFonts w:cstheme="minorHAnsi"/>
                <w:sz w:val="16"/>
                <w:szCs w:val="16"/>
              </w:rPr>
            </w:pPr>
            <w:r w:rsidRPr="00A83287">
              <w:rPr>
                <w:rFonts w:cstheme="minorHAnsi"/>
                <w:sz w:val="16"/>
                <w:szCs w:val="16"/>
              </w:rPr>
              <w:t xml:space="preserve">Corto </w:t>
            </w:r>
          </w:p>
          <w:p w14:paraId="37222FF4" w14:textId="77777777" w:rsidR="00425A6C" w:rsidRPr="00A83287" w:rsidRDefault="00425A6C" w:rsidP="006F14B0">
            <w:pPr>
              <w:spacing w:after="0" w:line="240" w:lineRule="auto"/>
              <w:jc w:val="center"/>
              <w:rPr>
                <w:rFonts w:cstheme="minorHAnsi"/>
                <w:sz w:val="16"/>
                <w:szCs w:val="16"/>
              </w:rPr>
            </w:pPr>
            <w:r w:rsidRPr="00A83287">
              <w:rPr>
                <w:rFonts w:cstheme="minorHAnsi"/>
                <w:sz w:val="16"/>
                <w:szCs w:val="16"/>
              </w:rPr>
              <w:t>plazo</w:t>
            </w:r>
          </w:p>
        </w:tc>
      </w:tr>
      <w:tr w:rsidR="00425A6C" w:rsidRPr="00A83287" w14:paraId="181655B2" w14:textId="77777777" w:rsidTr="006F14B0">
        <w:trPr>
          <w:trHeight w:val="741"/>
        </w:trPr>
        <w:tc>
          <w:tcPr>
            <w:tcW w:w="695" w:type="pct"/>
            <w:shd w:val="clear" w:color="auto" w:fill="FFFFFF"/>
            <w:vAlign w:val="center"/>
          </w:tcPr>
          <w:p w14:paraId="6647ECA9" w14:textId="77777777" w:rsidR="00425A6C" w:rsidRPr="00A83287" w:rsidRDefault="00425A6C" w:rsidP="006F14B0">
            <w:pPr>
              <w:spacing w:after="0" w:line="240" w:lineRule="auto"/>
              <w:jc w:val="center"/>
              <w:rPr>
                <w:sz w:val="16"/>
                <w:szCs w:val="16"/>
              </w:rPr>
            </w:pPr>
            <w:r w:rsidRPr="00A83287">
              <w:rPr>
                <w:sz w:val="16"/>
                <w:szCs w:val="16"/>
              </w:rPr>
              <w:t>Percepción de la población atendida</w:t>
            </w:r>
          </w:p>
        </w:tc>
        <w:tc>
          <w:tcPr>
            <w:tcW w:w="1577" w:type="pct"/>
            <w:shd w:val="clear" w:color="auto" w:fill="FFFFFF"/>
            <w:vAlign w:val="center"/>
          </w:tcPr>
          <w:p w14:paraId="704EF54B" w14:textId="77777777" w:rsidR="00425A6C" w:rsidRPr="00A83287" w:rsidRDefault="00425A6C" w:rsidP="006F14B0">
            <w:pPr>
              <w:spacing w:after="0" w:line="240" w:lineRule="auto"/>
              <w:rPr>
                <w:sz w:val="16"/>
                <w:szCs w:val="16"/>
              </w:rPr>
            </w:pPr>
            <w:r w:rsidRPr="00A83287">
              <w:rPr>
                <w:sz w:val="16"/>
                <w:szCs w:val="16"/>
              </w:rPr>
              <w:t>El Pp atiende exclusivamente a personal de salud, lo que facilita seguimiento técnico.</w:t>
            </w:r>
          </w:p>
        </w:tc>
        <w:tc>
          <w:tcPr>
            <w:tcW w:w="549" w:type="pct"/>
            <w:shd w:val="clear" w:color="auto" w:fill="FFFFFF"/>
            <w:vAlign w:val="center"/>
          </w:tcPr>
          <w:p w14:paraId="20253FA6" w14:textId="77777777" w:rsidR="00425A6C" w:rsidRPr="00A83287" w:rsidRDefault="00425A6C" w:rsidP="006F14B0">
            <w:pPr>
              <w:spacing w:after="0" w:line="240" w:lineRule="auto"/>
              <w:jc w:val="center"/>
              <w:rPr>
                <w:rFonts w:cstheme="minorHAnsi"/>
                <w:sz w:val="16"/>
                <w:szCs w:val="16"/>
              </w:rPr>
            </w:pPr>
            <w:r>
              <w:rPr>
                <w:rFonts w:cstheme="minorHAnsi"/>
                <w:sz w:val="16"/>
                <w:szCs w:val="16"/>
              </w:rPr>
              <w:t>35</w:t>
            </w:r>
          </w:p>
        </w:tc>
        <w:tc>
          <w:tcPr>
            <w:tcW w:w="1556" w:type="pct"/>
            <w:shd w:val="clear" w:color="auto" w:fill="FFFFFF"/>
            <w:vAlign w:val="center"/>
          </w:tcPr>
          <w:p w14:paraId="50079174" w14:textId="77777777" w:rsidR="00425A6C" w:rsidRPr="00A83287" w:rsidRDefault="00425A6C" w:rsidP="006F14B0">
            <w:pPr>
              <w:spacing w:after="0" w:line="240" w:lineRule="auto"/>
              <w:rPr>
                <w:sz w:val="16"/>
                <w:szCs w:val="16"/>
              </w:rPr>
            </w:pPr>
            <w:r w:rsidRPr="00A83287">
              <w:rPr>
                <w:sz w:val="16"/>
                <w:szCs w:val="16"/>
              </w:rPr>
              <w:t>Implementar mecanismo de retroalimentación estructurada posterior a cada capacitación.</w:t>
            </w:r>
          </w:p>
        </w:tc>
        <w:tc>
          <w:tcPr>
            <w:tcW w:w="623" w:type="pct"/>
            <w:shd w:val="clear" w:color="auto" w:fill="FFFFFF"/>
            <w:vAlign w:val="center"/>
          </w:tcPr>
          <w:p w14:paraId="4D63FA4A" w14:textId="77777777" w:rsidR="00425A6C" w:rsidRDefault="00425A6C" w:rsidP="006F14B0">
            <w:pPr>
              <w:spacing w:after="0" w:line="240" w:lineRule="auto"/>
              <w:jc w:val="center"/>
              <w:rPr>
                <w:rFonts w:cstheme="minorHAnsi"/>
                <w:sz w:val="16"/>
                <w:szCs w:val="16"/>
              </w:rPr>
            </w:pPr>
            <w:r w:rsidRPr="00A83287">
              <w:rPr>
                <w:rFonts w:cstheme="minorHAnsi"/>
                <w:sz w:val="16"/>
                <w:szCs w:val="16"/>
              </w:rPr>
              <w:t xml:space="preserve">Corto </w:t>
            </w:r>
          </w:p>
          <w:p w14:paraId="0F85B8FC" w14:textId="77777777" w:rsidR="00425A6C" w:rsidRPr="00A83287" w:rsidRDefault="00425A6C" w:rsidP="006F14B0">
            <w:pPr>
              <w:spacing w:after="0" w:line="240" w:lineRule="auto"/>
              <w:jc w:val="center"/>
              <w:rPr>
                <w:rFonts w:cstheme="minorHAnsi"/>
                <w:sz w:val="16"/>
                <w:szCs w:val="16"/>
              </w:rPr>
            </w:pPr>
            <w:r w:rsidRPr="00A83287">
              <w:rPr>
                <w:rFonts w:cstheme="minorHAnsi"/>
                <w:sz w:val="16"/>
                <w:szCs w:val="16"/>
              </w:rPr>
              <w:t>plazo</w:t>
            </w:r>
          </w:p>
        </w:tc>
      </w:tr>
      <w:tr w:rsidR="00425A6C" w:rsidRPr="00A83287" w14:paraId="479AA134" w14:textId="77777777" w:rsidTr="006F14B0">
        <w:trPr>
          <w:trHeight w:val="741"/>
        </w:trPr>
        <w:tc>
          <w:tcPr>
            <w:tcW w:w="695" w:type="pct"/>
            <w:shd w:val="clear" w:color="auto" w:fill="FFFFFF"/>
            <w:vAlign w:val="center"/>
          </w:tcPr>
          <w:p w14:paraId="2BE23F58" w14:textId="77777777" w:rsidR="00425A6C" w:rsidRPr="00A83287" w:rsidRDefault="00425A6C" w:rsidP="006F14B0">
            <w:pPr>
              <w:spacing w:after="0" w:line="240" w:lineRule="auto"/>
              <w:jc w:val="center"/>
              <w:rPr>
                <w:sz w:val="16"/>
                <w:szCs w:val="16"/>
              </w:rPr>
            </w:pPr>
            <w:r w:rsidRPr="00A83287">
              <w:rPr>
                <w:sz w:val="16"/>
                <w:szCs w:val="16"/>
              </w:rPr>
              <w:t>Medición de resultados</w:t>
            </w:r>
          </w:p>
        </w:tc>
        <w:tc>
          <w:tcPr>
            <w:tcW w:w="1577" w:type="pct"/>
            <w:shd w:val="clear" w:color="auto" w:fill="FFFFFF"/>
            <w:vAlign w:val="center"/>
          </w:tcPr>
          <w:p w14:paraId="21A4D6DB" w14:textId="77777777" w:rsidR="00425A6C" w:rsidRPr="00EC2745" w:rsidRDefault="00425A6C" w:rsidP="006F14B0">
            <w:pPr>
              <w:spacing w:after="0" w:line="240" w:lineRule="auto"/>
              <w:rPr>
                <w:sz w:val="16"/>
                <w:szCs w:val="16"/>
              </w:rPr>
            </w:pPr>
            <w:r w:rsidRPr="00EC2745">
              <w:rPr>
                <w:sz w:val="16"/>
                <w:szCs w:val="16"/>
              </w:rPr>
              <w:t>Indicadores estratégicos y de gestión con avances satisfactorios (75–100%)</w:t>
            </w:r>
          </w:p>
        </w:tc>
        <w:tc>
          <w:tcPr>
            <w:tcW w:w="549" w:type="pct"/>
            <w:shd w:val="clear" w:color="auto" w:fill="FFFFFF"/>
            <w:vAlign w:val="center"/>
          </w:tcPr>
          <w:p w14:paraId="4BD358C3" w14:textId="77777777" w:rsidR="00425A6C" w:rsidRPr="00EC2745" w:rsidRDefault="00425A6C" w:rsidP="006F14B0">
            <w:pPr>
              <w:spacing w:after="0" w:line="240" w:lineRule="auto"/>
              <w:jc w:val="center"/>
              <w:rPr>
                <w:rFonts w:cstheme="minorHAnsi"/>
                <w:sz w:val="16"/>
                <w:szCs w:val="16"/>
              </w:rPr>
            </w:pPr>
            <w:r>
              <w:rPr>
                <w:rFonts w:cstheme="minorHAnsi"/>
                <w:sz w:val="16"/>
                <w:szCs w:val="16"/>
              </w:rPr>
              <w:t>42</w:t>
            </w:r>
          </w:p>
        </w:tc>
        <w:tc>
          <w:tcPr>
            <w:tcW w:w="1556" w:type="pct"/>
            <w:shd w:val="clear" w:color="auto" w:fill="FFFFFF"/>
            <w:vAlign w:val="center"/>
          </w:tcPr>
          <w:p w14:paraId="06011C71" w14:textId="77777777" w:rsidR="00425A6C" w:rsidRPr="00EC2745" w:rsidRDefault="00425A6C" w:rsidP="006F14B0">
            <w:pPr>
              <w:spacing w:after="0" w:line="240" w:lineRule="auto"/>
              <w:rPr>
                <w:sz w:val="16"/>
                <w:szCs w:val="16"/>
              </w:rPr>
            </w:pPr>
            <w:r w:rsidRPr="00EC2745">
              <w:rPr>
                <w:sz w:val="16"/>
                <w:szCs w:val="16"/>
              </w:rPr>
              <w:t>Reforzar el seguimiento trimestral, semestral y anual para mantener niveles de cumplimiento.</w:t>
            </w:r>
          </w:p>
        </w:tc>
        <w:tc>
          <w:tcPr>
            <w:tcW w:w="623" w:type="pct"/>
            <w:shd w:val="clear" w:color="auto" w:fill="FFFFFF"/>
            <w:vAlign w:val="center"/>
          </w:tcPr>
          <w:p w14:paraId="73ACC83B" w14:textId="77777777" w:rsidR="00425A6C" w:rsidRDefault="00425A6C" w:rsidP="006F14B0">
            <w:pPr>
              <w:spacing w:after="0" w:line="240" w:lineRule="auto"/>
              <w:jc w:val="center"/>
              <w:rPr>
                <w:rFonts w:cstheme="minorHAnsi"/>
                <w:sz w:val="16"/>
                <w:szCs w:val="16"/>
              </w:rPr>
            </w:pPr>
            <w:r w:rsidRPr="00EC2745">
              <w:rPr>
                <w:rFonts w:cstheme="minorHAnsi"/>
                <w:sz w:val="16"/>
                <w:szCs w:val="16"/>
              </w:rPr>
              <w:t xml:space="preserve">Corto </w:t>
            </w:r>
          </w:p>
          <w:p w14:paraId="468A6D94" w14:textId="77777777" w:rsidR="00425A6C" w:rsidRPr="00EC2745" w:rsidRDefault="00425A6C" w:rsidP="006F14B0">
            <w:pPr>
              <w:spacing w:after="0" w:line="240" w:lineRule="auto"/>
              <w:jc w:val="center"/>
              <w:rPr>
                <w:rFonts w:cstheme="minorHAnsi"/>
                <w:sz w:val="16"/>
                <w:szCs w:val="16"/>
              </w:rPr>
            </w:pPr>
            <w:r w:rsidRPr="00EC2745">
              <w:rPr>
                <w:rFonts w:cstheme="minorHAnsi"/>
                <w:sz w:val="16"/>
                <w:szCs w:val="16"/>
              </w:rPr>
              <w:t>plazo</w:t>
            </w:r>
          </w:p>
        </w:tc>
      </w:tr>
    </w:tbl>
    <w:p w14:paraId="12272AF3" w14:textId="77777777" w:rsidR="00425A6C" w:rsidRDefault="00425A6C" w:rsidP="00425A6C">
      <w:pPr>
        <w:spacing w:after="0" w:line="240" w:lineRule="auto"/>
      </w:pPr>
    </w:p>
    <w:p w14:paraId="47CEF840" w14:textId="77777777" w:rsidR="00425A6C" w:rsidRDefault="00425A6C" w:rsidP="00425A6C">
      <w:pPr>
        <w:spacing w:after="0" w:line="240" w:lineRule="auto"/>
      </w:pPr>
    </w:p>
    <w:tbl>
      <w:tblPr>
        <w:tblW w:w="495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70" w:type="dxa"/>
          <w:right w:w="70" w:type="dxa"/>
        </w:tblCellMar>
        <w:tblLook w:val="04A0" w:firstRow="1" w:lastRow="0" w:firstColumn="1" w:lastColumn="0" w:noHBand="0" w:noVBand="1"/>
      </w:tblPr>
      <w:tblGrid>
        <w:gridCol w:w="1272"/>
        <w:gridCol w:w="2692"/>
        <w:gridCol w:w="993"/>
        <w:gridCol w:w="2694"/>
        <w:gridCol w:w="1089"/>
      </w:tblGrid>
      <w:tr w:rsidR="00425A6C" w14:paraId="7168F94E" w14:textId="77777777" w:rsidTr="006F14B0">
        <w:trPr>
          <w:trHeight w:val="624"/>
        </w:trPr>
        <w:tc>
          <w:tcPr>
            <w:tcW w:w="728" w:type="pct"/>
            <w:shd w:val="clear" w:color="auto" w:fill="7F7F7F" w:themeFill="text1" w:themeFillTint="80"/>
            <w:noWrap/>
            <w:vAlign w:val="center"/>
            <w:hideMark/>
          </w:tcPr>
          <w:p w14:paraId="6A168531"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 xml:space="preserve">Módulo de la </w:t>
            </w:r>
          </w:p>
          <w:p w14:paraId="7D008FC0"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evaluación</w:t>
            </w:r>
          </w:p>
        </w:tc>
        <w:tc>
          <w:tcPr>
            <w:tcW w:w="1540" w:type="pct"/>
            <w:shd w:val="clear" w:color="auto" w:fill="7F7F7F" w:themeFill="text1" w:themeFillTint="80"/>
            <w:noWrap/>
            <w:vAlign w:val="center"/>
            <w:hideMark/>
          </w:tcPr>
          <w:p w14:paraId="1997A89F"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 xml:space="preserve">Debilidad y/o </w:t>
            </w:r>
          </w:p>
          <w:p w14:paraId="6A2C9694"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amenaza</w:t>
            </w:r>
          </w:p>
        </w:tc>
        <w:tc>
          <w:tcPr>
            <w:tcW w:w="568" w:type="pct"/>
            <w:shd w:val="clear" w:color="auto" w:fill="7F7F7F" w:themeFill="text1" w:themeFillTint="80"/>
            <w:noWrap/>
            <w:vAlign w:val="center"/>
            <w:hideMark/>
          </w:tcPr>
          <w:p w14:paraId="4B999C28" w14:textId="77777777" w:rsidR="00425A6C" w:rsidRDefault="00425A6C" w:rsidP="006F14B0">
            <w:pPr>
              <w:spacing w:after="0" w:line="240" w:lineRule="auto"/>
              <w:jc w:val="center"/>
              <w:rPr>
                <w:rFonts w:cstheme="minorHAnsi"/>
                <w:b/>
                <w:bCs/>
                <w:color w:val="FFFFFF"/>
                <w:sz w:val="16"/>
                <w:szCs w:val="18"/>
              </w:rPr>
            </w:pPr>
            <w:r>
              <w:rPr>
                <w:rFonts w:cstheme="minorHAnsi"/>
                <w:b/>
                <w:bCs/>
                <w:color w:val="FFFFFF"/>
                <w:sz w:val="16"/>
                <w:szCs w:val="18"/>
              </w:rPr>
              <w:t xml:space="preserve">Referencia </w:t>
            </w:r>
          </w:p>
          <w:p w14:paraId="5F08960D"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sz w:val="16"/>
                <w:szCs w:val="18"/>
              </w:rPr>
              <w:t>(pregunta)</w:t>
            </w:r>
          </w:p>
        </w:tc>
        <w:tc>
          <w:tcPr>
            <w:tcW w:w="1541" w:type="pct"/>
            <w:shd w:val="clear" w:color="auto" w:fill="7F7F7F" w:themeFill="text1" w:themeFillTint="80"/>
            <w:noWrap/>
            <w:vAlign w:val="center"/>
            <w:hideMark/>
          </w:tcPr>
          <w:p w14:paraId="677163A9"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Recomendación</w:t>
            </w:r>
          </w:p>
        </w:tc>
        <w:tc>
          <w:tcPr>
            <w:tcW w:w="624" w:type="pct"/>
            <w:shd w:val="clear" w:color="auto" w:fill="7F7F7F" w:themeFill="text1" w:themeFillTint="80"/>
            <w:vAlign w:val="center"/>
            <w:hideMark/>
          </w:tcPr>
          <w:p w14:paraId="04093CAA" w14:textId="77777777" w:rsidR="00425A6C" w:rsidRDefault="00425A6C" w:rsidP="006F14B0">
            <w:pPr>
              <w:spacing w:after="0" w:line="240" w:lineRule="auto"/>
              <w:jc w:val="center"/>
              <w:rPr>
                <w:rFonts w:cstheme="minorHAnsi"/>
                <w:b/>
                <w:bCs/>
                <w:color w:val="FFFFFF" w:themeColor="background1"/>
                <w:sz w:val="16"/>
                <w:szCs w:val="18"/>
              </w:rPr>
            </w:pPr>
            <w:r>
              <w:rPr>
                <w:rFonts w:cstheme="minorHAnsi"/>
                <w:b/>
                <w:bCs/>
                <w:color w:val="FFFFFF" w:themeColor="background1"/>
                <w:sz w:val="16"/>
                <w:szCs w:val="18"/>
              </w:rPr>
              <w:t>Horizonte de atención</w:t>
            </w:r>
          </w:p>
        </w:tc>
      </w:tr>
      <w:tr w:rsidR="00425A6C" w:rsidRPr="00A83287" w14:paraId="6084B390" w14:textId="77777777" w:rsidTr="006F14B0">
        <w:trPr>
          <w:trHeight w:val="794"/>
        </w:trPr>
        <w:tc>
          <w:tcPr>
            <w:tcW w:w="728" w:type="pct"/>
            <w:shd w:val="clear" w:color="auto" w:fill="FFFFFF"/>
            <w:vAlign w:val="center"/>
          </w:tcPr>
          <w:p w14:paraId="63312456" w14:textId="77777777" w:rsidR="00425A6C" w:rsidRPr="00A83287" w:rsidRDefault="00425A6C" w:rsidP="006F14B0">
            <w:pPr>
              <w:spacing w:after="0" w:line="240" w:lineRule="auto"/>
              <w:jc w:val="center"/>
              <w:rPr>
                <w:rFonts w:cstheme="minorHAnsi"/>
                <w:sz w:val="16"/>
                <w:szCs w:val="16"/>
              </w:rPr>
            </w:pPr>
            <w:r>
              <w:rPr>
                <w:rFonts w:cstheme="minorHAnsi"/>
                <w:sz w:val="16"/>
                <w:szCs w:val="16"/>
              </w:rPr>
              <w:t>Percepción de la población atendida</w:t>
            </w:r>
          </w:p>
        </w:tc>
        <w:tc>
          <w:tcPr>
            <w:tcW w:w="1540" w:type="pct"/>
            <w:shd w:val="clear" w:color="auto" w:fill="FFFFFF"/>
            <w:vAlign w:val="center"/>
          </w:tcPr>
          <w:p w14:paraId="6F4BF2F2" w14:textId="77777777" w:rsidR="00425A6C" w:rsidRPr="00A83287" w:rsidRDefault="00425A6C" w:rsidP="006F14B0">
            <w:pPr>
              <w:spacing w:after="0" w:line="240" w:lineRule="auto"/>
              <w:rPr>
                <w:rFonts w:cstheme="minorHAnsi"/>
                <w:sz w:val="16"/>
                <w:szCs w:val="16"/>
                <w:lang w:val="es-ES"/>
              </w:rPr>
            </w:pPr>
            <w:r w:rsidRPr="00A83287">
              <w:rPr>
                <w:sz w:val="16"/>
                <w:szCs w:val="16"/>
              </w:rPr>
              <w:t>Falta de instrumentos para cuantificar satisfacción de población atendida.</w:t>
            </w:r>
          </w:p>
        </w:tc>
        <w:tc>
          <w:tcPr>
            <w:tcW w:w="568" w:type="pct"/>
            <w:shd w:val="clear" w:color="auto" w:fill="FFFFFF"/>
            <w:vAlign w:val="center"/>
          </w:tcPr>
          <w:p w14:paraId="4FB429D8" w14:textId="77777777" w:rsidR="00425A6C" w:rsidRPr="00A83287" w:rsidRDefault="00425A6C" w:rsidP="006F14B0">
            <w:pPr>
              <w:spacing w:after="0" w:line="240" w:lineRule="auto"/>
              <w:jc w:val="center"/>
              <w:rPr>
                <w:rFonts w:cstheme="minorHAnsi"/>
                <w:sz w:val="16"/>
                <w:szCs w:val="16"/>
              </w:rPr>
            </w:pPr>
            <w:r w:rsidRPr="00A83287">
              <w:rPr>
                <w:rFonts w:cstheme="minorHAnsi"/>
                <w:sz w:val="16"/>
                <w:szCs w:val="16"/>
              </w:rPr>
              <w:t>5</w:t>
            </w:r>
          </w:p>
        </w:tc>
        <w:tc>
          <w:tcPr>
            <w:tcW w:w="1541" w:type="pct"/>
            <w:shd w:val="clear" w:color="auto" w:fill="FFFFFF"/>
            <w:vAlign w:val="center"/>
          </w:tcPr>
          <w:p w14:paraId="4DB62E17" w14:textId="77777777" w:rsidR="00425A6C" w:rsidRPr="00A83287" w:rsidRDefault="00425A6C" w:rsidP="006F14B0">
            <w:pPr>
              <w:spacing w:after="0" w:line="240" w:lineRule="auto"/>
              <w:rPr>
                <w:rFonts w:cstheme="minorHAnsi"/>
                <w:sz w:val="16"/>
                <w:szCs w:val="16"/>
              </w:rPr>
            </w:pPr>
            <w:r>
              <w:rPr>
                <w:sz w:val="16"/>
                <w:szCs w:val="16"/>
              </w:rPr>
              <w:t>Diseñar instrumento</w:t>
            </w:r>
            <w:r w:rsidRPr="00A83287">
              <w:rPr>
                <w:sz w:val="16"/>
                <w:szCs w:val="16"/>
              </w:rPr>
              <w:t xml:space="preserve"> para medir satisfacción del personal de salud capacitado.</w:t>
            </w:r>
          </w:p>
        </w:tc>
        <w:tc>
          <w:tcPr>
            <w:tcW w:w="624" w:type="pct"/>
            <w:shd w:val="clear" w:color="auto" w:fill="FFFFFF"/>
            <w:vAlign w:val="center"/>
          </w:tcPr>
          <w:p w14:paraId="61131466" w14:textId="77777777" w:rsidR="00425A6C" w:rsidRDefault="00425A6C" w:rsidP="006F14B0">
            <w:pPr>
              <w:spacing w:after="0" w:line="240" w:lineRule="auto"/>
              <w:jc w:val="center"/>
              <w:rPr>
                <w:rFonts w:cstheme="minorHAnsi"/>
                <w:sz w:val="16"/>
                <w:szCs w:val="16"/>
              </w:rPr>
            </w:pPr>
            <w:r w:rsidRPr="00A83287">
              <w:rPr>
                <w:rFonts w:cstheme="minorHAnsi"/>
                <w:sz w:val="16"/>
                <w:szCs w:val="16"/>
              </w:rPr>
              <w:t xml:space="preserve">Corto </w:t>
            </w:r>
          </w:p>
          <w:p w14:paraId="34028A69" w14:textId="77777777" w:rsidR="00425A6C" w:rsidRPr="00A83287" w:rsidRDefault="00425A6C" w:rsidP="006F14B0">
            <w:pPr>
              <w:spacing w:after="0" w:line="240" w:lineRule="auto"/>
              <w:jc w:val="center"/>
              <w:rPr>
                <w:rFonts w:cstheme="minorHAnsi"/>
                <w:sz w:val="16"/>
                <w:szCs w:val="16"/>
              </w:rPr>
            </w:pPr>
            <w:r w:rsidRPr="00A83287">
              <w:rPr>
                <w:rFonts w:cstheme="minorHAnsi"/>
                <w:sz w:val="16"/>
                <w:szCs w:val="16"/>
              </w:rPr>
              <w:t>plazo</w:t>
            </w:r>
          </w:p>
        </w:tc>
      </w:tr>
    </w:tbl>
    <w:p w14:paraId="0514BDF5" w14:textId="77777777" w:rsidR="0008416B" w:rsidRDefault="0008416B">
      <w:pPr>
        <w:spacing w:line="276" w:lineRule="auto"/>
        <w:jc w:val="left"/>
        <w:rPr>
          <w:lang w:val="es-ES"/>
        </w:rPr>
      </w:pPr>
      <w:r>
        <w:rPr>
          <w:lang w:val="es-ES"/>
        </w:rPr>
        <w:br w:type="page"/>
      </w:r>
    </w:p>
    <w:tbl>
      <w:tblPr>
        <w:tblW w:w="91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2586"/>
        <w:gridCol w:w="6566"/>
      </w:tblGrid>
      <w:tr w:rsidR="0008416B" w:rsidRPr="003F5692" w14:paraId="2055963B" w14:textId="77777777" w:rsidTr="0008416B">
        <w:trPr>
          <w:trHeight w:val="397"/>
          <w:jc w:val="center"/>
        </w:trPr>
        <w:tc>
          <w:tcPr>
            <w:tcW w:w="9152" w:type="dxa"/>
            <w:gridSpan w:val="2"/>
            <w:shd w:val="clear" w:color="auto" w:fill="404040" w:themeFill="text1" w:themeFillTint="BF"/>
            <w:tcMar>
              <w:top w:w="0" w:type="dxa"/>
              <w:left w:w="70" w:type="dxa"/>
              <w:bottom w:w="0" w:type="dxa"/>
              <w:right w:w="70" w:type="dxa"/>
            </w:tcMar>
            <w:vAlign w:val="center"/>
          </w:tcPr>
          <w:p w14:paraId="07C80ADE" w14:textId="77777777" w:rsidR="0008416B" w:rsidRPr="003F5692" w:rsidRDefault="006F194A" w:rsidP="0008416B">
            <w:pPr>
              <w:spacing w:after="0" w:line="240" w:lineRule="auto"/>
              <w:jc w:val="center"/>
              <w:rPr>
                <w:b/>
                <w:bCs/>
                <w:color w:val="FFFFFF" w:themeColor="background1"/>
                <w:lang w:eastAsia="es-MX"/>
              </w:rPr>
            </w:pPr>
            <w:r>
              <w:rPr>
                <w:b/>
                <w:bCs/>
                <w:color w:val="FFFFFF" w:themeColor="background1"/>
                <w:lang w:eastAsia="es-MX"/>
              </w:rPr>
              <w:lastRenderedPageBreak/>
              <w:t>Anexo 1</w:t>
            </w:r>
            <w:r w:rsidR="000148FC">
              <w:rPr>
                <w:b/>
                <w:bCs/>
                <w:color w:val="FFFFFF" w:themeColor="background1"/>
                <w:lang w:eastAsia="es-MX"/>
              </w:rPr>
              <w:t>4</w:t>
            </w:r>
            <w:r w:rsidR="0008416B" w:rsidRPr="003F5692">
              <w:rPr>
                <w:b/>
                <w:bCs/>
                <w:color w:val="FFFFFF" w:themeColor="background1"/>
                <w:lang w:eastAsia="es-MX"/>
              </w:rPr>
              <w:t>. Ficha Técnica de datos generales de la evaluación</w:t>
            </w:r>
          </w:p>
        </w:tc>
      </w:tr>
      <w:tr w:rsidR="0008416B" w:rsidRPr="00425A6C" w14:paraId="3521F3AF" w14:textId="77777777" w:rsidTr="004F7028">
        <w:trPr>
          <w:trHeight w:val="834"/>
          <w:jc w:val="center"/>
        </w:trPr>
        <w:tc>
          <w:tcPr>
            <w:tcW w:w="2586" w:type="dxa"/>
            <w:tcMar>
              <w:top w:w="0" w:type="dxa"/>
              <w:left w:w="70" w:type="dxa"/>
              <w:bottom w:w="0" w:type="dxa"/>
              <w:right w:w="70" w:type="dxa"/>
            </w:tcMar>
            <w:vAlign w:val="center"/>
            <w:hideMark/>
          </w:tcPr>
          <w:p w14:paraId="0E711606" w14:textId="77777777" w:rsidR="0008416B" w:rsidRPr="00425A6C" w:rsidRDefault="0008416B" w:rsidP="00202DE9">
            <w:pPr>
              <w:spacing w:after="0" w:line="240" w:lineRule="auto"/>
              <w:jc w:val="left"/>
              <w:rPr>
                <w:rFonts w:cstheme="minorHAnsi"/>
                <w:b/>
                <w:bCs/>
                <w:sz w:val="18"/>
                <w:szCs w:val="18"/>
                <w:lang w:eastAsia="es-MX"/>
              </w:rPr>
            </w:pPr>
            <w:r w:rsidRPr="00425A6C">
              <w:rPr>
                <w:rFonts w:cstheme="minorHAnsi"/>
                <w:b/>
                <w:bCs/>
                <w:sz w:val="18"/>
                <w:szCs w:val="18"/>
                <w:lang w:eastAsia="es-MX"/>
              </w:rPr>
              <w:t>Nombre de la evaluación</w:t>
            </w:r>
          </w:p>
        </w:tc>
        <w:tc>
          <w:tcPr>
            <w:tcW w:w="6566" w:type="dxa"/>
            <w:tcMar>
              <w:top w:w="0" w:type="dxa"/>
              <w:left w:w="70" w:type="dxa"/>
              <w:bottom w:w="0" w:type="dxa"/>
              <w:right w:w="70" w:type="dxa"/>
            </w:tcMar>
            <w:vAlign w:val="center"/>
            <w:hideMark/>
          </w:tcPr>
          <w:p w14:paraId="2366ADB0" w14:textId="340EC0F7" w:rsidR="0008416B" w:rsidRPr="00425A6C" w:rsidRDefault="004F7028" w:rsidP="004F7028">
            <w:pPr>
              <w:spacing w:after="0" w:line="240" w:lineRule="auto"/>
              <w:jc w:val="center"/>
              <w:rPr>
                <w:rFonts w:cstheme="minorHAnsi"/>
                <w:bCs/>
                <w:sz w:val="18"/>
                <w:szCs w:val="18"/>
                <w:lang w:eastAsia="es-MX"/>
              </w:rPr>
            </w:pPr>
            <w:r w:rsidRPr="00425A6C">
              <w:rPr>
                <w:rFonts w:eastAsia="Arial" w:cs="Arial"/>
                <w:sz w:val="18"/>
                <w:szCs w:val="18"/>
                <w:lang w:val="es-ES"/>
              </w:rPr>
              <w:t>Evaluación de Consistencia y Resultados</w:t>
            </w:r>
          </w:p>
        </w:tc>
      </w:tr>
      <w:tr w:rsidR="0008416B" w:rsidRPr="00425A6C" w14:paraId="73D20D7C" w14:textId="77777777" w:rsidTr="004F7028">
        <w:trPr>
          <w:trHeight w:val="620"/>
          <w:jc w:val="center"/>
        </w:trPr>
        <w:tc>
          <w:tcPr>
            <w:tcW w:w="2586" w:type="dxa"/>
            <w:tcMar>
              <w:top w:w="0" w:type="dxa"/>
              <w:left w:w="70" w:type="dxa"/>
              <w:bottom w:w="0" w:type="dxa"/>
              <w:right w:w="70" w:type="dxa"/>
            </w:tcMar>
            <w:vAlign w:val="center"/>
            <w:hideMark/>
          </w:tcPr>
          <w:p w14:paraId="728E43A2" w14:textId="77777777" w:rsidR="0008416B" w:rsidRPr="00425A6C" w:rsidRDefault="0008416B" w:rsidP="00202DE9">
            <w:pPr>
              <w:spacing w:after="0" w:line="240" w:lineRule="auto"/>
              <w:jc w:val="left"/>
              <w:rPr>
                <w:rFonts w:cstheme="minorHAnsi"/>
                <w:b/>
                <w:bCs/>
                <w:sz w:val="18"/>
                <w:szCs w:val="18"/>
                <w:lang w:eastAsia="es-MX"/>
              </w:rPr>
            </w:pPr>
            <w:r w:rsidRPr="00425A6C">
              <w:rPr>
                <w:rFonts w:cstheme="minorHAnsi"/>
                <w:b/>
                <w:bCs/>
                <w:sz w:val="18"/>
                <w:szCs w:val="18"/>
                <w:lang w:eastAsia="es-MX"/>
              </w:rPr>
              <w:t>Nombre y clave del programa evaluado</w:t>
            </w:r>
          </w:p>
        </w:tc>
        <w:tc>
          <w:tcPr>
            <w:tcW w:w="6566" w:type="dxa"/>
            <w:tcMar>
              <w:top w:w="0" w:type="dxa"/>
              <w:left w:w="70" w:type="dxa"/>
              <w:bottom w:w="0" w:type="dxa"/>
              <w:right w:w="70" w:type="dxa"/>
            </w:tcMar>
            <w:vAlign w:val="center"/>
            <w:hideMark/>
          </w:tcPr>
          <w:p w14:paraId="56C58D7E" w14:textId="77777777" w:rsidR="0008416B" w:rsidRPr="00425A6C" w:rsidRDefault="004F7028" w:rsidP="004F7028">
            <w:pPr>
              <w:spacing w:after="0" w:line="240" w:lineRule="auto"/>
              <w:jc w:val="center"/>
              <w:rPr>
                <w:rFonts w:cstheme="minorHAnsi"/>
                <w:bCs/>
                <w:sz w:val="18"/>
                <w:szCs w:val="18"/>
                <w:lang w:eastAsia="es-MX"/>
              </w:rPr>
            </w:pPr>
            <w:r w:rsidRPr="00425A6C">
              <w:rPr>
                <w:rFonts w:cstheme="minorHAnsi"/>
                <w:bCs/>
                <w:sz w:val="18"/>
                <w:szCs w:val="18"/>
                <w:lang w:eastAsia="es-MX"/>
              </w:rPr>
              <w:t>I098 Salud de la Infancia</w:t>
            </w:r>
          </w:p>
        </w:tc>
      </w:tr>
      <w:tr w:rsidR="0008416B" w:rsidRPr="00425A6C" w14:paraId="60C66DBA" w14:textId="77777777" w:rsidTr="004F7028">
        <w:trPr>
          <w:trHeight w:val="510"/>
          <w:jc w:val="center"/>
        </w:trPr>
        <w:tc>
          <w:tcPr>
            <w:tcW w:w="2586" w:type="dxa"/>
            <w:tcMar>
              <w:top w:w="0" w:type="dxa"/>
              <w:left w:w="70" w:type="dxa"/>
              <w:bottom w:w="0" w:type="dxa"/>
              <w:right w:w="70" w:type="dxa"/>
            </w:tcMar>
            <w:vAlign w:val="center"/>
            <w:hideMark/>
          </w:tcPr>
          <w:p w14:paraId="5C5C51C5" w14:textId="77777777" w:rsidR="0008416B" w:rsidRPr="00425A6C" w:rsidRDefault="0008416B" w:rsidP="00202DE9">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Ramo</w:t>
            </w:r>
          </w:p>
        </w:tc>
        <w:tc>
          <w:tcPr>
            <w:tcW w:w="6566" w:type="dxa"/>
            <w:tcMar>
              <w:top w:w="0" w:type="dxa"/>
              <w:left w:w="70" w:type="dxa"/>
              <w:bottom w:w="0" w:type="dxa"/>
              <w:right w:w="70" w:type="dxa"/>
            </w:tcMar>
            <w:vAlign w:val="center"/>
            <w:hideMark/>
          </w:tcPr>
          <w:p w14:paraId="5CB9D8FE" w14:textId="77777777" w:rsidR="0008416B" w:rsidRPr="00425A6C" w:rsidRDefault="001E2971" w:rsidP="004F7028">
            <w:pPr>
              <w:spacing w:after="0" w:line="240" w:lineRule="auto"/>
              <w:jc w:val="center"/>
              <w:rPr>
                <w:rFonts w:cstheme="minorHAnsi"/>
                <w:bCs/>
                <w:sz w:val="18"/>
                <w:szCs w:val="18"/>
                <w:lang w:eastAsia="es-MX"/>
              </w:rPr>
            </w:pPr>
            <w:r w:rsidRPr="00425A6C">
              <w:rPr>
                <w:rFonts w:cstheme="minorHAnsi"/>
                <w:bCs/>
                <w:sz w:val="18"/>
                <w:szCs w:val="18"/>
                <w:lang w:eastAsia="es-MX"/>
              </w:rPr>
              <w:t>10 - Salud</w:t>
            </w:r>
          </w:p>
        </w:tc>
      </w:tr>
      <w:tr w:rsidR="0008416B" w:rsidRPr="00425A6C" w14:paraId="6FCF5D98" w14:textId="77777777" w:rsidTr="004F7028">
        <w:trPr>
          <w:trHeight w:val="743"/>
          <w:jc w:val="center"/>
        </w:trPr>
        <w:tc>
          <w:tcPr>
            <w:tcW w:w="2586" w:type="dxa"/>
            <w:tcMar>
              <w:top w:w="0" w:type="dxa"/>
              <w:left w:w="70" w:type="dxa"/>
              <w:bottom w:w="0" w:type="dxa"/>
              <w:right w:w="70" w:type="dxa"/>
            </w:tcMar>
            <w:vAlign w:val="center"/>
            <w:hideMark/>
          </w:tcPr>
          <w:p w14:paraId="376C502A" w14:textId="77777777" w:rsidR="0008416B" w:rsidRPr="00425A6C" w:rsidRDefault="0008416B" w:rsidP="00202DE9">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 xml:space="preserve">Unidad(es) Responsable(s) </w:t>
            </w:r>
          </w:p>
        </w:tc>
        <w:tc>
          <w:tcPr>
            <w:tcW w:w="6566" w:type="dxa"/>
            <w:tcMar>
              <w:top w:w="0" w:type="dxa"/>
              <w:left w:w="70" w:type="dxa"/>
              <w:bottom w:w="0" w:type="dxa"/>
              <w:right w:w="70" w:type="dxa"/>
            </w:tcMar>
            <w:vAlign w:val="center"/>
            <w:hideMark/>
          </w:tcPr>
          <w:p w14:paraId="514C1BB2" w14:textId="77777777" w:rsidR="0008416B" w:rsidRPr="00425A6C" w:rsidRDefault="004F7028" w:rsidP="004F7028">
            <w:pPr>
              <w:spacing w:after="0" w:line="240" w:lineRule="auto"/>
              <w:jc w:val="center"/>
              <w:rPr>
                <w:rFonts w:cstheme="minorHAnsi"/>
                <w:bCs/>
                <w:sz w:val="18"/>
                <w:szCs w:val="18"/>
                <w:lang w:eastAsia="es-MX"/>
              </w:rPr>
            </w:pPr>
            <w:r w:rsidRPr="00425A6C">
              <w:rPr>
                <w:rFonts w:cstheme="minorHAnsi"/>
                <w:bCs/>
                <w:sz w:val="18"/>
                <w:szCs w:val="18"/>
                <w:lang w:eastAsia="es-MX"/>
              </w:rPr>
              <w:t>Dirección de Prevención y Promoción a la Salud</w:t>
            </w:r>
          </w:p>
        </w:tc>
      </w:tr>
      <w:tr w:rsidR="0008416B" w:rsidRPr="00425A6C" w14:paraId="699144C2" w14:textId="77777777" w:rsidTr="00425A6C">
        <w:trPr>
          <w:trHeight w:val="567"/>
          <w:jc w:val="center"/>
        </w:trPr>
        <w:tc>
          <w:tcPr>
            <w:tcW w:w="2586" w:type="dxa"/>
            <w:tcMar>
              <w:top w:w="0" w:type="dxa"/>
              <w:left w:w="70" w:type="dxa"/>
              <w:bottom w:w="0" w:type="dxa"/>
              <w:right w:w="70" w:type="dxa"/>
            </w:tcMar>
            <w:vAlign w:val="center"/>
            <w:hideMark/>
          </w:tcPr>
          <w:p w14:paraId="01467992" w14:textId="77777777" w:rsidR="0008416B" w:rsidRPr="00425A6C" w:rsidRDefault="0008416B" w:rsidP="00202DE9">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PAE de origen</w:t>
            </w:r>
          </w:p>
        </w:tc>
        <w:tc>
          <w:tcPr>
            <w:tcW w:w="6566" w:type="dxa"/>
            <w:tcMar>
              <w:top w:w="0" w:type="dxa"/>
              <w:left w:w="70" w:type="dxa"/>
              <w:bottom w:w="0" w:type="dxa"/>
              <w:right w:w="70" w:type="dxa"/>
            </w:tcMar>
            <w:vAlign w:val="center"/>
            <w:hideMark/>
          </w:tcPr>
          <w:p w14:paraId="07B29881" w14:textId="77777777" w:rsidR="0008416B" w:rsidRPr="00425A6C" w:rsidRDefault="00CF328D" w:rsidP="00202DE9">
            <w:pPr>
              <w:spacing w:after="0" w:line="240" w:lineRule="auto"/>
              <w:jc w:val="center"/>
              <w:rPr>
                <w:rFonts w:cstheme="minorHAnsi"/>
                <w:bCs/>
                <w:sz w:val="18"/>
                <w:szCs w:val="18"/>
                <w:lang w:eastAsia="es-MX"/>
              </w:rPr>
            </w:pPr>
            <w:r w:rsidRPr="00425A6C">
              <w:rPr>
                <w:rFonts w:cstheme="minorHAnsi"/>
                <w:bCs/>
                <w:sz w:val="18"/>
                <w:szCs w:val="18"/>
                <w:lang w:eastAsia="es-MX"/>
              </w:rPr>
              <w:t>PAE 2025</w:t>
            </w:r>
          </w:p>
        </w:tc>
      </w:tr>
      <w:tr w:rsidR="0008416B" w:rsidRPr="00425A6C" w14:paraId="5DCCDF6A" w14:textId="77777777" w:rsidTr="0008416B">
        <w:trPr>
          <w:trHeight w:val="691"/>
          <w:jc w:val="center"/>
        </w:trPr>
        <w:tc>
          <w:tcPr>
            <w:tcW w:w="2586" w:type="dxa"/>
            <w:tcMar>
              <w:top w:w="0" w:type="dxa"/>
              <w:left w:w="70" w:type="dxa"/>
              <w:bottom w:w="0" w:type="dxa"/>
              <w:right w:w="70" w:type="dxa"/>
            </w:tcMar>
            <w:vAlign w:val="center"/>
            <w:hideMark/>
          </w:tcPr>
          <w:p w14:paraId="0507BF27" w14:textId="77777777" w:rsidR="0008416B" w:rsidRPr="00425A6C" w:rsidRDefault="0008416B" w:rsidP="00202DE9">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153CEFEC" w14:textId="77777777" w:rsidR="0008416B" w:rsidRPr="00425A6C" w:rsidRDefault="00CF328D" w:rsidP="00202DE9">
            <w:pPr>
              <w:spacing w:after="0" w:line="240" w:lineRule="auto"/>
              <w:jc w:val="center"/>
              <w:rPr>
                <w:rFonts w:cstheme="minorHAnsi"/>
                <w:bCs/>
                <w:sz w:val="18"/>
                <w:szCs w:val="18"/>
                <w:lang w:eastAsia="es-MX"/>
              </w:rPr>
            </w:pPr>
            <w:r w:rsidRPr="00425A6C">
              <w:rPr>
                <w:rFonts w:cstheme="minorHAnsi"/>
                <w:bCs/>
                <w:sz w:val="18"/>
                <w:szCs w:val="18"/>
                <w:lang w:eastAsia="es-MX"/>
              </w:rPr>
              <w:t>2025</w:t>
            </w:r>
          </w:p>
        </w:tc>
      </w:tr>
      <w:tr w:rsidR="00CF328D" w:rsidRPr="00425A6C" w14:paraId="0AE5D3AE" w14:textId="77777777" w:rsidTr="0008416B">
        <w:trPr>
          <w:trHeight w:val="523"/>
          <w:jc w:val="center"/>
        </w:trPr>
        <w:tc>
          <w:tcPr>
            <w:tcW w:w="2586" w:type="dxa"/>
            <w:tcMar>
              <w:top w:w="0" w:type="dxa"/>
              <w:left w:w="70" w:type="dxa"/>
              <w:bottom w:w="0" w:type="dxa"/>
              <w:right w:w="70" w:type="dxa"/>
            </w:tcMar>
            <w:vAlign w:val="center"/>
            <w:hideMark/>
          </w:tcPr>
          <w:p w14:paraId="17A3C592" w14:textId="77777777" w:rsidR="00CF328D" w:rsidRPr="00425A6C" w:rsidRDefault="00CF328D" w:rsidP="00CF328D">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Tipo de evaluación</w:t>
            </w:r>
          </w:p>
        </w:tc>
        <w:tc>
          <w:tcPr>
            <w:tcW w:w="6566" w:type="dxa"/>
            <w:tcMar>
              <w:top w:w="0" w:type="dxa"/>
              <w:left w:w="70" w:type="dxa"/>
              <w:bottom w:w="0" w:type="dxa"/>
              <w:right w:w="70" w:type="dxa"/>
            </w:tcMar>
            <w:vAlign w:val="center"/>
            <w:hideMark/>
          </w:tcPr>
          <w:p w14:paraId="00DF2046"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Consistencia y Resultados</w:t>
            </w:r>
          </w:p>
        </w:tc>
      </w:tr>
      <w:tr w:rsidR="00CF328D" w:rsidRPr="00425A6C" w14:paraId="22D863C9" w14:textId="77777777" w:rsidTr="0008416B">
        <w:trPr>
          <w:trHeight w:val="812"/>
          <w:jc w:val="center"/>
        </w:trPr>
        <w:tc>
          <w:tcPr>
            <w:tcW w:w="2586" w:type="dxa"/>
            <w:tcMar>
              <w:top w:w="0" w:type="dxa"/>
              <w:left w:w="70" w:type="dxa"/>
              <w:bottom w:w="0" w:type="dxa"/>
              <w:right w:w="70" w:type="dxa"/>
            </w:tcMar>
            <w:vAlign w:val="center"/>
            <w:hideMark/>
          </w:tcPr>
          <w:p w14:paraId="2DF6812C" w14:textId="77777777" w:rsidR="00CF328D" w:rsidRPr="00425A6C" w:rsidRDefault="00CF328D" w:rsidP="00CF328D">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Nombre de la instancia evaluadora</w:t>
            </w:r>
          </w:p>
        </w:tc>
        <w:tc>
          <w:tcPr>
            <w:tcW w:w="6566" w:type="dxa"/>
            <w:tcMar>
              <w:top w:w="0" w:type="dxa"/>
              <w:left w:w="70" w:type="dxa"/>
              <w:bottom w:w="0" w:type="dxa"/>
              <w:right w:w="70" w:type="dxa"/>
            </w:tcMar>
            <w:vAlign w:val="center"/>
            <w:hideMark/>
          </w:tcPr>
          <w:p w14:paraId="64C6347C"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Dirección de Evaluación adscrita a la Subsecretaria de Planeación, Inversión y Financiamiento de la Secretaría de Administración y Finanzas, Gobierno del Estado de Sinaloa</w:t>
            </w:r>
          </w:p>
        </w:tc>
      </w:tr>
      <w:tr w:rsidR="00CF328D" w:rsidRPr="00425A6C" w14:paraId="591D0CB4" w14:textId="77777777" w:rsidTr="0008416B">
        <w:trPr>
          <w:trHeight w:val="778"/>
          <w:jc w:val="center"/>
        </w:trPr>
        <w:tc>
          <w:tcPr>
            <w:tcW w:w="2586" w:type="dxa"/>
            <w:tcMar>
              <w:top w:w="0" w:type="dxa"/>
              <w:left w:w="70" w:type="dxa"/>
              <w:bottom w:w="0" w:type="dxa"/>
              <w:right w:w="70" w:type="dxa"/>
            </w:tcMar>
            <w:vAlign w:val="center"/>
            <w:hideMark/>
          </w:tcPr>
          <w:p w14:paraId="6278D302" w14:textId="77777777" w:rsidR="00CF328D" w:rsidRPr="00425A6C" w:rsidRDefault="00CF328D" w:rsidP="00CF328D">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Nombre del(a) coordinador(a) de la evaluación</w:t>
            </w:r>
          </w:p>
        </w:tc>
        <w:tc>
          <w:tcPr>
            <w:tcW w:w="6566" w:type="dxa"/>
            <w:tcMar>
              <w:top w:w="0" w:type="dxa"/>
              <w:left w:w="70" w:type="dxa"/>
              <w:bottom w:w="0" w:type="dxa"/>
              <w:right w:w="70" w:type="dxa"/>
            </w:tcMar>
            <w:vAlign w:val="center"/>
            <w:hideMark/>
          </w:tcPr>
          <w:p w14:paraId="5043EE62"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Juan Diego Millán López</w:t>
            </w:r>
          </w:p>
        </w:tc>
      </w:tr>
      <w:tr w:rsidR="00CF328D" w:rsidRPr="00425A6C" w14:paraId="5934F4B2" w14:textId="77777777" w:rsidTr="00425A6C">
        <w:trPr>
          <w:trHeight w:val="1533"/>
          <w:jc w:val="center"/>
        </w:trPr>
        <w:tc>
          <w:tcPr>
            <w:tcW w:w="2586" w:type="dxa"/>
            <w:tcMar>
              <w:top w:w="0" w:type="dxa"/>
              <w:left w:w="70" w:type="dxa"/>
              <w:bottom w:w="0" w:type="dxa"/>
              <w:right w:w="70" w:type="dxa"/>
            </w:tcMar>
            <w:vAlign w:val="center"/>
            <w:hideMark/>
          </w:tcPr>
          <w:p w14:paraId="4A7D2CD5" w14:textId="77777777" w:rsidR="00CF328D" w:rsidRPr="00425A6C" w:rsidRDefault="00CF328D" w:rsidP="00CF328D">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Nombre de los(as) principales colaboradores(as) de la evaluación</w:t>
            </w:r>
          </w:p>
        </w:tc>
        <w:tc>
          <w:tcPr>
            <w:tcW w:w="6566" w:type="dxa"/>
            <w:tcMar>
              <w:top w:w="0" w:type="dxa"/>
              <w:left w:w="70" w:type="dxa"/>
              <w:bottom w:w="0" w:type="dxa"/>
              <w:right w:w="70" w:type="dxa"/>
            </w:tcMar>
            <w:vAlign w:val="center"/>
            <w:hideMark/>
          </w:tcPr>
          <w:p w14:paraId="6673FAEF" w14:textId="77777777" w:rsidR="00CF328D" w:rsidRDefault="004F7028" w:rsidP="004F7028">
            <w:pPr>
              <w:spacing w:after="0" w:line="240" w:lineRule="auto"/>
              <w:jc w:val="center"/>
              <w:rPr>
                <w:rFonts w:cstheme="minorHAnsi"/>
                <w:bCs/>
                <w:sz w:val="18"/>
                <w:szCs w:val="18"/>
                <w:lang w:eastAsia="es-MX"/>
              </w:rPr>
            </w:pPr>
            <w:r w:rsidRPr="00425A6C">
              <w:rPr>
                <w:rFonts w:cstheme="minorHAnsi"/>
                <w:bCs/>
                <w:sz w:val="18"/>
                <w:szCs w:val="18"/>
                <w:lang w:eastAsia="es-MX"/>
              </w:rPr>
              <w:t>María Cristabel Rodríguez Aburto</w:t>
            </w:r>
            <w:r w:rsidRPr="00425A6C">
              <w:rPr>
                <w:rFonts w:cstheme="minorHAnsi"/>
                <w:bCs/>
                <w:sz w:val="18"/>
                <w:szCs w:val="18"/>
                <w:lang w:eastAsia="es-MX"/>
              </w:rPr>
              <w:br/>
              <w:t>Edwin Rafael Arrieta Cháidez</w:t>
            </w:r>
            <w:r w:rsidRPr="00425A6C">
              <w:rPr>
                <w:rFonts w:cstheme="minorHAnsi"/>
                <w:bCs/>
                <w:sz w:val="18"/>
                <w:szCs w:val="18"/>
                <w:lang w:eastAsia="es-MX"/>
              </w:rPr>
              <w:br/>
              <w:t>Tzael Rendón Torres</w:t>
            </w:r>
            <w:r w:rsidRPr="00425A6C">
              <w:rPr>
                <w:rFonts w:cstheme="minorHAnsi"/>
                <w:bCs/>
                <w:sz w:val="18"/>
                <w:szCs w:val="18"/>
                <w:lang w:eastAsia="es-MX"/>
              </w:rPr>
              <w:br/>
              <w:t>Hilary Parra González</w:t>
            </w:r>
          </w:p>
          <w:p w14:paraId="4DAB40AB" w14:textId="77777777" w:rsidR="00425A6C" w:rsidRDefault="00425A6C" w:rsidP="004F7028">
            <w:pPr>
              <w:spacing w:after="0" w:line="240" w:lineRule="auto"/>
              <w:jc w:val="center"/>
              <w:rPr>
                <w:rFonts w:cstheme="minorHAnsi"/>
                <w:bCs/>
                <w:sz w:val="18"/>
                <w:szCs w:val="18"/>
                <w:lang w:eastAsia="es-MX"/>
              </w:rPr>
            </w:pPr>
          </w:p>
          <w:p w14:paraId="3F2DC03F" w14:textId="0D5D4D38" w:rsidR="00425A6C" w:rsidRPr="00425A6C" w:rsidRDefault="00425A6C" w:rsidP="004F7028">
            <w:pPr>
              <w:spacing w:after="0" w:line="240" w:lineRule="auto"/>
              <w:jc w:val="center"/>
              <w:rPr>
                <w:rFonts w:cstheme="minorHAnsi"/>
                <w:bCs/>
                <w:sz w:val="18"/>
                <w:szCs w:val="18"/>
                <w:lang w:eastAsia="es-MX"/>
              </w:rPr>
            </w:pPr>
            <w:r>
              <w:rPr>
                <w:rFonts w:cstheme="minorHAnsi"/>
                <w:bCs/>
                <w:sz w:val="18"/>
                <w:szCs w:val="18"/>
                <w:lang w:eastAsia="es-MX"/>
              </w:rPr>
              <w:t>Brenda Paola Torres González</w:t>
            </w:r>
          </w:p>
        </w:tc>
      </w:tr>
      <w:tr w:rsidR="00CF328D" w:rsidRPr="00425A6C" w14:paraId="4A41A59F" w14:textId="77777777" w:rsidTr="004F7028">
        <w:trPr>
          <w:trHeight w:val="996"/>
          <w:jc w:val="center"/>
        </w:trPr>
        <w:tc>
          <w:tcPr>
            <w:tcW w:w="2586" w:type="dxa"/>
            <w:tcMar>
              <w:top w:w="0" w:type="dxa"/>
              <w:left w:w="70" w:type="dxa"/>
              <w:bottom w:w="0" w:type="dxa"/>
              <w:right w:w="70" w:type="dxa"/>
            </w:tcMar>
            <w:vAlign w:val="center"/>
            <w:hideMark/>
          </w:tcPr>
          <w:p w14:paraId="5F9C3943" w14:textId="77777777" w:rsidR="00CF328D" w:rsidRPr="00425A6C" w:rsidRDefault="00CF328D" w:rsidP="00CF328D">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Unidad Administrativa Responsable de dar seguimiento a la evaluación</w:t>
            </w:r>
          </w:p>
        </w:tc>
        <w:tc>
          <w:tcPr>
            <w:tcW w:w="6566" w:type="dxa"/>
            <w:tcMar>
              <w:top w:w="0" w:type="dxa"/>
              <w:left w:w="70" w:type="dxa"/>
              <w:bottom w:w="0" w:type="dxa"/>
              <w:right w:w="70" w:type="dxa"/>
            </w:tcMar>
            <w:vAlign w:val="center"/>
            <w:hideMark/>
          </w:tcPr>
          <w:p w14:paraId="074DAF10" w14:textId="77777777" w:rsidR="00CF328D" w:rsidRPr="00425A6C" w:rsidRDefault="004F7028" w:rsidP="00CF328D">
            <w:pPr>
              <w:spacing w:after="0" w:line="240" w:lineRule="auto"/>
              <w:jc w:val="center"/>
              <w:rPr>
                <w:rFonts w:cstheme="minorHAnsi"/>
                <w:bCs/>
                <w:sz w:val="18"/>
                <w:szCs w:val="18"/>
                <w:lang w:eastAsia="es-MX"/>
              </w:rPr>
            </w:pPr>
            <w:r w:rsidRPr="00425A6C">
              <w:rPr>
                <w:rFonts w:cstheme="minorHAnsi"/>
                <w:bCs/>
                <w:sz w:val="18"/>
                <w:szCs w:val="18"/>
                <w:lang w:eastAsia="es-MX"/>
              </w:rPr>
              <w:t>Dirección de Prevención y Promoción a la Salud</w:t>
            </w:r>
          </w:p>
        </w:tc>
      </w:tr>
      <w:tr w:rsidR="00CF328D" w:rsidRPr="00425A6C" w14:paraId="6B8586FF" w14:textId="77777777" w:rsidTr="00425A6C">
        <w:trPr>
          <w:trHeight w:val="794"/>
          <w:jc w:val="center"/>
        </w:trPr>
        <w:tc>
          <w:tcPr>
            <w:tcW w:w="2586" w:type="dxa"/>
            <w:tcMar>
              <w:top w:w="0" w:type="dxa"/>
              <w:left w:w="70" w:type="dxa"/>
              <w:bottom w:w="0" w:type="dxa"/>
              <w:right w:w="70" w:type="dxa"/>
            </w:tcMar>
            <w:vAlign w:val="center"/>
          </w:tcPr>
          <w:p w14:paraId="537B9010" w14:textId="77777777" w:rsidR="00CF328D" w:rsidRPr="00425A6C" w:rsidRDefault="00CF328D" w:rsidP="00CF328D">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Nombre del funcionario en calidad de enlace responsable</w:t>
            </w:r>
          </w:p>
        </w:tc>
        <w:tc>
          <w:tcPr>
            <w:tcW w:w="6566" w:type="dxa"/>
            <w:tcMar>
              <w:top w:w="0" w:type="dxa"/>
              <w:left w:w="70" w:type="dxa"/>
              <w:bottom w:w="0" w:type="dxa"/>
              <w:right w:w="70" w:type="dxa"/>
            </w:tcMar>
            <w:vAlign w:val="center"/>
          </w:tcPr>
          <w:p w14:paraId="4652A4B5" w14:textId="2A1AA56A" w:rsidR="00CF328D" w:rsidRPr="00425A6C" w:rsidRDefault="00425A6C" w:rsidP="00CF328D">
            <w:pPr>
              <w:spacing w:after="0" w:line="240" w:lineRule="auto"/>
              <w:jc w:val="center"/>
              <w:rPr>
                <w:rFonts w:cstheme="minorHAnsi"/>
                <w:bCs/>
                <w:sz w:val="18"/>
                <w:szCs w:val="18"/>
                <w:lang w:eastAsia="es-MX"/>
              </w:rPr>
            </w:pPr>
            <w:r w:rsidRPr="00425A6C">
              <w:rPr>
                <w:rFonts w:cstheme="minorHAnsi"/>
                <w:bCs/>
                <w:sz w:val="18"/>
                <w:szCs w:val="18"/>
                <w:lang w:eastAsia="es-MX"/>
              </w:rPr>
              <w:t>Rubén Anibal García Castro</w:t>
            </w:r>
          </w:p>
        </w:tc>
      </w:tr>
      <w:tr w:rsidR="00CF328D" w:rsidRPr="00425A6C" w14:paraId="6303B567" w14:textId="77777777" w:rsidTr="00CF328D">
        <w:trPr>
          <w:trHeight w:val="981"/>
          <w:jc w:val="center"/>
        </w:trPr>
        <w:tc>
          <w:tcPr>
            <w:tcW w:w="2586" w:type="dxa"/>
            <w:tcMar>
              <w:top w:w="0" w:type="dxa"/>
              <w:left w:w="70" w:type="dxa"/>
              <w:bottom w:w="0" w:type="dxa"/>
              <w:right w:w="70" w:type="dxa"/>
            </w:tcMar>
            <w:vAlign w:val="center"/>
            <w:hideMark/>
          </w:tcPr>
          <w:p w14:paraId="7C98DD45" w14:textId="77777777" w:rsidR="00CF328D" w:rsidRPr="00425A6C" w:rsidRDefault="00CF328D" w:rsidP="00CF328D">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Forma de contratación de la instancia evaluadora</w:t>
            </w:r>
          </w:p>
        </w:tc>
        <w:tc>
          <w:tcPr>
            <w:tcW w:w="6566" w:type="dxa"/>
            <w:tcMar>
              <w:top w:w="0" w:type="dxa"/>
              <w:left w:w="70" w:type="dxa"/>
              <w:bottom w:w="0" w:type="dxa"/>
              <w:right w:w="70" w:type="dxa"/>
            </w:tcMar>
            <w:vAlign w:val="center"/>
          </w:tcPr>
          <w:p w14:paraId="0F6D8AFE"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La Dirección de Evaluación adscrita a la Subsecretaría de Planeación, Inversión</w:t>
            </w:r>
          </w:p>
          <w:p w14:paraId="7879ED8A"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y Financiamiento de la Secretaría de Administración y Finanzas, Gobierno del</w:t>
            </w:r>
          </w:p>
          <w:p w14:paraId="789ABAF8"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Estado de Sinaloa fue la instancia evaluadora de la presente evaluación</w:t>
            </w:r>
          </w:p>
        </w:tc>
      </w:tr>
      <w:tr w:rsidR="00CF328D" w:rsidRPr="00425A6C" w14:paraId="509B605D" w14:textId="77777777" w:rsidTr="00CF328D">
        <w:trPr>
          <w:trHeight w:val="1122"/>
          <w:jc w:val="center"/>
        </w:trPr>
        <w:tc>
          <w:tcPr>
            <w:tcW w:w="2586" w:type="dxa"/>
            <w:tcMar>
              <w:top w:w="0" w:type="dxa"/>
              <w:left w:w="70" w:type="dxa"/>
              <w:bottom w:w="0" w:type="dxa"/>
              <w:right w:w="70" w:type="dxa"/>
            </w:tcMar>
            <w:vAlign w:val="center"/>
            <w:hideMark/>
          </w:tcPr>
          <w:p w14:paraId="20530D42" w14:textId="77777777" w:rsidR="00CF328D" w:rsidRPr="00425A6C" w:rsidRDefault="00CF328D" w:rsidP="00CF328D">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Costo total de la evaluación con IVA incluido</w:t>
            </w:r>
          </w:p>
        </w:tc>
        <w:tc>
          <w:tcPr>
            <w:tcW w:w="6566" w:type="dxa"/>
            <w:tcMar>
              <w:top w:w="0" w:type="dxa"/>
              <w:left w:w="70" w:type="dxa"/>
              <w:bottom w:w="0" w:type="dxa"/>
              <w:right w:w="70" w:type="dxa"/>
            </w:tcMar>
            <w:vAlign w:val="center"/>
          </w:tcPr>
          <w:p w14:paraId="2D30527A"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La evaluación se llevó a cabo a través de la Dirección de Evaluación adscrita a</w:t>
            </w:r>
          </w:p>
          <w:p w14:paraId="31D8E052"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la Subsecretaria de Planeación, Inversión y Financiamiento de la Secretaría de</w:t>
            </w:r>
          </w:p>
          <w:p w14:paraId="682286FF"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Administración y Finanzas, Gobierno del Estado de Sinaloa, ajena a la unidad</w:t>
            </w:r>
          </w:p>
          <w:p w14:paraId="0FA1E358"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responsable del Pp</w:t>
            </w:r>
          </w:p>
        </w:tc>
      </w:tr>
      <w:tr w:rsidR="00CF328D" w:rsidRPr="00425A6C" w14:paraId="3061CFD9" w14:textId="77777777" w:rsidTr="00CF328D">
        <w:trPr>
          <w:trHeight w:val="567"/>
          <w:jc w:val="center"/>
        </w:trPr>
        <w:tc>
          <w:tcPr>
            <w:tcW w:w="2586" w:type="dxa"/>
            <w:tcMar>
              <w:top w:w="0" w:type="dxa"/>
              <w:left w:w="70" w:type="dxa"/>
              <w:bottom w:w="0" w:type="dxa"/>
              <w:right w:w="70" w:type="dxa"/>
            </w:tcMar>
            <w:vAlign w:val="center"/>
            <w:hideMark/>
          </w:tcPr>
          <w:p w14:paraId="73CCAEDE" w14:textId="77777777" w:rsidR="00CF328D" w:rsidRPr="00425A6C" w:rsidRDefault="00CF328D" w:rsidP="00CF328D">
            <w:pPr>
              <w:shd w:val="clear" w:color="000000" w:fill="FFFFFF"/>
              <w:spacing w:after="0" w:line="240" w:lineRule="auto"/>
              <w:jc w:val="left"/>
              <w:textAlignment w:val="center"/>
              <w:rPr>
                <w:rFonts w:cstheme="minorHAnsi"/>
                <w:b/>
                <w:bCs/>
                <w:sz w:val="18"/>
                <w:szCs w:val="18"/>
                <w:lang w:eastAsia="es-MX"/>
              </w:rPr>
            </w:pPr>
            <w:r w:rsidRPr="00425A6C">
              <w:rPr>
                <w:rFonts w:cstheme="minorHAnsi"/>
                <w:b/>
                <w:bCs/>
                <w:sz w:val="18"/>
                <w:szCs w:val="18"/>
                <w:lang w:eastAsia="es-MX"/>
              </w:rPr>
              <w:t>Fuente de financiamiento</w:t>
            </w:r>
          </w:p>
        </w:tc>
        <w:tc>
          <w:tcPr>
            <w:tcW w:w="6566" w:type="dxa"/>
            <w:tcMar>
              <w:top w:w="0" w:type="dxa"/>
              <w:left w:w="70" w:type="dxa"/>
              <w:bottom w:w="0" w:type="dxa"/>
              <w:right w:w="70" w:type="dxa"/>
            </w:tcMar>
            <w:vAlign w:val="center"/>
          </w:tcPr>
          <w:p w14:paraId="0E5D67BF" w14:textId="77777777" w:rsidR="00CF328D" w:rsidRPr="00425A6C" w:rsidRDefault="00CF328D" w:rsidP="00CF328D">
            <w:pPr>
              <w:spacing w:after="0" w:line="240" w:lineRule="auto"/>
              <w:jc w:val="center"/>
              <w:rPr>
                <w:rFonts w:cstheme="minorHAnsi"/>
                <w:bCs/>
                <w:sz w:val="18"/>
                <w:szCs w:val="18"/>
                <w:lang w:eastAsia="es-MX"/>
              </w:rPr>
            </w:pPr>
            <w:r w:rsidRPr="00425A6C">
              <w:rPr>
                <w:rFonts w:cstheme="minorHAnsi"/>
                <w:bCs/>
                <w:sz w:val="18"/>
                <w:szCs w:val="18"/>
                <w:lang w:eastAsia="es-MX"/>
              </w:rPr>
              <w:t>Recurso estatal</w:t>
            </w:r>
          </w:p>
        </w:tc>
      </w:tr>
    </w:tbl>
    <w:p w14:paraId="336F79EB" w14:textId="77777777" w:rsidR="00CF328D" w:rsidRDefault="00CF328D" w:rsidP="0008416B">
      <w:pPr>
        <w:rPr>
          <w:lang w:val="es-ES"/>
        </w:rPr>
      </w:pPr>
    </w:p>
    <w:tbl>
      <w:tblPr>
        <w:tblW w:w="90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9039"/>
      </w:tblGrid>
      <w:tr w:rsidR="0008416B" w:rsidRPr="00830A13" w14:paraId="151CC995" w14:textId="77777777" w:rsidTr="0008416B">
        <w:trPr>
          <w:trHeight w:val="397"/>
        </w:trPr>
        <w:tc>
          <w:tcPr>
            <w:tcW w:w="9039" w:type="dxa"/>
            <w:shd w:val="clear" w:color="auto" w:fill="404040" w:themeFill="text1" w:themeFillTint="BF"/>
            <w:vAlign w:val="center"/>
            <w:hideMark/>
          </w:tcPr>
          <w:p w14:paraId="56A50E27" w14:textId="77777777" w:rsidR="0008416B" w:rsidRPr="00830A13" w:rsidRDefault="0008416B" w:rsidP="00F87020">
            <w:pPr>
              <w:spacing w:after="0" w:line="240" w:lineRule="auto"/>
              <w:ind w:left="708" w:hanging="708"/>
              <w:jc w:val="center"/>
              <w:rPr>
                <w:rFonts w:eastAsia="Times New Roman" w:cs="Arial"/>
                <w:b/>
                <w:bCs/>
                <w:color w:val="FFFFFF" w:themeColor="background1"/>
                <w:lang w:eastAsia="es-MX"/>
              </w:rPr>
            </w:pPr>
            <w:r w:rsidRPr="00830A13">
              <w:rPr>
                <w:rFonts w:eastAsia="Times New Roman" w:cs="Arial"/>
                <w:b/>
                <w:bCs/>
                <w:color w:val="FFFFFF" w:themeColor="background1"/>
                <w:lang w:eastAsia="es-MX"/>
              </w:rPr>
              <w:lastRenderedPageBreak/>
              <w:t>Anexo 1</w:t>
            </w:r>
            <w:r w:rsidR="000148FC">
              <w:rPr>
                <w:rFonts w:eastAsia="Times New Roman" w:cs="Arial"/>
                <w:b/>
                <w:bCs/>
                <w:color w:val="FFFFFF" w:themeColor="background1"/>
                <w:lang w:eastAsia="es-MX"/>
              </w:rPr>
              <w:t>5</w:t>
            </w:r>
            <w:r w:rsidRPr="00830A13">
              <w:rPr>
                <w:rFonts w:eastAsia="Times New Roman" w:cs="Arial"/>
                <w:b/>
                <w:bCs/>
                <w:color w:val="FFFFFF" w:themeColor="background1"/>
                <w:lang w:eastAsia="es-MX"/>
              </w:rPr>
              <w:t>. Fuentes de información de la evaluación</w:t>
            </w:r>
          </w:p>
        </w:tc>
      </w:tr>
      <w:tr w:rsidR="0008416B" w:rsidRPr="00830A13" w14:paraId="262B3D73" w14:textId="77777777" w:rsidTr="0008416B">
        <w:trPr>
          <w:trHeight w:val="243"/>
        </w:trPr>
        <w:tc>
          <w:tcPr>
            <w:tcW w:w="9039" w:type="dxa"/>
            <w:shd w:val="clear" w:color="auto" w:fill="7F7F7F" w:themeFill="text1" w:themeFillTint="80"/>
            <w:noWrap/>
            <w:vAlign w:val="center"/>
            <w:hideMark/>
          </w:tcPr>
          <w:p w14:paraId="6FA4F3D6" w14:textId="77777777" w:rsidR="0008416B" w:rsidRPr="00830A13" w:rsidRDefault="0008416B" w:rsidP="00202DE9">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Documentos normativos e institucionales</w:t>
            </w:r>
          </w:p>
        </w:tc>
      </w:tr>
      <w:tr w:rsidR="0008416B" w:rsidRPr="00830A13" w14:paraId="7B784BFA" w14:textId="77777777" w:rsidTr="00425A6C">
        <w:trPr>
          <w:trHeight w:val="3022"/>
        </w:trPr>
        <w:tc>
          <w:tcPr>
            <w:tcW w:w="9039" w:type="dxa"/>
            <w:noWrap/>
            <w:vAlign w:val="center"/>
            <w:hideMark/>
          </w:tcPr>
          <w:p w14:paraId="63E11D0C" w14:textId="77777777" w:rsidR="004F7028" w:rsidRDefault="004F7028" w:rsidP="00E42336">
            <w:pPr>
              <w:pStyle w:val="Prrafodelista"/>
              <w:numPr>
                <w:ilvl w:val="0"/>
                <w:numId w:val="63"/>
              </w:numPr>
              <w:spacing w:after="0" w:line="240" w:lineRule="auto"/>
              <w:ind w:left="357" w:hanging="357"/>
              <w:jc w:val="left"/>
            </w:pPr>
            <w:bookmarkStart w:id="66" w:name="_Hlk222228517"/>
            <w:r>
              <w:rPr>
                <w:rStyle w:val="Textoennegrita"/>
              </w:rPr>
              <w:t>Centro Nacional para la Salud de la Infancia y la Adolescencia.</w:t>
            </w:r>
            <w:r>
              <w:t xml:space="preserve"> (2022). </w:t>
            </w:r>
            <w:r>
              <w:rPr>
                <w:rStyle w:val="nfasis"/>
              </w:rPr>
              <w:t>Manual de procedimientos para la operación de los Programas de Salud de la Infancia</w:t>
            </w:r>
            <w:r>
              <w:t>. Secretaría de Salud.</w:t>
            </w:r>
          </w:p>
          <w:p w14:paraId="4E243F02" w14:textId="77777777" w:rsidR="004F7028" w:rsidRDefault="004F7028" w:rsidP="00E42336">
            <w:pPr>
              <w:pStyle w:val="Prrafodelista"/>
              <w:numPr>
                <w:ilvl w:val="0"/>
                <w:numId w:val="63"/>
              </w:numPr>
              <w:spacing w:after="0" w:line="240" w:lineRule="auto"/>
              <w:ind w:left="357" w:hanging="357"/>
              <w:jc w:val="left"/>
            </w:pPr>
            <w:r>
              <w:rPr>
                <w:rStyle w:val="Textoennegrita"/>
              </w:rPr>
              <w:t>Organización Panamericana de la Salud.</w:t>
            </w:r>
            <w:r>
              <w:t xml:space="preserve"> (2018). </w:t>
            </w:r>
            <w:r>
              <w:rPr>
                <w:rStyle w:val="nfasis"/>
              </w:rPr>
              <w:t>Gestión de programas de salud en la primera infancia</w:t>
            </w:r>
            <w:r>
              <w:t>. OPS.</w:t>
            </w:r>
          </w:p>
          <w:p w14:paraId="5F920DE9" w14:textId="77777777" w:rsidR="004F7028" w:rsidRDefault="004F7028" w:rsidP="00E42336">
            <w:pPr>
              <w:pStyle w:val="Prrafodelista"/>
              <w:numPr>
                <w:ilvl w:val="0"/>
                <w:numId w:val="63"/>
              </w:numPr>
              <w:spacing w:after="0" w:line="240" w:lineRule="auto"/>
              <w:ind w:left="357" w:hanging="357"/>
              <w:jc w:val="left"/>
            </w:pPr>
            <w:r>
              <w:rPr>
                <w:rStyle w:val="Textoennegrita"/>
              </w:rPr>
              <w:t>Centro Nacional para la Salud de la Infancia y la Adolescencia.</w:t>
            </w:r>
            <w:r>
              <w:t xml:space="preserve"> (2023). </w:t>
            </w:r>
            <w:r>
              <w:rPr>
                <w:rStyle w:val="nfasis"/>
              </w:rPr>
              <w:t>Lineamientos federales del Programa de Salud de la Infancia</w:t>
            </w:r>
            <w:r>
              <w:t>. CeNSIA.</w:t>
            </w:r>
          </w:p>
          <w:p w14:paraId="012C89DA" w14:textId="77777777" w:rsidR="0008416B" w:rsidRDefault="0052345F" w:rsidP="00E42336">
            <w:pPr>
              <w:pStyle w:val="Prrafodelista"/>
              <w:numPr>
                <w:ilvl w:val="0"/>
                <w:numId w:val="63"/>
              </w:numPr>
              <w:spacing w:after="0" w:line="240" w:lineRule="auto"/>
              <w:ind w:left="357" w:hanging="357"/>
              <w:jc w:val="left"/>
            </w:pPr>
            <w:r>
              <w:rPr>
                <w:rStyle w:val="Textoennegrita"/>
              </w:rPr>
              <w:t>Servicios de Salud de Sinaloa.</w:t>
            </w:r>
            <w:r>
              <w:t xml:space="preserve"> (2024). </w:t>
            </w:r>
            <w:r>
              <w:rPr>
                <w:rStyle w:val="nfasis"/>
              </w:rPr>
              <w:t>Plan Anual de Trabajo (PAT) del Programa de Infancia</w:t>
            </w:r>
            <w:r>
              <w:t>.</w:t>
            </w:r>
          </w:p>
          <w:p w14:paraId="24B11A62" w14:textId="77777777" w:rsidR="0052345F" w:rsidRDefault="0052345F" w:rsidP="00E42336">
            <w:pPr>
              <w:pStyle w:val="Prrafodelista"/>
              <w:numPr>
                <w:ilvl w:val="0"/>
                <w:numId w:val="63"/>
              </w:numPr>
              <w:spacing w:after="0" w:line="240" w:lineRule="auto"/>
              <w:ind w:left="357" w:hanging="357"/>
              <w:jc w:val="left"/>
            </w:pPr>
            <w:r>
              <w:rPr>
                <w:rStyle w:val="Textoennegrita"/>
              </w:rPr>
              <w:t>Secretaría de Salud.</w:t>
            </w:r>
            <w:r>
              <w:t xml:space="preserve"> (2024). </w:t>
            </w:r>
            <w:r>
              <w:rPr>
                <w:rStyle w:val="nfasis"/>
              </w:rPr>
              <w:t>Matriz de Indicadores para Resultados (MIR) 2024. Programa de Salud de la Infancia</w:t>
            </w:r>
            <w:r>
              <w:t>. Dirección General de Planeación.</w:t>
            </w:r>
          </w:p>
          <w:p w14:paraId="394DDF32" w14:textId="77777777" w:rsidR="0052345F" w:rsidRPr="00425A6C" w:rsidRDefault="0052345F" w:rsidP="00E42336">
            <w:pPr>
              <w:pStyle w:val="Prrafodelista"/>
              <w:numPr>
                <w:ilvl w:val="0"/>
                <w:numId w:val="63"/>
              </w:numPr>
              <w:spacing w:after="0" w:line="240" w:lineRule="auto"/>
              <w:ind w:left="357" w:hanging="357"/>
              <w:jc w:val="left"/>
              <w:rPr>
                <w:rFonts w:eastAsia="Times New Roman" w:cs="Arial"/>
                <w:color w:val="000000"/>
                <w:sz w:val="22"/>
                <w:lang w:eastAsia="es-MX"/>
              </w:rPr>
            </w:pPr>
            <w:r>
              <w:rPr>
                <w:rStyle w:val="Textoennegrita"/>
              </w:rPr>
              <w:t>Secretaría de Salud.</w:t>
            </w:r>
            <w:r>
              <w:t xml:space="preserve"> (1999). </w:t>
            </w:r>
            <w:r>
              <w:rPr>
                <w:rStyle w:val="nfasis"/>
              </w:rPr>
              <w:t>NOM-031-SSA2-1999, Para la atención a la salud del niño</w:t>
            </w:r>
            <w:r>
              <w:t>. Diario Oficial de la Federación.</w:t>
            </w:r>
          </w:p>
        </w:tc>
      </w:tr>
      <w:tr w:rsidR="0008416B" w:rsidRPr="00830A13" w14:paraId="3280B4F9" w14:textId="77777777" w:rsidTr="0008416B">
        <w:trPr>
          <w:trHeight w:val="243"/>
        </w:trPr>
        <w:tc>
          <w:tcPr>
            <w:tcW w:w="9039" w:type="dxa"/>
            <w:shd w:val="clear" w:color="auto" w:fill="7F7F7F" w:themeFill="text1" w:themeFillTint="80"/>
            <w:noWrap/>
            <w:vAlign w:val="center"/>
            <w:hideMark/>
          </w:tcPr>
          <w:p w14:paraId="5B2B985B" w14:textId="77777777" w:rsidR="0008416B" w:rsidRPr="00830A13" w:rsidRDefault="0008416B" w:rsidP="00202DE9">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Documentos de trabajo e investigación</w:t>
            </w:r>
          </w:p>
        </w:tc>
      </w:tr>
      <w:tr w:rsidR="0008416B" w:rsidRPr="00830A13" w14:paraId="6650CD59" w14:textId="77777777" w:rsidTr="0008416B">
        <w:trPr>
          <w:trHeight w:val="690"/>
        </w:trPr>
        <w:tc>
          <w:tcPr>
            <w:tcW w:w="9039" w:type="dxa"/>
            <w:noWrap/>
            <w:vAlign w:val="center"/>
            <w:hideMark/>
          </w:tcPr>
          <w:p w14:paraId="0EAB8D1A" w14:textId="77777777" w:rsidR="0008416B" w:rsidRPr="00425A6C" w:rsidRDefault="0052345F" w:rsidP="00E42336">
            <w:pPr>
              <w:pStyle w:val="Prrafodelista"/>
              <w:numPr>
                <w:ilvl w:val="0"/>
                <w:numId w:val="64"/>
              </w:numPr>
              <w:spacing w:after="0" w:line="240" w:lineRule="auto"/>
              <w:ind w:left="357" w:hanging="357"/>
              <w:jc w:val="left"/>
              <w:rPr>
                <w:rFonts w:eastAsia="Times New Roman" w:cs="Arial"/>
                <w:color w:val="000000"/>
                <w:sz w:val="22"/>
                <w:lang w:eastAsia="es-MX"/>
              </w:rPr>
            </w:pPr>
            <w:r>
              <w:rPr>
                <w:rStyle w:val="Textoennegrita"/>
              </w:rPr>
              <w:t>Secretaría de Salud.</w:t>
            </w:r>
            <w:r>
              <w:t xml:space="preserve"> (2023). </w:t>
            </w:r>
            <w:r>
              <w:rPr>
                <w:rStyle w:val="nfasis"/>
              </w:rPr>
              <w:t>Lineamiento Técnico Operativo de las Enfermedades Diarreicas Agudas (EDAS) e Infecciones Respiratorias Agudas (IRAS)</w:t>
            </w:r>
            <w:r>
              <w:t>.</w:t>
            </w:r>
            <w:r w:rsidR="0008416B" w:rsidRPr="00425A6C">
              <w:rPr>
                <w:rFonts w:eastAsia="Times New Roman" w:cs="Arial"/>
                <w:color w:val="000000"/>
                <w:sz w:val="22"/>
                <w:lang w:eastAsia="es-MX"/>
              </w:rPr>
              <w:t> </w:t>
            </w:r>
          </w:p>
        </w:tc>
      </w:tr>
      <w:tr w:rsidR="0008416B" w:rsidRPr="00830A13" w14:paraId="4A915FD7" w14:textId="77777777" w:rsidTr="0008416B">
        <w:trPr>
          <w:trHeight w:val="243"/>
        </w:trPr>
        <w:tc>
          <w:tcPr>
            <w:tcW w:w="9039" w:type="dxa"/>
            <w:shd w:val="clear" w:color="auto" w:fill="7F7F7F" w:themeFill="text1" w:themeFillTint="80"/>
            <w:noWrap/>
            <w:vAlign w:val="center"/>
            <w:hideMark/>
          </w:tcPr>
          <w:p w14:paraId="44E2C44C" w14:textId="77777777" w:rsidR="0008416B" w:rsidRPr="00830A13" w:rsidRDefault="0008416B" w:rsidP="00202DE9">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Páginas web</w:t>
            </w:r>
          </w:p>
        </w:tc>
      </w:tr>
      <w:tr w:rsidR="0008416B" w:rsidRPr="00830A13" w14:paraId="1FF17EF3" w14:textId="77777777" w:rsidTr="0008416B">
        <w:trPr>
          <w:trHeight w:val="690"/>
        </w:trPr>
        <w:tc>
          <w:tcPr>
            <w:tcW w:w="9039" w:type="dxa"/>
            <w:noWrap/>
            <w:vAlign w:val="center"/>
            <w:hideMark/>
          </w:tcPr>
          <w:p w14:paraId="461698D7" w14:textId="77777777" w:rsidR="0052345F" w:rsidRDefault="0052345F" w:rsidP="00E42336">
            <w:pPr>
              <w:pStyle w:val="Prrafodelista"/>
              <w:numPr>
                <w:ilvl w:val="0"/>
                <w:numId w:val="65"/>
              </w:numPr>
              <w:spacing w:after="0" w:line="240" w:lineRule="auto"/>
              <w:ind w:left="357" w:hanging="357"/>
              <w:jc w:val="left"/>
            </w:pPr>
            <w:r>
              <w:rPr>
                <w:rStyle w:val="Textoennegrita"/>
              </w:rPr>
              <w:t>Portal SEMIDE Sinaloa.</w:t>
            </w:r>
            <w:r>
              <w:t xml:space="preserve"> Información pública de programas y acciones del sector salud. </w:t>
            </w:r>
            <w:hyperlink r:id="rId25" w:tgtFrame="_new" w:history="1">
              <w:r w:rsidRPr="00425A6C">
                <w:rPr>
                  <w:rStyle w:val="Hipervnculo"/>
                  <w:color w:val="auto"/>
                </w:rPr>
                <w:t>https://semide.sinaloa.gob.mx</w:t>
              </w:r>
            </w:hyperlink>
          </w:p>
          <w:p w14:paraId="6BF252DC" w14:textId="77777777" w:rsidR="0052345F" w:rsidRDefault="0052345F" w:rsidP="00E42336">
            <w:pPr>
              <w:pStyle w:val="Prrafodelista"/>
              <w:numPr>
                <w:ilvl w:val="0"/>
                <w:numId w:val="65"/>
              </w:numPr>
              <w:spacing w:after="0" w:line="240" w:lineRule="auto"/>
              <w:ind w:left="357" w:hanging="357"/>
              <w:jc w:val="left"/>
            </w:pPr>
            <w:r>
              <w:rPr>
                <w:rStyle w:val="Textoennegrita"/>
              </w:rPr>
              <w:t>Instituto Nacional de Estadística y Geografía.</w:t>
            </w:r>
            <w:r>
              <w:t xml:space="preserve"> Bases de datos y tabulados. </w:t>
            </w:r>
            <w:hyperlink r:id="rId26" w:tgtFrame="_new" w:history="1">
              <w:r w:rsidRPr="00425A6C">
                <w:rPr>
                  <w:rStyle w:val="Hipervnculo"/>
                  <w:color w:val="auto"/>
                </w:rPr>
                <w:t>https://www.inegi.org.mx</w:t>
              </w:r>
            </w:hyperlink>
          </w:p>
          <w:p w14:paraId="4A61AB32" w14:textId="77777777" w:rsidR="0008416B" w:rsidRPr="00425A6C" w:rsidRDefault="0052345F" w:rsidP="00E42336">
            <w:pPr>
              <w:pStyle w:val="Prrafodelista"/>
              <w:numPr>
                <w:ilvl w:val="0"/>
                <w:numId w:val="65"/>
              </w:numPr>
              <w:spacing w:after="0" w:line="240" w:lineRule="auto"/>
              <w:ind w:left="357" w:hanging="357"/>
              <w:jc w:val="left"/>
              <w:rPr>
                <w:rFonts w:eastAsia="Times New Roman" w:cs="Arial"/>
                <w:color w:val="000000"/>
                <w:sz w:val="22"/>
                <w:lang w:eastAsia="es-MX"/>
              </w:rPr>
            </w:pPr>
            <w:r>
              <w:rPr>
                <w:rStyle w:val="Textoennegrita"/>
              </w:rPr>
              <w:t>SIPOT – Plataforma Nacional de Transparencia.</w:t>
            </w:r>
            <w:r>
              <w:t xml:space="preserve"> Registros institucionales de obligaciones de transparencia. </w:t>
            </w:r>
            <w:hyperlink r:id="rId27" w:tgtFrame="_new" w:history="1">
              <w:r w:rsidRPr="00425A6C">
                <w:rPr>
                  <w:rStyle w:val="Hipervnculo"/>
                  <w:color w:val="auto"/>
                </w:rPr>
                <w:t>https://www.plataformadetransparencia.org.mx</w:t>
              </w:r>
            </w:hyperlink>
            <w:r w:rsidR="0008416B" w:rsidRPr="00425A6C">
              <w:rPr>
                <w:rFonts w:eastAsia="Times New Roman" w:cs="Arial"/>
                <w:sz w:val="22"/>
                <w:lang w:eastAsia="es-MX"/>
              </w:rPr>
              <w:t> </w:t>
            </w:r>
          </w:p>
        </w:tc>
      </w:tr>
      <w:tr w:rsidR="0008416B" w:rsidRPr="00830A13" w14:paraId="272D9212" w14:textId="77777777" w:rsidTr="0008416B">
        <w:trPr>
          <w:trHeight w:val="243"/>
        </w:trPr>
        <w:tc>
          <w:tcPr>
            <w:tcW w:w="9039" w:type="dxa"/>
            <w:shd w:val="clear" w:color="auto" w:fill="7F7F7F" w:themeFill="text1" w:themeFillTint="80"/>
            <w:noWrap/>
            <w:vAlign w:val="center"/>
            <w:hideMark/>
          </w:tcPr>
          <w:p w14:paraId="0E9FE554" w14:textId="77777777" w:rsidR="0008416B" w:rsidRPr="00830A13" w:rsidRDefault="0008416B" w:rsidP="00202DE9">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Estadísticas y registros administrativos</w:t>
            </w:r>
          </w:p>
        </w:tc>
      </w:tr>
      <w:tr w:rsidR="0008416B" w:rsidRPr="00830A13" w14:paraId="12910AA2" w14:textId="77777777" w:rsidTr="00202DE9">
        <w:trPr>
          <w:trHeight w:val="690"/>
        </w:trPr>
        <w:tc>
          <w:tcPr>
            <w:tcW w:w="9039" w:type="dxa"/>
            <w:noWrap/>
            <w:vAlign w:val="center"/>
            <w:hideMark/>
          </w:tcPr>
          <w:p w14:paraId="1A498C1E" w14:textId="77777777" w:rsidR="0052345F" w:rsidRPr="0052345F" w:rsidRDefault="0052345F" w:rsidP="00E42336">
            <w:pPr>
              <w:pStyle w:val="Prrafodelista"/>
              <w:numPr>
                <w:ilvl w:val="0"/>
                <w:numId w:val="66"/>
              </w:numPr>
              <w:spacing w:after="0" w:line="240" w:lineRule="auto"/>
              <w:ind w:left="357" w:hanging="357"/>
              <w:jc w:val="left"/>
            </w:pPr>
            <w:r>
              <w:rPr>
                <w:rStyle w:val="Textoennegrita"/>
              </w:rPr>
              <w:t>Secretaría de Salud del Estado de Sinaloa.</w:t>
            </w:r>
            <w:r>
              <w:t xml:space="preserve"> (2023–2024). </w:t>
            </w:r>
            <w:r>
              <w:rPr>
                <w:rStyle w:val="nfasis"/>
              </w:rPr>
              <w:t>Sistema de Información en Salud (Cubos)</w:t>
            </w:r>
            <w:r>
              <w:t>. Registros de morbilidad, mortalidad y cobertura de servicios.</w:t>
            </w:r>
          </w:p>
        </w:tc>
      </w:tr>
      <w:tr w:rsidR="0008416B" w:rsidRPr="00830A13" w14:paraId="113507B8" w14:textId="77777777" w:rsidTr="0008416B">
        <w:trPr>
          <w:trHeight w:val="243"/>
        </w:trPr>
        <w:tc>
          <w:tcPr>
            <w:tcW w:w="9039" w:type="dxa"/>
            <w:shd w:val="clear" w:color="auto" w:fill="7F7F7F" w:themeFill="text1" w:themeFillTint="80"/>
            <w:noWrap/>
            <w:vAlign w:val="center"/>
            <w:hideMark/>
          </w:tcPr>
          <w:p w14:paraId="61519103" w14:textId="77777777" w:rsidR="0008416B" w:rsidRPr="00830A13" w:rsidRDefault="0008416B" w:rsidP="00202DE9">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Otro</w:t>
            </w:r>
          </w:p>
        </w:tc>
      </w:tr>
      <w:tr w:rsidR="0008416B" w:rsidRPr="00830A13" w14:paraId="561F9A9F" w14:textId="77777777" w:rsidTr="005D522C">
        <w:trPr>
          <w:trHeight w:val="70"/>
        </w:trPr>
        <w:tc>
          <w:tcPr>
            <w:tcW w:w="9039" w:type="dxa"/>
            <w:noWrap/>
            <w:vAlign w:val="center"/>
            <w:hideMark/>
          </w:tcPr>
          <w:p w14:paraId="3A75D956" w14:textId="5A21A212" w:rsidR="0008416B" w:rsidRPr="00425A6C" w:rsidRDefault="00EE2068" w:rsidP="00E42336">
            <w:pPr>
              <w:pStyle w:val="Prrafodelista"/>
              <w:numPr>
                <w:ilvl w:val="0"/>
                <w:numId w:val="67"/>
              </w:numPr>
              <w:spacing w:after="0" w:line="240" w:lineRule="auto"/>
              <w:ind w:left="357" w:hanging="357"/>
              <w:jc w:val="left"/>
              <w:rPr>
                <w:rFonts w:eastAsia="Times New Roman" w:cs="Arial"/>
                <w:color w:val="000000"/>
                <w:sz w:val="22"/>
                <w:lang w:eastAsia="es-MX"/>
              </w:rPr>
            </w:pPr>
            <w:r w:rsidRPr="00425A6C">
              <w:rPr>
                <w:b/>
              </w:rPr>
              <w:t>Organización de las Naciones Unidas</w:t>
            </w:r>
            <w:r>
              <w:t xml:space="preserve">. (2015). </w:t>
            </w:r>
            <w:r>
              <w:rPr>
                <w:rStyle w:val="nfasis"/>
              </w:rPr>
              <w:t>Transformar nuestro mundo: La Agenda 2030 para el Desarrollo Sostenible</w:t>
            </w:r>
            <w:r>
              <w:t>.</w:t>
            </w:r>
            <w:r>
              <w:br/>
            </w:r>
            <w:hyperlink r:id="rId28" w:tgtFrame="_new" w:history="1">
              <w:r w:rsidRPr="00425A6C">
                <w:rPr>
                  <w:rStyle w:val="Hipervnculo"/>
                  <w:color w:val="auto"/>
                </w:rPr>
                <w:t>https://sdgs.un.org/2030agenda</w:t>
              </w:r>
            </w:hyperlink>
          </w:p>
        </w:tc>
      </w:tr>
      <w:bookmarkEnd w:id="66"/>
    </w:tbl>
    <w:p w14:paraId="157BB28F" w14:textId="77777777" w:rsidR="0008416B" w:rsidRPr="00CA130E" w:rsidRDefault="0008416B" w:rsidP="0008416B">
      <w:pPr>
        <w:rPr>
          <w:lang w:val="es-ES"/>
        </w:rPr>
      </w:pPr>
    </w:p>
    <w:sectPr w:rsidR="0008416B" w:rsidRPr="00CA130E" w:rsidSect="0014229D">
      <w:footerReference w:type="default" r:id="rId29"/>
      <w:headerReference w:type="first" r:id="rId30"/>
      <w:footerReference w:type="first" r:id="rId31"/>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B44A" w14:textId="77777777" w:rsidR="001F243D" w:rsidRDefault="001F243D" w:rsidP="0028627B">
      <w:pPr>
        <w:spacing w:after="0" w:line="240" w:lineRule="auto"/>
      </w:pPr>
      <w:r>
        <w:separator/>
      </w:r>
    </w:p>
  </w:endnote>
  <w:endnote w:type="continuationSeparator" w:id="0">
    <w:p w14:paraId="563596B2" w14:textId="77777777" w:rsidR="001F243D" w:rsidRDefault="001F243D"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ontserrat">
    <w:altName w:val="Times New Roman"/>
    <w:charset w:val="00"/>
    <w:family w:val="auto"/>
    <w:pitch w:val="variable"/>
    <w:sig w:usb0="2000020F" w:usb1="00000003" w:usb2="00000000" w:usb3="00000000" w:csb0="00000197"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6F14B0" w14:paraId="16291890" w14:textId="77777777" w:rsidTr="7F0EC8CA">
      <w:trPr>
        <w:trHeight w:val="300"/>
      </w:trPr>
      <w:tc>
        <w:tcPr>
          <w:tcW w:w="2945" w:type="dxa"/>
        </w:tcPr>
        <w:p w14:paraId="7FDFD2EE" w14:textId="77777777" w:rsidR="006F14B0" w:rsidRDefault="006F14B0" w:rsidP="7F0EC8CA">
          <w:pPr>
            <w:pStyle w:val="Encabezado"/>
            <w:ind w:left="-115"/>
            <w:jc w:val="left"/>
          </w:pPr>
        </w:p>
      </w:tc>
      <w:tc>
        <w:tcPr>
          <w:tcW w:w="2945" w:type="dxa"/>
        </w:tcPr>
        <w:p w14:paraId="48ABE6BA" w14:textId="77777777" w:rsidR="006F14B0" w:rsidRDefault="006F14B0" w:rsidP="7F0EC8CA">
          <w:pPr>
            <w:pStyle w:val="Encabezado"/>
            <w:jc w:val="center"/>
          </w:pPr>
        </w:p>
      </w:tc>
      <w:tc>
        <w:tcPr>
          <w:tcW w:w="2945" w:type="dxa"/>
        </w:tcPr>
        <w:p w14:paraId="05BF4790" w14:textId="77777777" w:rsidR="006F14B0" w:rsidRDefault="006F14B0" w:rsidP="7F0EC8CA">
          <w:pPr>
            <w:pStyle w:val="Encabezado"/>
            <w:ind w:right="-115"/>
            <w:jc w:val="right"/>
          </w:pPr>
        </w:p>
      </w:tc>
    </w:tr>
  </w:tbl>
  <w:p w14:paraId="419FF719" w14:textId="77777777" w:rsidR="006F14B0" w:rsidRDefault="006F14B0" w:rsidP="7F0EC8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01DD" w14:textId="77777777" w:rsidR="006F14B0" w:rsidRDefault="006F14B0" w:rsidP="00671195">
    <w:pPr>
      <w:pStyle w:val="Piedepgina"/>
    </w:pPr>
    <w:r>
      <w:rPr>
        <w:b/>
        <w:bCs/>
        <w:noProof/>
        <w:lang w:eastAsia="es-MX"/>
      </w:rPr>
      <mc:AlternateContent>
        <mc:Choice Requires="wpg">
          <w:drawing>
            <wp:anchor distT="0" distB="0" distL="114300" distR="114300" simplePos="0" relativeHeight="251724288" behindDoc="0" locked="0" layoutInCell="1" allowOverlap="1" wp14:anchorId="57F1DB36" wp14:editId="74737D75">
              <wp:simplePos x="0" y="0"/>
              <wp:positionH relativeFrom="column">
                <wp:posOffset>-1380386</wp:posOffset>
              </wp:positionH>
              <wp:positionV relativeFrom="paragraph">
                <wp:posOffset>516045</wp:posOffset>
              </wp:positionV>
              <wp:extent cx="8084185" cy="1551030"/>
              <wp:effectExtent l="0" t="0" r="0" b="0"/>
              <wp:wrapNone/>
              <wp:docPr id="32" name="Grupo 32"/>
              <wp:cNvGraphicFramePr/>
              <a:graphic xmlns:a="http://schemas.openxmlformats.org/drawingml/2006/main">
                <a:graphicData uri="http://schemas.microsoft.com/office/word/2010/wordprocessingGroup">
                  <wpg:wgp>
                    <wpg:cNvGrpSpPr/>
                    <wpg:grpSpPr>
                      <a:xfrm>
                        <a:off x="0" y="0"/>
                        <a:ext cx="8084185" cy="1551030"/>
                        <a:chOff x="0" y="-1"/>
                        <a:chExt cx="8084185" cy="1710472"/>
                      </a:xfrm>
                    </wpg:grpSpPr>
                    <wps:wsp>
                      <wps:cNvPr id="34" name="481 Rectángulo"/>
                      <wps:cNvSpPr/>
                      <wps:spPr>
                        <a:xfrm rot="10800000" flipH="1">
                          <a:off x="5882185" y="-1"/>
                          <a:ext cx="2202000" cy="477078"/>
                        </a:xfrm>
                        <a:prstGeom prst="rect">
                          <a:avLst/>
                        </a:prstGeom>
                        <a:solidFill>
                          <a:srgbClr val="632523">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Pentágono 37"/>
                      <wps:cNvSpPr/>
                      <wps:spPr>
                        <a:xfrm>
                          <a:off x="0" y="0"/>
                          <a:ext cx="6621517" cy="1710471"/>
                        </a:xfrm>
                        <a:prstGeom prst="homePlate">
                          <a:avLst/>
                        </a:prstGeom>
                        <a:solidFill>
                          <a:srgbClr val="6325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9BBF92F" id="Grupo 32" o:spid="_x0000_s1026" style="position:absolute;margin-left:-108.7pt;margin-top:40.65pt;width:636.55pt;height:122.15pt;z-index:251724288;mso-height-relative:margin" coordorigin="" coordsize="80841,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">
              <v:rect id="481 Rectángulo" o:spid="_x0000_s1027" style="position:absolute;left:58821;width:22020;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" fillcolor="#632523" stroked="f" strokeweight="2pt">
                <v:fill opacity="6682f"/>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37"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" adj="18810" fillcolor="#632523" stroked="f" strokeweight="2pt"/>
            </v:group>
          </w:pict>
        </mc:Fallback>
      </mc:AlternateContent>
    </w:r>
    <w:r>
      <w:rPr>
        <w:b/>
        <w:bCs/>
        <w:noProof/>
        <w:lang w:eastAsia="es-MX"/>
      </w:rPr>
      <mc:AlternateContent>
        <mc:Choice Requires="wps">
          <w:drawing>
            <wp:anchor distT="0" distB="0" distL="114300" distR="114300" simplePos="0" relativeHeight="251723264" behindDoc="0" locked="0" layoutInCell="1" allowOverlap="1" wp14:anchorId="0DA0DF5A" wp14:editId="6FA53E42">
              <wp:simplePos x="0" y="0"/>
              <wp:positionH relativeFrom="column">
                <wp:posOffset>-45720</wp:posOffset>
              </wp:positionH>
              <wp:positionV relativeFrom="paragraph">
                <wp:posOffset>1253490</wp:posOffset>
              </wp:positionV>
              <wp:extent cx="7199630" cy="71755"/>
              <wp:effectExtent l="0" t="0" r="1270" b="4445"/>
              <wp:wrapNone/>
              <wp:docPr id="2045899885"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D5A34" id="480 Rectángulo" o:spid="_x0000_s1026" style="position:absolute;margin-left:-3.6pt;margin-top:98.7pt;width:566.9pt;height:5.65pt;rotation:180;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2240" behindDoc="0" locked="0" layoutInCell="1" allowOverlap="1" wp14:anchorId="31525D84" wp14:editId="3FDA6E64">
              <wp:simplePos x="0" y="0"/>
              <wp:positionH relativeFrom="column">
                <wp:posOffset>-198120</wp:posOffset>
              </wp:positionH>
              <wp:positionV relativeFrom="paragraph">
                <wp:posOffset>1101090</wp:posOffset>
              </wp:positionV>
              <wp:extent cx="7199630" cy="71755"/>
              <wp:effectExtent l="0" t="0" r="1270" b="4445"/>
              <wp:wrapNone/>
              <wp:docPr id="711643732"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39DE5" id="63 Rectángulo" o:spid="_x0000_s1026" style="position:absolute;margin-left:-15.6pt;margin-top:86.7pt;width:566.9pt;height:5.65pt;rotation:180;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1216" behindDoc="0" locked="0" layoutInCell="1" allowOverlap="1" wp14:anchorId="39C9B936" wp14:editId="0AD32004">
              <wp:simplePos x="0" y="0"/>
              <wp:positionH relativeFrom="column">
                <wp:posOffset>-350520</wp:posOffset>
              </wp:positionH>
              <wp:positionV relativeFrom="paragraph">
                <wp:posOffset>948690</wp:posOffset>
              </wp:positionV>
              <wp:extent cx="7199630" cy="71755"/>
              <wp:effectExtent l="0" t="0" r="1270" b="4445"/>
              <wp:wrapNone/>
              <wp:docPr id="1859282196"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83661" id="59 Rectángulo" o:spid="_x0000_s1026" style="position:absolute;margin-left:-27.6pt;margin-top:74.7pt;width:566.9pt;height:5.65pt;rotation:180;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" fillcolor="#651d32" stroked="f" strokeweight="2pt">
              <v:fill color2="white [3212]" rotate="t" focusposition="1,1" focussize="" colors="0 #651d32;24248f #ba9aa3;53084f white" focus="100%" type="gradientRadial"/>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6F14B0" w14:paraId="240628B5" w14:textId="77777777" w:rsidTr="7F0EC8CA">
      <w:trPr>
        <w:trHeight w:val="300"/>
      </w:trPr>
      <w:tc>
        <w:tcPr>
          <w:tcW w:w="2945" w:type="dxa"/>
        </w:tcPr>
        <w:p w14:paraId="5199FA3B" w14:textId="77777777" w:rsidR="006F14B0" w:rsidRDefault="006F14B0" w:rsidP="7F0EC8CA">
          <w:pPr>
            <w:pStyle w:val="Encabezado"/>
            <w:ind w:left="-115"/>
            <w:jc w:val="left"/>
          </w:pPr>
        </w:p>
      </w:tc>
      <w:tc>
        <w:tcPr>
          <w:tcW w:w="2945" w:type="dxa"/>
        </w:tcPr>
        <w:p w14:paraId="1B21952F" w14:textId="77777777" w:rsidR="006F14B0" w:rsidRDefault="006F14B0" w:rsidP="7F0EC8CA">
          <w:pPr>
            <w:pStyle w:val="Encabezado"/>
            <w:jc w:val="center"/>
          </w:pPr>
        </w:p>
      </w:tc>
      <w:tc>
        <w:tcPr>
          <w:tcW w:w="2945" w:type="dxa"/>
        </w:tcPr>
        <w:p w14:paraId="7264E731" w14:textId="77777777" w:rsidR="006F14B0" w:rsidRDefault="006F14B0" w:rsidP="7F0EC8CA">
          <w:pPr>
            <w:pStyle w:val="Encabezado"/>
            <w:ind w:right="-115"/>
            <w:jc w:val="right"/>
          </w:pPr>
        </w:p>
      </w:tc>
    </w:tr>
  </w:tbl>
  <w:p w14:paraId="1B545C6E" w14:textId="77777777" w:rsidR="006F14B0" w:rsidRDefault="006F14B0" w:rsidP="7F0EC8C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5B73" w14:textId="77777777" w:rsidR="006F14B0" w:rsidRDefault="006F14B0" w:rsidP="00671195">
    <w:pPr>
      <w:pStyle w:val="Piedepgina"/>
    </w:pPr>
    <w:r w:rsidRPr="001878FB">
      <w:rPr>
        <w:noProof/>
        <w:lang w:eastAsia="es-MX"/>
      </w:rPr>
      <mc:AlternateContent>
        <mc:Choice Requires="wps">
          <w:drawing>
            <wp:anchor distT="0" distB="0" distL="114300" distR="114300" simplePos="0" relativeHeight="251731456" behindDoc="0" locked="0" layoutInCell="1" allowOverlap="1" wp14:anchorId="607FF34C" wp14:editId="27A58D24">
              <wp:simplePos x="0" y="0"/>
              <wp:positionH relativeFrom="margin">
                <wp:posOffset>0</wp:posOffset>
              </wp:positionH>
              <wp:positionV relativeFrom="paragraph">
                <wp:posOffset>142875</wp:posOffset>
              </wp:positionV>
              <wp:extent cx="4319905" cy="32385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1E0808F4" w14:textId="77777777" w:rsidR="006F14B0" w:rsidRPr="00D833BA" w:rsidRDefault="006F14B0" w:rsidP="00671195">
                          <w:pPr>
                            <w:rPr>
                              <w:rFonts w:cstheme="minorHAnsi"/>
                              <w:b/>
                              <w:smallCaps/>
                              <w:szCs w:val="24"/>
                            </w:rPr>
                          </w:pPr>
                          <w:r>
                            <w:rPr>
                              <w:rFonts w:cstheme="minorHAnsi"/>
                              <w:b/>
                              <w:smallCaps/>
                              <w:szCs w:val="24"/>
                            </w:rPr>
                            <w:t>Evaluación de Consistencia y Resultados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7FF34C" id="_x0000_t202" coordsize="21600,21600" o:spt="202" path="m,l,21600r21600,l21600,xe">
              <v:stroke joinstyle="miter"/>
              <v:path gradientshapeok="t" o:connecttype="rect"/>
            </v:shapetype>
            <v:shape id="_x0000_s1034" type="#_x0000_t202" style="position:absolute;left:0;text-align:left;margin-left:0;margin-top:11.25pt;width:340.15pt;height:25.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" filled="f" stroked="f">
              <v:textbox>
                <w:txbxContent>
                  <w:p w14:paraId="1E0808F4" w14:textId="77777777" w:rsidR="006F14B0" w:rsidRPr="00D833BA" w:rsidRDefault="006F14B0" w:rsidP="00671195">
                    <w:pPr>
                      <w:rPr>
                        <w:rFonts w:cstheme="minorHAnsi"/>
                        <w:b/>
                        <w:smallCaps/>
                        <w:szCs w:val="24"/>
                      </w:rPr>
                    </w:pPr>
                    <w:r>
                      <w:rPr>
                        <w:rFonts w:cstheme="minorHAnsi"/>
                        <w:b/>
                        <w:smallCaps/>
                        <w:szCs w:val="24"/>
                      </w:rPr>
                      <w:t>Evaluación de Consistencia y Resultados</w:t>
                    </w:r>
                  </w:p>
                </w:txbxContent>
              </v:textbox>
              <w10:wrap anchorx="margin"/>
            </v:shape>
          </w:pict>
        </mc:Fallback>
      </mc:AlternateContent>
    </w:r>
    <w:r>
      <w:rPr>
        <w:b/>
        <w:bCs/>
        <w:noProof/>
        <w:lang w:eastAsia="es-MX"/>
      </w:rPr>
      <mc:AlternateContent>
        <mc:Choice Requires="wpg">
          <w:drawing>
            <wp:anchor distT="0" distB="0" distL="114300" distR="114300" simplePos="0" relativeHeight="251730432" behindDoc="0" locked="0" layoutInCell="1" allowOverlap="1" wp14:anchorId="15247273" wp14:editId="32476D7C">
              <wp:simplePos x="0" y="0"/>
              <wp:positionH relativeFrom="column">
                <wp:posOffset>-1696361</wp:posOffset>
              </wp:positionH>
              <wp:positionV relativeFrom="paragraph">
                <wp:posOffset>571528</wp:posOffset>
              </wp:positionV>
              <wp:extent cx="8378588" cy="1481455"/>
              <wp:effectExtent l="0" t="0" r="3810" b="4445"/>
              <wp:wrapNone/>
              <wp:docPr id="48" name="Grupo 48"/>
              <wp:cNvGraphicFramePr/>
              <a:graphic xmlns:a="http://schemas.openxmlformats.org/drawingml/2006/main">
                <a:graphicData uri="http://schemas.microsoft.com/office/word/2010/wordprocessingGroup">
                  <wpg:wgp>
                    <wpg:cNvGrpSpPr/>
                    <wpg:grpSpPr>
                      <a:xfrm>
                        <a:off x="0" y="0"/>
                        <a:ext cx="8378588" cy="1481455"/>
                        <a:chOff x="0" y="0"/>
                        <a:chExt cx="8378588" cy="1710471"/>
                      </a:xfrm>
                    </wpg:grpSpPr>
                    <wps:wsp>
                      <wps:cNvPr id="58" name="481 Rectángulo"/>
                      <wps:cNvSpPr/>
                      <wps:spPr>
                        <a:xfrm rot="10800000" flipH="1">
                          <a:off x="884481" y="0"/>
                          <a:ext cx="7494107" cy="476846"/>
                        </a:xfrm>
                        <a:prstGeom prst="rect">
                          <a:avLst/>
                        </a:prstGeom>
                        <a:solidFill>
                          <a:srgbClr val="632523">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entágono 60"/>
                      <wps:cNvSpPr/>
                      <wps:spPr>
                        <a:xfrm>
                          <a:off x="0" y="0"/>
                          <a:ext cx="6621517" cy="1710471"/>
                        </a:xfrm>
                        <a:prstGeom prst="homePlate">
                          <a:avLst/>
                        </a:prstGeom>
                        <a:solidFill>
                          <a:srgbClr val="6325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F2E90" id="Grupo 48" o:spid="_x0000_s1026" style="position:absolute;margin-left:-133.55pt;margin-top:45pt;width:659.75pt;height:116.65pt;z-index:251730432;mso-width-relative:margin;mso-height-relative:margin" coordsize="83785,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">
              <v:rect id="481 Rectángulo" o:spid="_x0000_s1027" style="position:absolute;left:8844;width:74941;height:476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" fillcolor="#632523" stroked="f" strokeweight="2pt">
                <v:fill opacity="6682f"/>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60"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" adj="18810" fillcolor="#632523" stroked="f" strokeweight="2pt"/>
            </v:group>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726336" behindDoc="0" locked="0" layoutInCell="1" allowOverlap="1" wp14:anchorId="7940015D" wp14:editId="27814C64">
              <wp:simplePos x="0" y="0"/>
              <wp:positionH relativeFrom="column">
                <wp:posOffset>5298440</wp:posOffset>
              </wp:positionH>
              <wp:positionV relativeFrom="paragraph">
                <wp:posOffset>213995</wp:posOffset>
              </wp:positionV>
              <wp:extent cx="899795" cy="287655"/>
              <wp:effectExtent l="0" t="0" r="0" b="0"/>
              <wp:wrapNone/>
              <wp:docPr id="523" name="Cuadro de texto 523"/>
              <wp:cNvGraphicFramePr/>
              <a:graphic xmlns:a="http://schemas.openxmlformats.org/drawingml/2006/main">
                <a:graphicData uri="http://schemas.microsoft.com/office/word/2010/wordprocessingShape">
                  <wps:wsp>
                    <wps:cNvSpPr txBox="1"/>
                    <wps:spPr>
                      <a:xfrm>
                        <a:off x="0" y="0"/>
                        <a:ext cx="89979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CC7EA" w14:textId="2D1833E6" w:rsidR="006F14B0" w:rsidRPr="00BD2FB6" w:rsidRDefault="006F14B0" w:rsidP="0067119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45366D">
                            <w:rPr>
                              <w:rFonts w:ascii="Medium" w:hAnsi="Medium" w:cs="Times New Roman"/>
                              <w:b/>
                              <w:bCs/>
                              <w:noProof/>
                              <w:color w:val="595959" w:themeColor="text1" w:themeTint="A6"/>
                              <w:szCs w:val="20"/>
                            </w:rPr>
                            <w:t>66</w:t>
                          </w:r>
                          <w:r w:rsidRPr="00BD2FB6">
                            <w:rPr>
                              <w:rFonts w:ascii="Medium" w:hAnsi="Medium" w:cs="Times New Roman"/>
                              <w:b/>
                              <w:bCs/>
                              <w:color w:val="595959" w:themeColor="text1" w:themeTint="A6"/>
                              <w:szCs w:val="20"/>
                            </w:rPr>
                            <w:fldChar w:fldCharType="end"/>
                          </w:r>
                        </w:p>
                        <w:p w14:paraId="6D7E3A7D" w14:textId="77777777" w:rsidR="006F14B0" w:rsidRPr="00BD2FB6" w:rsidRDefault="006F14B0" w:rsidP="00671195">
                          <w:pPr>
                            <w:ind w:firstLine="708"/>
                            <w:jc w:val="center"/>
                            <w:rPr>
                              <w:rFonts w:ascii="Medium" w:hAnsi="Medium" w:cs="Times New Roman"/>
                              <w:b/>
                              <w:color w:val="595959" w:themeColor="text1" w:themeTint="A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0015D" id="Cuadro de texto 523" o:spid="_x0000_s1035" type="#_x0000_t202" style="position:absolute;left:0;text-align:left;margin-left:417.2pt;margin-top:16.85pt;width:70.85pt;height:22.6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" filled="f" stroked="f" strokeweight=".5pt">
              <v:textbox>
                <w:txbxContent>
                  <w:p w14:paraId="46ACC7EA" w14:textId="2D1833E6" w:rsidR="006F14B0" w:rsidRPr="00BD2FB6" w:rsidRDefault="006F14B0" w:rsidP="0067119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45366D">
                      <w:rPr>
                        <w:rFonts w:ascii="Medium" w:hAnsi="Medium" w:cs="Times New Roman"/>
                        <w:b/>
                        <w:bCs/>
                        <w:noProof/>
                        <w:color w:val="595959" w:themeColor="text1" w:themeTint="A6"/>
                        <w:szCs w:val="20"/>
                      </w:rPr>
                      <w:t>66</w:t>
                    </w:r>
                    <w:r w:rsidRPr="00BD2FB6">
                      <w:rPr>
                        <w:rFonts w:ascii="Medium" w:hAnsi="Medium" w:cs="Times New Roman"/>
                        <w:b/>
                        <w:bCs/>
                        <w:color w:val="595959" w:themeColor="text1" w:themeTint="A6"/>
                        <w:szCs w:val="20"/>
                      </w:rPr>
                      <w:fldChar w:fldCharType="end"/>
                    </w:r>
                  </w:p>
                  <w:p w14:paraId="6D7E3A7D" w14:textId="77777777" w:rsidR="006F14B0" w:rsidRPr="00BD2FB6" w:rsidRDefault="006F14B0" w:rsidP="00671195">
                    <w:pPr>
                      <w:ind w:firstLine="708"/>
                      <w:jc w:val="center"/>
                      <w:rPr>
                        <w:rFonts w:ascii="Medium" w:hAnsi="Medium" w:cs="Times New Roman"/>
                        <w:b/>
                        <w:color w:val="595959" w:themeColor="text1" w:themeTint="A6"/>
                        <w:szCs w:val="20"/>
                      </w:rPr>
                    </w:pPr>
                  </w:p>
                </w:txbxContent>
              </v:textbox>
            </v:shape>
          </w:pict>
        </mc:Fallback>
      </mc:AlternateContent>
    </w:r>
    <w:r>
      <w:rPr>
        <w:b/>
        <w:bCs/>
        <w:noProof/>
        <w:lang w:eastAsia="es-MX"/>
      </w:rPr>
      <mc:AlternateContent>
        <mc:Choice Requires="wps">
          <w:drawing>
            <wp:anchor distT="0" distB="0" distL="114300" distR="114300" simplePos="0" relativeHeight="251729408" behindDoc="0" locked="0" layoutInCell="1" allowOverlap="1" wp14:anchorId="265C58B2" wp14:editId="3FC35944">
              <wp:simplePos x="0" y="0"/>
              <wp:positionH relativeFrom="column">
                <wp:posOffset>-45720</wp:posOffset>
              </wp:positionH>
              <wp:positionV relativeFrom="paragraph">
                <wp:posOffset>1253490</wp:posOffset>
              </wp:positionV>
              <wp:extent cx="7199630" cy="71755"/>
              <wp:effectExtent l="0" t="0" r="1270" b="4445"/>
              <wp:wrapNone/>
              <wp:docPr id="527"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71A2E" id="480 Rectángulo" o:spid="_x0000_s1026" style="position:absolute;margin-left:-3.6pt;margin-top:98.7pt;width:566.9pt;height:5.65pt;rotation:180;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8384" behindDoc="0" locked="0" layoutInCell="1" allowOverlap="1" wp14:anchorId="44444CCF" wp14:editId="0B438981">
              <wp:simplePos x="0" y="0"/>
              <wp:positionH relativeFrom="column">
                <wp:posOffset>-198120</wp:posOffset>
              </wp:positionH>
              <wp:positionV relativeFrom="paragraph">
                <wp:posOffset>1101090</wp:posOffset>
              </wp:positionV>
              <wp:extent cx="7199630" cy="71755"/>
              <wp:effectExtent l="0" t="0" r="1270" b="4445"/>
              <wp:wrapNone/>
              <wp:docPr id="528"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56611" id="63 Rectángulo" o:spid="_x0000_s1026" style="position:absolute;margin-left:-15.6pt;margin-top:86.7pt;width:566.9pt;height:5.65pt;rotation:180;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IPVO88VAwAAsQ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7360" behindDoc="0" locked="0" layoutInCell="1" allowOverlap="1" wp14:anchorId="38FEC758" wp14:editId="21325EA0">
              <wp:simplePos x="0" y="0"/>
              <wp:positionH relativeFrom="column">
                <wp:posOffset>-350520</wp:posOffset>
              </wp:positionH>
              <wp:positionV relativeFrom="paragraph">
                <wp:posOffset>948690</wp:posOffset>
              </wp:positionV>
              <wp:extent cx="7199630" cy="71755"/>
              <wp:effectExtent l="0" t="0" r="1270" b="4445"/>
              <wp:wrapNone/>
              <wp:docPr id="52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5BACF" id="59 Rectángulo" o:spid="_x0000_s1026" style="position:absolute;margin-left:-27.6pt;margin-top:74.7pt;width:566.9pt;height:5.65pt;rotation:180;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90FQMAALE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6F14B0" w14:paraId="45135EE3" w14:textId="77777777" w:rsidTr="7F0EC8CA">
      <w:trPr>
        <w:trHeight w:val="300"/>
      </w:trPr>
      <w:tc>
        <w:tcPr>
          <w:tcW w:w="2945" w:type="dxa"/>
        </w:tcPr>
        <w:p w14:paraId="26BFF3EF" w14:textId="77777777" w:rsidR="006F14B0" w:rsidRDefault="006F14B0" w:rsidP="7F0EC8CA">
          <w:pPr>
            <w:pStyle w:val="Encabezado"/>
            <w:ind w:left="-115"/>
            <w:jc w:val="left"/>
          </w:pPr>
        </w:p>
      </w:tc>
      <w:tc>
        <w:tcPr>
          <w:tcW w:w="2945" w:type="dxa"/>
        </w:tcPr>
        <w:p w14:paraId="2CFDD950" w14:textId="77777777" w:rsidR="006F14B0" w:rsidRDefault="006F14B0" w:rsidP="7F0EC8CA">
          <w:pPr>
            <w:pStyle w:val="Encabezado"/>
            <w:jc w:val="center"/>
          </w:pPr>
        </w:p>
      </w:tc>
      <w:tc>
        <w:tcPr>
          <w:tcW w:w="2945" w:type="dxa"/>
        </w:tcPr>
        <w:p w14:paraId="2186A276" w14:textId="77777777" w:rsidR="006F14B0" w:rsidRDefault="006F14B0" w:rsidP="7F0EC8CA">
          <w:pPr>
            <w:pStyle w:val="Encabezado"/>
            <w:ind w:right="-115"/>
            <w:jc w:val="right"/>
          </w:pPr>
        </w:p>
      </w:tc>
    </w:tr>
  </w:tbl>
  <w:p w14:paraId="132BF206" w14:textId="77777777" w:rsidR="006F14B0" w:rsidRDefault="006F14B0" w:rsidP="7F0EC8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A1E4" w14:textId="77777777" w:rsidR="001F243D" w:rsidRDefault="001F243D" w:rsidP="0028627B">
      <w:pPr>
        <w:spacing w:after="0" w:line="240" w:lineRule="auto"/>
      </w:pPr>
      <w:r>
        <w:separator/>
      </w:r>
    </w:p>
  </w:footnote>
  <w:footnote w:type="continuationSeparator" w:id="0">
    <w:p w14:paraId="3A27550F" w14:textId="77777777" w:rsidR="001F243D" w:rsidRDefault="001F243D" w:rsidP="0028627B">
      <w:pPr>
        <w:spacing w:after="0" w:line="240" w:lineRule="auto"/>
      </w:pPr>
      <w:r>
        <w:continuationSeparator/>
      </w:r>
    </w:p>
  </w:footnote>
  <w:footnote w:id="1">
    <w:p w14:paraId="2464E9EE" w14:textId="77777777" w:rsidR="006F14B0" w:rsidRDefault="006F14B0"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2">
    <w:p w14:paraId="1914A635" w14:textId="77777777" w:rsidR="006F14B0" w:rsidRDefault="006F14B0"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3">
    <w:p w14:paraId="48390A08" w14:textId="77777777" w:rsidR="006F14B0" w:rsidRDefault="006F14B0">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6F14B0" w14:paraId="712793E6" w14:textId="77777777" w:rsidTr="7F0EC8CA">
      <w:trPr>
        <w:trHeight w:val="300"/>
      </w:trPr>
      <w:tc>
        <w:tcPr>
          <w:tcW w:w="2945" w:type="dxa"/>
        </w:tcPr>
        <w:p w14:paraId="7A9ADD46" w14:textId="77777777" w:rsidR="006F14B0" w:rsidRDefault="006F14B0" w:rsidP="7F0EC8CA">
          <w:pPr>
            <w:pStyle w:val="Encabezado"/>
            <w:ind w:left="-115"/>
            <w:jc w:val="left"/>
          </w:pPr>
        </w:p>
      </w:tc>
      <w:tc>
        <w:tcPr>
          <w:tcW w:w="2945" w:type="dxa"/>
        </w:tcPr>
        <w:p w14:paraId="2227CD9A" w14:textId="77777777" w:rsidR="006F14B0" w:rsidRDefault="006F14B0" w:rsidP="7F0EC8CA">
          <w:pPr>
            <w:pStyle w:val="Encabezado"/>
            <w:jc w:val="center"/>
          </w:pPr>
        </w:p>
      </w:tc>
      <w:tc>
        <w:tcPr>
          <w:tcW w:w="2945" w:type="dxa"/>
        </w:tcPr>
        <w:p w14:paraId="6C075A7E" w14:textId="77777777" w:rsidR="006F14B0" w:rsidRDefault="006F14B0" w:rsidP="7F0EC8CA">
          <w:pPr>
            <w:pStyle w:val="Encabezado"/>
            <w:ind w:right="-115"/>
            <w:jc w:val="right"/>
          </w:pPr>
        </w:p>
      </w:tc>
    </w:tr>
  </w:tbl>
  <w:p w14:paraId="1661CFC6" w14:textId="77777777" w:rsidR="006F14B0" w:rsidRDefault="006F14B0" w:rsidP="7F0EC8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D1CF" w14:textId="77777777" w:rsidR="006F14B0" w:rsidRDefault="006F14B0" w:rsidP="00682DE3">
    <w:pPr>
      <w:pStyle w:val="Encabezado"/>
    </w:pPr>
  </w:p>
  <w:p w14:paraId="7549C9F0" w14:textId="77777777" w:rsidR="006F14B0" w:rsidRDefault="006F14B0" w:rsidP="00682DE3">
    <w:pPr>
      <w:pStyle w:val="Encabezado"/>
    </w:pPr>
  </w:p>
  <w:p w14:paraId="2AD4F0ED" w14:textId="77777777" w:rsidR="006F14B0" w:rsidRDefault="006F14B0" w:rsidP="00671195">
    <w:pPr>
      <w:pStyle w:val="Encabezado"/>
    </w:pPr>
    <w:r w:rsidRPr="001878FB">
      <w:rPr>
        <w:noProof/>
        <w:lang w:eastAsia="es-MX"/>
      </w:rPr>
      <mc:AlternateContent>
        <mc:Choice Requires="wps">
          <w:drawing>
            <wp:anchor distT="0" distB="0" distL="114300" distR="114300" simplePos="0" relativeHeight="251734528" behindDoc="0" locked="0" layoutInCell="1" allowOverlap="1" wp14:anchorId="28F3CFA6" wp14:editId="2C71EE58">
              <wp:simplePos x="0" y="0"/>
              <wp:positionH relativeFrom="margin">
                <wp:posOffset>2234234</wp:posOffset>
              </wp:positionH>
              <wp:positionV relativeFrom="paragraph">
                <wp:posOffset>-277495</wp:posOffset>
              </wp:positionV>
              <wp:extent cx="3444486" cy="61415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486" cy="614150"/>
                      </a:xfrm>
                      <a:prstGeom prst="rect">
                        <a:avLst/>
                      </a:prstGeom>
                      <a:noFill/>
                      <a:ln w="9525">
                        <a:noFill/>
                        <a:miter lim="800000"/>
                        <a:headEnd/>
                        <a:tailEnd/>
                      </a:ln>
                    </wps:spPr>
                    <wps:txbx>
                      <w:txbxContent>
                        <w:p w14:paraId="0F8826BD" w14:textId="15BB5880" w:rsidR="006F14B0" w:rsidRPr="00D833BA" w:rsidRDefault="006F14B0" w:rsidP="00671195">
                          <w:pPr>
                            <w:tabs>
                              <w:tab w:val="left" w:pos="4536"/>
                            </w:tabs>
                            <w:spacing w:after="0" w:line="240" w:lineRule="auto"/>
                            <w:jc w:val="right"/>
                            <w:rPr>
                              <w:rFonts w:cstheme="minorHAnsi"/>
                              <w:b/>
                              <w:smallCaps/>
                              <w:szCs w:val="24"/>
                            </w:rPr>
                          </w:pPr>
                          <w:r>
                            <w:rPr>
                              <w:rFonts w:cstheme="minorHAnsi"/>
                              <w:b/>
                              <w:smallCaps/>
                              <w:szCs w:val="24"/>
                            </w:rPr>
                            <w:t>I098 Salud de la Infancia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F3CFA6" id="_x0000_t202" coordsize="21600,21600" o:spt="202" path="m,l,21600r21600,l21600,xe">
              <v:stroke joinstyle="miter"/>
              <v:path gradientshapeok="t" o:connecttype="rect"/>
            </v:shapetype>
            <v:shape id="_x0000_s1033" type="#_x0000_t202" style="position:absolute;left:0;text-align:left;margin-left:175.9pt;margin-top:-21.85pt;width:271.2pt;height:48.3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" filled="f" stroked="f">
              <v:textbox>
                <w:txbxContent>
                  <w:p w14:paraId="0F8826BD" w14:textId="15BB5880" w:rsidR="006F14B0" w:rsidRPr="00D833BA" w:rsidRDefault="006F14B0" w:rsidP="00671195">
                    <w:pPr>
                      <w:tabs>
                        <w:tab w:val="left" w:pos="4536"/>
                      </w:tabs>
                      <w:spacing w:after="0" w:line="240" w:lineRule="auto"/>
                      <w:jc w:val="right"/>
                      <w:rPr>
                        <w:rFonts w:cstheme="minorHAnsi"/>
                        <w:b/>
                        <w:smallCaps/>
                        <w:szCs w:val="24"/>
                      </w:rPr>
                    </w:pPr>
                    <w:r>
                      <w:rPr>
                        <w:rFonts w:cstheme="minorHAnsi"/>
                        <w:b/>
                        <w:smallCaps/>
                        <w:szCs w:val="24"/>
                      </w:rPr>
                      <w:t>I098 Salud de la Infancia</w:t>
                    </w:r>
                  </w:p>
                </w:txbxContent>
              </v:textbox>
              <w10:wrap anchorx="margin"/>
            </v:shape>
          </w:pict>
        </mc:Fallback>
      </mc:AlternateContent>
    </w:r>
    <w:r>
      <w:rPr>
        <w:noProof/>
        <w:lang w:eastAsia="es-MX"/>
      </w:rPr>
      <w:drawing>
        <wp:anchor distT="0" distB="0" distL="114300" distR="114300" simplePos="0" relativeHeight="251736576" behindDoc="0" locked="0" layoutInCell="1" allowOverlap="1" wp14:anchorId="29D1740C" wp14:editId="635DAE2C">
          <wp:simplePos x="0" y="0"/>
          <wp:positionH relativeFrom="column">
            <wp:posOffset>-140013</wp:posOffset>
          </wp:positionH>
          <wp:positionV relativeFrom="paragraph">
            <wp:posOffset>-291465</wp:posOffset>
          </wp:positionV>
          <wp:extent cx="1658620" cy="5797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33504" behindDoc="0" locked="0" layoutInCell="1" allowOverlap="1" wp14:anchorId="1BEFC892" wp14:editId="58EE42CF">
              <wp:simplePos x="0" y="0"/>
              <wp:positionH relativeFrom="column">
                <wp:posOffset>-1144583</wp:posOffset>
              </wp:positionH>
              <wp:positionV relativeFrom="paragraph">
                <wp:posOffset>-126365</wp:posOffset>
              </wp:positionV>
              <wp:extent cx="1079500" cy="271780"/>
              <wp:effectExtent l="0" t="0" r="6350" b="0"/>
              <wp:wrapNone/>
              <wp:docPr id="38" name="Grupo 38"/>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42" name="37 Rectángulo"/>
                      <wps:cNvSpPr/>
                      <wps:spPr>
                        <a:xfrm rot="10800000">
                          <a:off x="0" y="-19050"/>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37 Rectángulo"/>
                      <wps:cNvSpPr/>
                      <wps:spPr>
                        <a:xfrm rot="10800000">
                          <a:off x="0" y="180975"/>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5F0CEF" id="Grupo 38" o:spid="_x0000_s1026" style="position:absolute;margin-left:-90.1pt;margin-top:-9.95pt;width:85pt;height:21.4pt;z-index:25173350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" fillcolor="#632523" stroked="f" strokeweight="2pt">
                <v:fill color2="white [3212]" rotate="t" focusposition="1,1" focussize="" colors="0 #632523;24248f #c35855;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" fillcolor="#632523" stroked="f" strokeweight="2pt">
                <v:fill color2="white [3212]" rotate="t" focusposition="1,1" focussize="" colors="0 #632523;24248f #c35855;53084f white" focus="100%" type="gradientRadial"/>
              </v:rect>
            </v:group>
          </w:pict>
        </mc:Fallback>
      </mc:AlternateContent>
    </w:r>
    <w:r>
      <w:rPr>
        <w:noProof/>
        <w:lang w:eastAsia="es-MX"/>
      </w:rPr>
      <mc:AlternateContent>
        <mc:Choice Requires="wpg">
          <w:drawing>
            <wp:anchor distT="0" distB="0" distL="114300" distR="114300" simplePos="0" relativeHeight="251735552" behindDoc="0" locked="0" layoutInCell="1" allowOverlap="1" wp14:anchorId="4785DAC3" wp14:editId="75264354">
              <wp:simplePos x="0" y="0"/>
              <wp:positionH relativeFrom="column">
                <wp:posOffset>5608633</wp:posOffset>
              </wp:positionH>
              <wp:positionV relativeFrom="paragraph">
                <wp:posOffset>-123825</wp:posOffset>
              </wp:positionV>
              <wp:extent cx="1080000" cy="271780"/>
              <wp:effectExtent l="0" t="0" r="6350" b="0"/>
              <wp:wrapNone/>
              <wp:docPr id="45" name="Grupo 45"/>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46" name="37 Rectángulo"/>
                      <wps:cNvSpPr/>
                      <wps:spPr>
                        <a:xfrm rot="10800000">
                          <a:off x="0" y="-19050"/>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37 Rectángulo"/>
                      <wps:cNvSpPr/>
                      <wps:spPr>
                        <a:xfrm rot="10800000">
                          <a:off x="0" y="180975"/>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5D82DB" id="Grupo 45" o:spid="_x0000_s1026" style="position:absolute;margin-left:441.6pt;margin-top:-9.75pt;width:85.05pt;height:21.4pt;flip:x;z-index:25173555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" fillcolor="#632523" stroked="f" strokeweight="2pt">
                <v:fill color2="white [3212]" rotate="t" focusposition="1,1" focussize="" colors="0 #632523;24248f #c35855;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" fillcolor="#632523" stroked="f" strokeweight="2pt">
                <v:fill color2="white [3212]" rotate="t" focusposition="1,1" focussize="" colors="0 #632523;24248f #c35855;53084f white" focus="100%" type="gradientRadial"/>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6F14B0" w14:paraId="6719C48D" w14:textId="77777777" w:rsidTr="7F0EC8CA">
      <w:trPr>
        <w:trHeight w:val="300"/>
      </w:trPr>
      <w:tc>
        <w:tcPr>
          <w:tcW w:w="2945" w:type="dxa"/>
        </w:tcPr>
        <w:p w14:paraId="78BA8149" w14:textId="77777777" w:rsidR="006F14B0" w:rsidRDefault="006F14B0" w:rsidP="7F0EC8CA">
          <w:pPr>
            <w:pStyle w:val="Encabezado"/>
            <w:ind w:left="-115"/>
            <w:jc w:val="left"/>
          </w:pPr>
        </w:p>
      </w:tc>
      <w:tc>
        <w:tcPr>
          <w:tcW w:w="2945" w:type="dxa"/>
        </w:tcPr>
        <w:p w14:paraId="25FEBFA3" w14:textId="77777777" w:rsidR="006F14B0" w:rsidRDefault="006F14B0" w:rsidP="7F0EC8CA">
          <w:pPr>
            <w:pStyle w:val="Encabezado"/>
            <w:jc w:val="center"/>
          </w:pPr>
        </w:p>
      </w:tc>
      <w:tc>
        <w:tcPr>
          <w:tcW w:w="2945" w:type="dxa"/>
        </w:tcPr>
        <w:p w14:paraId="390A9C45" w14:textId="77777777" w:rsidR="006F14B0" w:rsidRDefault="006F14B0" w:rsidP="7F0EC8CA">
          <w:pPr>
            <w:pStyle w:val="Encabezado"/>
            <w:ind w:right="-115"/>
            <w:jc w:val="right"/>
          </w:pPr>
        </w:p>
      </w:tc>
    </w:tr>
  </w:tbl>
  <w:p w14:paraId="62964BFB" w14:textId="77777777" w:rsidR="006F14B0" w:rsidRDefault="006F14B0" w:rsidP="7F0EC8C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6F14B0" w14:paraId="4FC416E8" w14:textId="77777777" w:rsidTr="7F0EC8CA">
      <w:trPr>
        <w:trHeight w:val="300"/>
      </w:trPr>
      <w:tc>
        <w:tcPr>
          <w:tcW w:w="2945" w:type="dxa"/>
        </w:tcPr>
        <w:p w14:paraId="57D4FCC5" w14:textId="77777777" w:rsidR="006F14B0" w:rsidRDefault="006F14B0" w:rsidP="7F0EC8CA">
          <w:pPr>
            <w:pStyle w:val="Encabezado"/>
            <w:ind w:left="-115"/>
            <w:jc w:val="left"/>
          </w:pPr>
        </w:p>
      </w:tc>
      <w:tc>
        <w:tcPr>
          <w:tcW w:w="2945" w:type="dxa"/>
        </w:tcPr>
        <w:p w14:paraId="20F1ED35" w14:textId="77777777" w:rsidR="006F14B0" w:rsidRDefault="006F14B0" w:rsidP="7F0EC8CA">
          <w:pPr>
            <w:pStyle w:val="Encabezado"/>
            <w:jc w:val="center"/>
          </w:pPr>
        </w:p>
      </w:tc>
      <w:tc>
        <w:tcPr>
          <w:tcW w:w="2945" w:type="dxa"/>
        </w:tcPr>
        <w:p w14:paraId="7C25C359" w14:textId="77777777" w:rsidR="006F14B0" w:rsidRDefault="006F14B0" w:rsidP="7F0EC8CA">
          <w:pPr>
            <w:pStyle w:val="Encabezado"/>
            <w:ind w:right="-115"/>
            <w:jc w:val="right"/>
          </w:pPr>
        </w:p>
      </w:tc>
    </w:tr>
  </w:tbl>
  <w:p w14:paraId="30AF9993" w14:textId="77777777" w:rsidR="006F14B0" w:rsidRDefault="006F14B0" w:rsidP="7F0EC8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6EB"/>
    <w:multiLevelType w:val="hybridMultilevel"/>
    <w:tmpl w:val="B5F4DDD2"/>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0F51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E1FE3"/>
    <w:multiLevelType w:val="hybridMultilevel"/>
    <w:tmpl w:val="A40E38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8419B8"/>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4758AC"/>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7700FD"/>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8F67110"/>
    <w:multiLevelType w:val="hybridMultilevel"/>
    <w:tmpl w:val="A7E0D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806F7A"/>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4413D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D00EB2"/>
    <w:multiLevelType w:val="hybridMultilevel"/>
    <w:tmpl w:val="D0E6A1B6"/>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34C109D"/>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D8059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89E13F1"/>
    <w:multiLevelType w:val="hybridMultilevel"/>
    <w:tmpl w:val="71426DC8"/>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AE50B45"/>
    <w:multiLevelType w:val="hybridMultilevel"/>
    <w:tmpl w:val="792AA7DC"/>
    <w:lvl w:ilvl="0" w:tplc="E41CCB3C">
      <w:start w:val="1"/>
      <w:numFmt w:val="decimal"/>
      <w:lvlText w:val="%1."/>
      <w:lvlJc w:val="left"/>
      <w:pPr>
        <w:ind w:left="928"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0" w15:restartNumberingAfterBreak="0">
    <w:nsid w:val="1B7E6898"/>
    <w:multiLevelType w:val="hybridMultilevel"/>
    <w:tmpl w:val="DF8A530C"/>
    <w:lvl w:ilvl="0" w:tplc="96F0E8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F1931BB"/>
    <w:multiLevelType w:val="hybridMultilevel"/>
    <w:tmpl w:val="5A04CB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1F2750EE"/>
    <w:multiLevelType w:val="hybridMultilevel"/>
    <w:tmpl w:val="E65ACAAA"/>
    <w:lvl w:ilvl="0" w:tplc="96F0E8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09B0040"/>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0440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5A1B8B"/>
    <w:multiLevelType w:val="hybridMultilevel"/>
    <w:tmpl w:val="BEEC04AA"/>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6262B07"/>
    <w:multiLevelType w:val="hybridMultilevel"/>
    <w:tmpl w:val="6E8428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386D6E"/>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2B453940"/>
    <w:multiLevelType w:val="hybridMultilevel"/>
    <w:tmpl w:val="029A25F8"/>
    <w:lvl w:ilvl="0" w:tplc="96F0E8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057477F"/>
    <w:multiLevelType w:val="hybridMultilevel"/>
    <w:tmpl w:val="1F1E1AB4"/>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31415088"/>
    <w:multiLevelType w:val="hybridMultilevel"/>
    <w:tmpl w:val="91F6FF28"/>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6"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378B109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9" w15:restartNumberingAfterBreak="0">
    <w:nsid w:val="3DA40E7F"/>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D05B94"/>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4A237E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61D786A"/>
    <w:multiLevelType w:val="hybridMultilevel"/>
    <w:tmpl w:val="92AA021E"/>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9982231"/>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AD80181"/>
    <w:multiLevelType w:val="hybridMultilevel"/>
    <w:tmpl w:val="C39E0724"/>
    <w:lvl w:ilvl="0" w:tplc="27682F62">
      <w:start w:val="1"/>
      <w:numFmt w:val="bullet"/>
      <w:lvlText w:val=""/>
      <w:lvlJc w:val="left"/>
      <w:pPr>
        <w:ind w:left="360" w:hanging="360"/>
      </w:pPr>
      <w:rPr>
        <w:rFonts w:ascii="Symbol" w:hAnsi="Symbol" w:hint="default"/>
      </w:rPr>
    </w:lvl>
    <w:lvl w:ilvl="1" w:tplc="59E402B0">
      <w:numFmt w:val="bullet"/>
      <w:lvlText w:val="•"/>
      <w:lvlJc w:val="left"/>
      <w:pPr>
        <w:ind w:left="1260" w:hanging="540"/>
      </w:pPr>
      <w:rPr>
        <w:rFonts w:ascii="Century Gothic" w:eastAsia="Times" w:hAnsi="Century Gothic" w:cs="Arial"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47" w15:restartNumberingAfterBreak="0">
    <w:nsid w:val="4BE84BDC"/>
    <w:multiLevelType w:val="hybridMultilevel"/>
    <w:tmpl w:val="AB8A82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BF7164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D8E76BE"/>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28A50E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C5B4D82"/>
    <w:multiLevelType w:val="hybridMultilevel"/>
    <w:tmpl w:val="1C485CCA"/>
    <w:lvl w:ilvl="0" w:tplc="0F3CDD6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23E35B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476515F"/>
    <w:multiLevelType w:val="hybridMultilevel"/>
    <w:tmpl w:val="F7B6ADD6"/>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6B1D79C4"/>
    <w:multiLevelType w:val="hybridMultilevel"/>
    <w:tmpl w:val="6AD8685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1F05DC9"/>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1738CC"/>
    <w:multiLevelType w:val="hybridMultilevel"/>
    <w:tmpl w:val="4A226970"/>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785B094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E94F56"/>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A6C553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7EA13955"/>
    <w:multiLevelType w:val="hybridMultilevel"/>
    <w:tmpl w:val="7EA2B292"/>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803229510">
    <w:abstractNumId w:val="46"/>
  </w:num>
  <w:num w:numId="2" w16cid:durableId="359666112">
    <w:abstractNumId w:val="11"/>
  </w:num>
  <w:num w:numId="3" w16cid:durableId="852764890">
    <w:abstractNumId w:val="47"/>
  </w:num>
  <w:num w:numId="4" w16cid:durableId="554198158">
    <w:abstractNumId w:val="58"/>
  </w:num>
  <w:num w:numId="5" w16cid:durableId="1644895395">
    <w:abstractNumId w:val="43"/>
  </w:num>
  <w:num w:numId="6" w16cid:durableId="853425430">
    <w:abstractNumId w:val="8"/>
  </w:num>
  <w:num w:numId="7" w16cid:durableId="473064246">
    <w:abstractNumId w:val="44"/>
  </w:num>
  <w:num w:numId="8" w16cid:durableId="1012411407">
    <w:abstractNumId w:val="34"/>
  </w:num>
  <w:num w:numId="9" w16cid:durableId="1640458821">
    <w:abstractNumId w:val="15"/>
  </w:num>
  <w:num w:numId="10" w16cid:durableId="1033190129">
    <w:abstractNumId w:val="5"/>
  </w:num>
  <w:num w:numId="11" w16cid:durableId="396755401">
    <w:abstractNumId w:val="54"/>
  </w:num>
  <w:num w:numId="12" w16cid:durableId="1208686185">
    <w:abstractNumId w:val="9"/>
  </w:num>
  <w:num w:numId="13" w16cid:durableId="1785882721">
    <w:abstractNumId w:val="50"/>
  </w:num>
  <w:num w:numId="14" w16cid:durableId="703944249">
    <w:abstractNumId w:val="7"/>
  </w:num>
  <w:num w:numId="15" w16cid:durableId="433207233">
    <w:abstractNumId w:val="63"/>
  </w:num>
  <w:num w:numId="16" w16cid:durableId="1871141824">
    <w:abstractNumId w:val="65"/>
  </w:num>
  <w:num w:numId="17" w16cid:durableId="1457025722">
    <w:abstractNumId w:val="27"/>
  </w:num>
  <w:num w:numId="18" w16cid:durableId="1260601996">
    <w:abstractNumId w:val="29"/>
  </w:num>
  <w:num w:numId="19" w16cid:durableId="1474179886">
    <w:abstractNumId w:val="17"/>
  </w:num>
  <w:num w:numId="20" w16cid:durableId="1705599901">
    <w:abstractNumId w:val="36"/>
  </w:num>
  <w:num w:numId="21" w16cid:durableId="357317846">
    <w:abstractNumId w:val="55"/>
  </w:num>
  <w:num w:numId="22" w16cid:durableId="2035811639">
    <w:abstractNumId w:val="57"/>
  </w:num>
  <w:num w:numId="23" w16cid:durableId="610357971">
    <w:abstractNumId w:val="26"/>
  </w:num>
  <w:num w:numId="24" w16cid:durableId="1396661960">
    <w:abstractNumId w:val="16"/>
  </w:num>
  <w:num w:numId="25" w16cid:durableId="174075905">
    <w:abstractNumId w:val="61"/>
  </w:num>
  <w:num w:numId="26" w16cid:durableId="2065369002">
    <w:abstractNumId w:val="45"/>
  </w:num>
  <w:num w:numId="27" w16cid:durableId="687607750">
    <w:abstractNumId w:val="51"/>
  </w:num>
  <w:num w:numId="28" w16cid:durableId="1759867774">
    <w:abstractNumId w:val="64"/>
  </w:num>
  <w:num w:numId="29" w16cid:durableId="670255056">
    <w:abstractNumId w:val="30"/>
  </w:num>
  <w:num w:numId="30" w16cid:durableId="610284516">
    <w:abstractNumId w:val="35"/>
  </w:num>
  <w:num w:numId="31" w16cid:durableId="514685453">
    <w:abstractNumId w:val="62"/>
  </w:num>
  <w:num w:numId="32" w16cid:durableId="1507591953">
    <w:abstractNumId w:val="24"/>
  </w:num>
  <w:num w:numId="33" w16cid:durableId="1802922515">
    <w:abstractNumId w:val="25"/>
  </w:num>
  <w:num w:numId="34" w16cid:durableId="25525600">
    <w:abstractNumId w:val="52"/>
  </w:num>
  <w:num w:numId="35" w16cid:durableId="741218151">
    <w:abstractNumId w:val="14"/>
  </w:num>
  <w:num w:numId="36" w16cid:durableId="1143544945">
    <w:abstractNumId w:val="38"/>
  </w:num>
  <w:num w:numId="37" w16cid:durableId="1949307875">
    <w:abstractNumId w:val="48"/>
  </w:num>
  <w:num w:numId="38" w16cid:durableId="1511678069">
    <w:abstractNumId w:val="53"/>
  </w:num>
  <w:num w:numId="39" w16cid:durableId="801994888">
    <w:abstractNumId w:val="1"/>
  </w:num>
  <w:num w:numId="40" w16cid:durableId="578951678">
    <w:abstractNumId w:val="2"/>
  </w:num>
  <w:num w:numId="41" w16cid:durableId="198011427">
    <w:abstractNumId w:val="3"/>
  </w:num>
  <w:num w:numId="42" w16cid:durableId="1012998069">
    <w:abstractNumId w:val="6"/>
  </w:num>
  <w:num w:numId="43" w16cid:durableId="1754473770">
    <w:abstractNumId w:val="40"/>
  </w:num>
  <w:num w:numId="44" w16cid:durableId="224294907">
    <w:abstractNumId w:val="37"/>
  </w:num>
  <w:num w:numId="45" w16cid:durableId="825820108">
    <w:abstractNumId w:val="59"/>
  </w:num>
  <w:num w:numId="46" w16cid:durableId="2050304149">
    <w:abstractNumId w:val="39"/>
  </w:num>
  <w:num w:numId="47" w16cid:durableId="397827703">
    <w:abstractNumId w:val="41"/>
  </w:num>
  <w:num w:numId="48" w16cid:durableId="963386773">
    <w:abstractNumId w:val="23"/>
  </w:num>
  <w:num w:numId="49" w16cid:durableId="1770346147">
    <w:abstractNumId w:val="28"/>
  </w:num>
  <w:num w:numId="50" w16cid:durableId="1080174374">
    <w:abstractNumId w:val="10"/>
  </w:num>
  <w:num w:numId="51" w16cid:durableId="1979262569">
    <w:abstractNumId w:val="12"/>
  </w:num>
  <w:num w:numId="52" w16cid:durableId="2076275299">
    <w:abstractNumId w:val="19"/>
  </w:num>
  <w:num w:numId="53" w16cid:durableId="1947691125">
    <w:abstractNumId w:val="4"/>
  </w:num>
  <w:num w:numId="54" w16cid:durableId="989942518">
    <w:abstractNumId w:val="49"/>
  </w:num>
  <w:num w:numId="55" w16cid:durableId="1237593179">
    <w:abstractNumId w:val="60"/>
  </w:num>
  <w:num w:numId="56" w16cid:durableId="1612516645">
    <w:abstractNumId w:val="20"/>
  </w:num>
  <w:num w:numId="57" w16cid:durableId="2010476392">
    <w:abstractNumId w:val="31"/>
  </w:num>
  <w:num w:numId="58" w16cid:durableId="2062484865">
    <w:abstractNumId w:val="18"/>
  </w:num>
  <w:num w:numId="59" w16cid:durableId="873274158">
    <w:abstractNumId w:val="56"/>
  </w:num>
  <w:num w:numId="60" w16cid:durableId="1006664989">
    <w:abstractNumId w:val="21"/>
  </w:num>
  <w:num w:numId="61" w16cid:durableId="1267690472">
    <w:abstractNumId w:val="13"/>
  </w:num>
  <w:num w:numId="62" w16cid:durableId="523517240">
    <w:abstractNumId w:val="22"/>
  </w:num>
  <w:num w:numId="63" w16cid:durableId="179316503">
    <w:abstractNumId w:val="66"/>
  </w:num>
  <w:num w:numId="64" w16cid:durableId="1463227884">
    <w:abstractNumId w:val="42"/>
  </w:num>
  <w:num w:numId="65" w16cid:durableId="1726097169">
    <w:abstractNumId w:val="32"/>
  </w:num>
  <w:num w:numId="66" w16cid:durableId="1172720319">
    <w:abstractNumId w:val="0"/>
  </w:num>
  <w:num w:numId="67" w16cid:durableId="2027439783">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7B"/>
    <w:rsid w:val="00000D32"/>
    <w:rsid w:val="00002AF0"/>
    <w:rsid w:val="00003FE9"/>
    <w:rsid w:val="00004FF9"/>
    <w:rsid w:val="00005F27"/>
    <w:rsid w:val="00006E5D"/>
    <w:rsid w:val="00007347"/>
    <w:rsid w:val="00007BE2"/>
    <w:rsid w:val="00011068"/>
    <w:rsid w:val="000115FC"/>
    <w:rsid w:val="00014162"/>
    <w:rsid w:val="000148FC"/>
    <w:rsid w:val="00015E83"/>
    <w:rsid w:val="000238E2"/>
    <w:rsid w:val="00024CF9"/>
    <w:rsid w:val="00025E0B"/>
    <w:rsid w:val="00036364"/>
    <w:rsid w:val="00041367"/>
    <w:rsid w:val="0004161F"/>
    <w:rsid w:val="00041DC1"/>
    <w:rsid w:val="00046410"/>
    <w:rsid w:val="000527DB"/>
    <w:rsid w:val="000532B3"/>
    <w:rsid w:val="000536DA"/>
    <w:rsid w:val="00053A0B"/>
    <w:rsid w:val="000548E1"/>
    <w:rsid w:val="00060D97"/>
    <w:rsid w:val="000678A3"/>
    <w:rsid w:val="000729B6"/>
    <w:rsid w:val="00074675"/>
    <w:rsid w:val="000770BA"/>
    <w:rsid w:val="0008315B"/>
    <w:rsid w:val="0008416B"/>
    <w:rsid w:val="000850BA"/>
    <w:rsid w:val="00085414"/>
    <w:rsid w:val="00085768"/>
    <w:rsid w:val="000859F4"/>
    <w:rsid w:val="000870A5"/>
    <w:rsid w:val="00087AE1"/>
    <w:rsid w:val="00093094"/>
    <w:rsid w:val="00093CD5"/>
    <w:rsid w:val="000943FA"/>
    <w:rsid w:val="0009678E"/>
    <w:rsid w:val="000968AF"/>
    <w:rsid w:val="000B0435"/>
    <w:rsid w:val="000B076F"/>
    <w:rsid w:val="000B17D5"/>
    <w:rsid w:val="000B390D"/>
    <w:rsid w:val="000B3CC8"/>
    <w:rsid w:val="000B45D4"/>
    <w:rsid w:val="000B6345"/>
    <w:rsid w:val="000C470E"/>
    <w:rsid w:val="000C4D69"/>
    <w:rsid w:val="000D0EF2"/>
    <w:rsid w:val="000D43AD"/>
    <w:rsid w:val="000D4B11"/>
    <w:rsid w:val="000D70AD"/>
    <w:rsid w:val="000D7949"/>
    <w:rsid w:val="000E0E9C"/>
    <w:rsid w:val="000E260E"/>
    <w:rsid w:val="000E420B"/>
    <w:rsid w:val="000E52BD"/>
    <w:rsid w:val="000F06D4"/>
    <w:rsid w:val="000F29BA"/>
    <w:rsid w:val="001003DE"/>
    <w:rsid w:val="001008BC"/>
    <w:rsid w:val="00102178"/>
    <w:rsid w:val="00107B9F"/>
    <w:rsid w:val="0011009B"/>
    <w:rsid w:val="00111678"/>
    <w:rsid w:val="00115BF4"/>
    <w:rsid w:val="00121247"/>
    <w:rsid w:val="00121518"/>
    <w:rsid w:val="00125F5A"/>
    <w:rsid w:val="00127E5E"/>
    <w:rsid w:val="00131215"/>
    <w:rsid w:val="00132BFE"/>
    <w:rsid w:val="00136DB1"/>
    <w:rsid w:val="00141589"/>
    <w:rsid w:val="0014229D"/>
    <w:rsid w:val="00142A0E"/>
    <w:rsid w:val="00151CD6"/>
    <w:rsid w:val="00152399"/>
    <w:rsid w:val="00156243"/>
    <w:rsid w:val="00161CB5"/>
    <w:rsid w:val="00161DD9"/>
    <w:rsid w:val="00166513"/>
    <w:rsid w:val="001743AF"/>
    <w:rsid w:val="00176A96"/>
    <w:rsid w:val="00185748"/>
    <w:rsid w:val="001866C6"/>
    <w:rsid w:val="001878FB"/>
    <w:rsid w:val="00190667"/>
    <w:rsid w:val="00190A9A"/>
    <w:rsid w:val="0019220D"/>
    <w:rsid w:val="00195598"/>
    <w:rsid w:val="00195976"/>
    <w:rsid w:val="001A554A"/>
    <w:rsid w:val="001B2B8B"/>
    <w:rsid w:val="001B6947"/>
    <w:rsid w:val="001B6F27"/>
    <w:rsid w:val="001B79F6"/>
    <w:rsid w:val="001C5DA1"/>
    <w:rsid w:val="001C721B"/>
    <w:rsid w:val="001D026D"/>
    <w:rsid w:val="001D3033"/>
    <w:rsid w:val="001D3034"/>
    <w:rsid w:val="001D3597"/>
    <w:rsid w:val="001D4338"/>
    <w:rsid w:val="001D4805"/>
    <w:rsid w:val="001D499D"/>
    <w:rsid w:val="001D71BD"/>
    <w:rsid w:val="001D7B9F"/>
    <w:rsid w:val="001E1066"/>
    <w:rsid w:val="001E2971"/>
    <w:rsid w:val="001E48F7"/>
    <w:rsid w:val="001E4C95"/>
    <w:rsid w:val="001E5744"/>
    <w:rsid w:val="001E5869"/>
    <w:rsid w:val="001E64D3"/>
    <w:rsid w:val="001E665C"/>
    <w:rsid w:val="001E74DE"/>
    <w:rsid w:val="001F0268"/>
    <w:rsid w:val="001F1FC3"/>
    <w:rsid w:val="001F2328"/>
    <w:rsid w:val="001F243D"/>
    <w:rsid w:val="001F2E82"/>
    <w:rsid w:val="00201BE8"/>
    <w:rsid w:val="00202DE9"/>
    <w:rsid w:val="00203439"/>
    <w:rsid w:val="00206E9A"/>
    <w:rsid w:val="00214BB9"/>
    <w:rsid w:val="002247CB"/>
    <w:rsid w:val="00224BB1"/>
    <w:rsid w:val="0023333A"/>
    <w:rsid w:val="002411E3"/>
    <w:rsid w:val="00241B14"/>
    <w:rsid w:val="00241B26"/>
    <w:rsid w:val="002472F2"/>
    <w:rsid w:val="00247989"/>
    <w:rsid w:val="00250E85"/>
    <w:rsid w:val="002538DC"/>
    <w:rsid w:val="00257E11"/>
    <w:rsid w:val="00260CC7"/>
    <w:rsid w:val="00266398"/>
    <w:rsid w:val="002666FC"/>
    <w:rsid w:val="0027332A"/>
    <w:rsid w:val="002739F9"/>
    <w:rsid w:val="00275114"/>
    <w:rsid w:val="00275D48"/>
    <w:rsid w:val="00282929"/>
    <w:rsid w:val="00282AB7"/>
    <w:rsid w:val="002840D3"/>
    <w:rsid w:val="0028627B"/>
    <w:rsid w:val="00286CE6"/>
    <w:rsid w:val="00286EFE"/>
    <w:rsid w:val="002919EB"/>
    <w:rsid w:val="002922AA"/>
    <w:rsid w:val="00293F52"/>
    <w:rsid w:val="00295CB4"/>
    <w:rsid w:val="00296431"/>
    <w:rsid w:val="00296842"/>
    <w:rsid w:val="002A0C02"/>
    <w:rsid w:val="002A11DE"/>
    <w:rsid w:val="002A1A0C"/>
    <w:rsid w:val="002A32A7"/>
    <w:rsid w:val="002B2243"/>
    <w:rsid w:val="002B6359"/>
    <w:rsid w:val="002B7F20"/>
    <w:rsid w:val="002C0B01"/>
    <w:rsid w:val="002C5D2C"/>
    <w:rsid w:val="002C7B29"/>
    <w:rsid w:val="002D68D3"/>
    <w:rsid w:val="002E16A0"/>
    <w:rsid w:val="002E504C"/>
    <w:rsid w:val="002E613A"/>
    <w:rsid w:val="002F6116"/>
    <w:rsid w:val="002F7F58"/>
    <w:rsid w:val="003000AF"/>
    <w:rsid w:val="00304579"/>
    <w:rsid w:val="00305117"/>
    <w:rsid w:val="003075AA"/>
    <w:rsid w:val="0031478A"/>
    <w:rsid w:val="00315D28"/>
    <w:rsid w:val="00324AD3"/>
    <w:rsid w:val="00324F03"/>
    <w:rsid w:val="003304D2"/>
    <w:rsid w:val="00336981"/>
    <w:rsid w:val="00337A1E"/>
    <w:rsid w:val="003423E2"/>
    <w:rsid w:val="00345B66"/>
    <w:rsid w:val="0034687C"/>
    <w:rsid w:val="0035070E"/>
    <w:rsid w:val="00352FD6"/>
    <w:rsid w:val="0035574B"/>
    <w:rsid w:val="003557CD"/>
    <w:rsid w:val="00356486"/>
    <w:rsid w:val="0036020E"/>
    <w:rsid w:val="00360783"/>
    <w:rsid w:val="00360FD7"/>
    <w:rsid w:val="00361B94"/>
    <w:rsid w:val="00362C2A"/>
    <w:rsid w:val="0036482E"/>
    <w:rsid w:val="00367EE9"/>
    <w:rsid w:val="003744CC"/>
    <w:rsid w:val="00375034"/>
    <w:rsid w:val="0037578A"/>
    <w:rsid w:val="00375A3F"/>
    <w:rsid w:val="00381A66"/>
    <w:rsid w:val="0038329F"/>
    <w:rsid w:val="00387481"/>
    <w:rsid w:val="003875C1"/>
    <w:rsid w:val="0039324D"/>
    <w:rsid w:val="003937CD"/>
    <w:rsid w:val="00394378"/>
    <w:rsid w:val="00394A22"/>
    <w:rsid w:val="003A091D"/>
    <w:rsid w:val="003A1C8D"/>
    <w:rsid w:val="003B2C5B"/>
    <w:rsid w:val="003B35AF"/>
    <w:rsid w:val="003B5EC4"/>
    <w:rsid w:val="003C3D28"/>
    <w:rsid w:val="003C5546"/>
    <w:rsid w:val="003D1A88"/>
    <w:rsid w:val="003D3D4C"/>
    <w:rsid w:val="003D5F9F"/>
    <w:rsid w:val="003D61BD"/>
    <w:rsid w:val="003D6B94"/>
    <w:rsid w:val="003D6D64"/>
    <w:rsid w:val="003E5383"/>
    <w:rsid w:val="003E63D4"/>
    <w:rsid w:val="003F23E4"/>
    <w:rsid w:val="003F55EC"/>
    <w:rsid w:val="003F6330"/>
    <w:rsid w:val="00401404"/>
    <w:rsid w:val="0040172A"/>
    <w:rsid w:val="004058AD"/>
    <w:rsid w:val="00406E48"/>
    <w:rsid w:val="004105BD"/>
    <w:rsid w:val="00412DBE"/>
    <w:rsid w:val="00413FE3"/>
    <w:rsid w:val="004203DF"/>
    <w:rsid w:val="004221BD"/>
    <w:rsid w:val="00422F36"/>
    <w:rsid w:val="004236FE"/>
    <w:rsid w:val="004253F0"/>
    <w:rsid w:val="00425A6C"/>
    <w:rsid w:val="004274DA"/>
    <w:rsid w:val="004310CF"/>
    <w:rsid w:val="00435D85"/>
    <w:rsid w:val="00440035"/>
    <w:rsid w:val="00443EC7"/>
    <w:rsid w:val="00446BCC"/>
    <w:rsid w:val="00451593"/>
    <w:rsid w:val="00452C35"/>
    <w:rsid w:val="00452D56"/>
    <w:rsid w:val="00452E19"/>
    <w:rsid w:val="0045366D"/>
    <w:rsid w:val="0046010D"/>
    <w:rsid w:val="00460B70"/>
    <w:rsid w:val="004624F6"/>
    <w:rsid w:val="0046335D"/>
    <w:rsid w:val="0046481C"/>
    <w:rsid w:val="00464A86"/>
    <w:rsid w:val="00465B3A"/>
    <w:rsid w:val="00466B8C"/>
    <w:rsid w:val="00467511"/>
    <w:rsid w:val="00473069"/>
    <w:rsid w:val="004766C9"/>
    <w:rsid w:val="00477A24"/>
    <w:rsid w:val="00480EB2"/>
    <w:rsid w:val="0048384F"/>
    <w:rsid w:val="00485475"/>
    <w:rsid w:val="00485F98"/>
    <w:rsid w:val="004864B4"/>
    <w:rsid w:val="004914D8"/>
    <w:rsid w:val="00496CEF"/>
    <w:rsid w:val="00496E63"/>
    <w:rsid w:val="004A0A9B"/>
    <w:rsid w:val="004A15BF"/>
    <w:rsid w:val="004A3749"/>
    <w:rsid w:val="004B1BC7"/>
    <w:rsid w:val="004B21CA"/>
    <w:rsid w:val="004B248F"/>
    <w:rsid w:val="004B2A4E"/>
    <w:rsid w:val="004B5BF9"/>
    <w:rsid w:val="004B7F38"/>
    <w:rsid w:val="004C03D4"/>
    <w:rsid w:val="004C1088"/>
    <w:rsid w:val="004C108A"/>
    <w:rsid w:val="004C35D9"/>
    <w:rsid w:val="004C64F7"/>
    <w:rsid w:val="004D4583"/>
    <w:rsid w:val="004E004D"/>
    <w:rsid w:val="004E01E3"/>
    <w:rsid w:val="004E0AD4"/>
    <w:rsid w:val="004E354A"/>
    <w:rsid w:val="004F7028"/>
    <w:rsid w:val="00501F54"/>
    <w:rsid w:val="00505FC4"/>
    <w:rsid w:val="005061AF"/>
    <w:rsid w:val="00511209"/>
    <w:rsid w:val="00511BB2"/>
    <w:rsid w:val="00513665"/>
    <w:rsid w:val="00514DF9"/>
    <w:rsid w:val="00516CD8"/>
    <w:rsid w:val="00521100"/>
    <w:rsid w:val="00522F29"/>
    <w:rsid w:val="0052345F"/>
    <w:rsid w:val="00524A5B"/>
    <w:rsid w:val="00526798"/>
    <w:rsid w:val="00530106"/>
    <w:rsid w:val="005302B2"/>
    <w:rsid w:val="00530C9A"/>
    <w:rsid w:val="00534218"/>
    <w:rsid w:val="005443A3"/>
    <w:rsid w:val="0054721D"/>
    <w:rsid w:val="0055242A"/>
    <w:rsid w:val="00563286"/>
    <w:rsid w:val="00565597"/>
    <w:rsid w:val="00566472"/>
    <w:rsid w:val="005725CD"/>
    <w:rsid w:val="00572F50"/>
    <w:rsid w:val="00574C9D"/>
    <w:rsid w:val="00575795"/>
    <w:rsid w:val="00576635"/>
    <w:rsid w:val="00580143"/>
    <w:rsid w:val="00580E11"/>
    <w:rsid w:val="00583AD0"/>
    <w:rsid w:val="00585924"/>
    <w:rsid w:val="00587B73"/>
    <w:rsid w:val="005A23CC"/>
    <w:rsid w:val="005A315B"/>
    <w:rsid w:val="005A4FC0"/>
    <w:rsid w:val="005A66B9"/>
    <w:rsid w:val="005A67D3"/>
    <w:rsid w:val="005A7860"/>
    <w:rsid w:val="005B29F1"/>
    <w:rsid w:val="005B558D"/>
    <w:rsid w:val="005C11C4"/>
    <w:rsid w:val="005C1967"/>
    <w:rsid w:val="005C2338"/>
    <w:rsid w:val="005C5022"/>
    <w:rsid w:val="005D4B0D"/>
    <w:rsid w:val="005D522C"/>
    <w:rsid w:val="005D5843"/>
    <w:rsid w:val="005D7EC6"/>
    <w:rsid w:val="005E7B00"/>
    <w:rsid w:val="00600414"/>
    <w:rsid w:val="00603217"/>
    <w:rsid w:val="00604CD6"/>
    <w:rsid w:val="006078C4"/>
    <w:rsid w:val="00611A3F"/>
    <w:rsid w:val="00611DC4"/>
    <w:rsid w:val="00613FFD"/>
    <w:rsid w:val="006211A3"/>
    <w:rsid w:val="00624DE1"/>
    <w:rsid w:val="00632616"/>
    <w:rsid w:val="00637774"/>
    <w:rsid w:val="00641D34"/>
    <w:rsid w:val="00646F51"/>
    <w:rsid w:val="00651799"/>
    <w:rsid w:val="00651F9E"/>
    <w:rsid w:val="00652257"/>
    <w:rsid w:val="00652E91"/>
    <w:rsid w:val="006531F2"/>
    <w:rsid w:val="0065543E"/>
    <w:rsid w:val="00657E22"/>
    <w:rsid w:val="00665623"/>
    <w:rsid w:val="006666ED"/>
    <w:rsid w:val="00670D50"/>
    <w:rsid w:val="00671195"/>
    <w:rsid w:val="00672C0B"/>
    <w:rsid w:val="00673235"/>
    <w:rsid w:val="006750DE"/>
    <w:rsid w:val="00675697"/>
    <w:rsid w:val="006804D2"/>
    <w:rsid w:val="00681FF4"/>
    <w:rsid w:val="00682DE3"/>
    <w:rsid w:val="006957EC"/>
    <w:rsid w:val="006A00D9"/>
    <w:rsid w:val="006A0FBB"/>
    <w:rsid w:val="006A5BD7"/>
    <w:rsid w:val="006A620A"/>
    <w:rsid w:val="006C01C9"/>
    <w:rsid w:val="006C078B"/>
    <w:rsid w:val="006C1C7C"/>
    <w:rsid w:val="006C5EF4"/>
    <w:rsid w:val="006D2BC2"/>
    <w:rsid w:val="006D7E93"/>
    <w:rsid w:val="006E526A"/>
    <w:rsid w:val="006E76F4"/>
    <w:rsid w:val="006F058D"/>
    <w:rsid w:val="006F14B0"/>
    <w:rsid w:val="006F194A"/>
    <w:rsid w:val="006F369A"/>
    <w:rsid w:val="006F4086"/>
    <w:rsid w:val="006F7C4B"/>
    <w:rsid w:val="00711AD7"/>
    <w:rsid w:val="00715621"/>
    <w:rsid w:val="00721056"/>
    <w:rsid w:val="0073010A"/>
    <w:rsid w:val="00732917"/>
    <w:rsid w:val="00734284"/>
    <w:rsid w:val="00736C77"/>
    <w:rsid w:val="00737775"/>
    <w:rsid w:val="0074165A"/>
    <w:rsid w:val="00744F09"/>
    <w:rsid w:val="00747D34"/>
    <w:rsid w:val="00747F21"/>
    <w:rsid w:val="00747F73"/>
    <w:rsid w:val="00750E19"/>
    <w:rsid w:val="007524F2"/>
    <w:rsid w:val="0075448F"/>
    <w:rsid w:val="00754FFF"/>
    <w:rsid w:val="00755E9C"/>
    <w:rsid w:val="00757F67"/>
    <w:rsid w:val="00760976"/>
    <w:rsid w:val="00763F84"/>
    <w:rsid w:val="00765264"/>
    <w:rsid w:val="0076672C"/>
    <w:rsid w:val="00766CC9"/>
    <w:rsid w:val="00772A27"/>
    <w:rsid w:val="00774051"/>
    <w:rsid w:val="00784B24"/>
    <w:rsid w:val="0079082F"/>
    <w:rsid w:val="0079197D"/>
    <w:rsid w:val="007923BC"/>
    <w:rsid w:val="00792EC0"/>
    <w:rsid w:val="00795464"/>
    <w:rsid w:val="007A0506"/>
    <w:rsid w:val="007A34FA"/>
    <w:rsid w:val="007A51C0"/>
    <w:rsid w:val="007B0BF6"/>
    <w:rsid w:val="007B1E99"/>
    <w:rsid w:val="007B47BD"/>
    <w:rsid w:val="007B5EAE"/>
    <w:rsid w:val="007C0CED"/>
    <w:rsid w:val="007C2ACD"/>
    <w:rsid w:val="007C6D37"/>
    <w:rsid w:val="007D722B"/>
    <w:rsid w:val="007D7D06"/>
    <w:rsid w:val="007D7D0F"/>
    <w:rsid w:val="007E1E04"/>
    <w:rsid w:val="007E2642"/>
    <w:rsid w:val="007E35E0"/>
    <w:rsid w:val="007E62FD"/>
    <w:rsid w:val="007E662E"/>
    <w:rsid w:val="007F012F"/>
    <w:rsid w:val="007F1A1F"/>
    <w:rsid w:val="007F2C9A"/>
    <w:rsid w:val="007F7B85"/>
    <w:rsid w:val="00801C7D"/>
    <w:rsid w:val="00803F4F"/>
    <w:rsid w:val="00807E06"/>
    <w:rsid w:val="00815015"/>
    <w:rsid w:val="00821712"/>
    <w:rsid w:val="00826D2C"/>
    <w:rsid w:val="00830395"/>
    <w:rsid w:val="00830A13"/>
    <w:rsid w:val="00833821"/>
    <w:rsid w:val="00835F35"/>
    <w:rsid w:val="0084620C"/>
    <w:rsid w:val="0085090C"/>
    <w:rsid w:val="0085459D"/>
    <w:rsid w:val="00855DD2"/>
    <w:rsid w:val="008563E5"/>
    <w:rsid w:val="00860C38"/>
    <w:rsid w:val="00860EE5"/>
    <w:rsid w:val="00865056"/>
    <w:rsid w:val="00865D33"/>
    <w:rsid w:val="008778A2"/>
    <w:rsid w:val="00881853"/>
    <w:rsid w:val="00883927"/>
    <w:rsid w:val="00895DD2"/>
    <w:rsid w:val="0089688F"/>
    <w:rsid w:val="008A04C1"/>
    <w:rsid w:val="008A1C84"/>
    <w:rsid w:val="008A5164"/>
    <w:rsid w:val="008A6A3A"/>
    <w:rsid w:val="008A7FCF"/>
    <w:rsid w:val="008B01BB"/>
    <w:rsid w:val="008B14EA"/>
    <w:rsid w:val="008C1820"/>
    <w:rsid w:val="008C244C"/>
    <w:rsid w:val="008C30BF"/>
    <w:rsid w:val="008C3612"/>
    <w:rsid w:val="008C3B08"/>
    <w:rsid w:val="008C5A3D"/>
    <w:rsid w:val="008D2F32"/>
    <w:rsid w:val="008D67F9"/>
    <w:rsid w:val="008E0C59"/>
    <w:rsid w:val="008E204C"/>
    <w:rsid w:val="008E2EC9"/>
    <w:rsid w:val="008E40C5"/>
    <w:rsid w:val="008F307B"/>
    <w:rsid w:val="00904F77"/>
    <w:rsid w:val="0090571E"/>
    <w:rsid w:val="009068E8"/>
    <w:rsid w:val="00920302"/>
    <w:rsid w:val="0092072A"/>
    <w:rsid w:val="009209AB"/>
    <w:rsid w:val="0092162A"/>
    <w:rsid w:val="0092302F"/>
    <w:rsid w:val="00927C33"/>
    <w:rsid w:val="00932DC5"/>
    <w:rsid w:val="00940110"/>
    <w:rsid w:val="009402E7"/>
    <w:rsid w:val="00941C77"/>
    <w:rsid w:val="00942182"/>
    <w:rsid w:val="00942F45"/>
    <w:rsid w:val="00944576"/>
    <w:rsid w:val="0094497E"/>
    <w:rsid w:val="009460F1"/>
    <w:rsid w:val="009479B5"/>
    <w:rsid w:val="00947EBB"/>
    <w:rsid w:val="0095413A"/>
    <w:rsid w:val="00960C55"/>
    <w:rsid w:val="0096466E"/>
    <w:rsid w:val="009778DA"/>
    <w:rsid w:val="00984E2C"/>
    <w:rsid w:val="009869EA"/>
    <w:rsid w:val="00986F6D"/>
    <w:rsid w:val="0098746D"/>
    <w:rsid w:val="009914C4"/>
    <w:rsid w:val="00996075"/>
    <w:rsid w:val="00996FA9"/>
    <w:rsid w:val="009973BF"/>
    <w:rsid w:val="009979AF"/>
    <w:rsid w:val="009A2628"/>
    <w:rsid w:val="009A4D5F"/>
    <w:rsid w:val="009A7193"/>
    <w:rsid w:val="009A7C9F"/>
    <w:rsid w:val="009B3229"/>
    <w:rsid w:val="009B349C"/>
    <w:rsid w:val="009C336C"/>
    <w:rsid w:val="009C544C"/>
    <w:rsid w:val="009D6937"/>
    <w:rsid w:val="009E6BE7"/>
    <w:rsid w:val="009E79EE"/>
    <w:rsid w:val="009E7B9A"/>
    <w:rsid w:val="009F1120"/>
    <w:rsid w:val="009F2CD0"/>
    <w:rsid w:val="009F4D8D"/>
    <w:rsid w:val="009F7106"/>
    <w:rsid w:val="00A028E1"/>
    <w:rsid w:val="00A07706"/>
    <w:rsid w:val="00A115AA"/>
    <w:rsid w:val="00A1164D"/>
    <w:rsid w:val="00A12614"/>
    <w:rsid w:val="00A21D0A"/>
    <w:rsid w:val="00A27DB5"/>
    <w:rsid w:val="00A32B54"/>
    <w:rsid w:val="00A33C42"/>
    <w:rsid w:val="00A349CF"/>
    <w:rsid w:val="00A34AAA"/>
    <w:rsid w:val="00A351A0"/>
    <w:rsid w:val="00A36E12"/>
    <w:rsid w:val="00A37F37"/>
    <w:rsid w:val="00A435A8"/>
    <w:rsid w:val="00A4445D"/>
    <w:rsid w:val="00A448AF"/>
    <w:rsid w:val="00A47FDB"/>
    <w:rsid w:val="00A51C94"/>
    <w:rsid w:val="00A525FF"/>
    <w:rsid w:val="00A5294B"/>
    <w:rsid w:val="00A53B29"/>
    <w:rsid w:val="00A616AA"/>
    <w:rsid w:val="00A634CA"/>
    <w:rsid w:val="00A63E1C"/>
    <w:rsid w:val="00A65F2E"/>
    <w:rsid w:val="00A6670C"/>
    <w:rsid w:val="00A717BA"/>
    <w:rsid w:val="00A7462A"/>
    <w:rsid w:val="00A74F12"/>
    <w:rsid w:val="00A7577A"/>
    <w:rsid w:val="00A821CB"/>
    <w:rsid w:val="00A827C5"/>
    <w:rsid w:val="00A83287"/>
    <w:rsid w:val="00A84321"/>
    <w:rsid w:val="00A870CE"/>
    <w:rsid w:val="00A9187C"/>
    <w:rsid w:val="00A950C9"/>
    <w:rsid w:val="00A95CA4"/>
    <w:rsid w:val="00AA33B0"/>
    <w:rsid w:val="00AA7C57"/>
    <w:rsid w:val="00AB71A5"/>
    <w:rsid w:val="00AB7B0A"/>
    <w:rsid w:val="00AC0549"/>
    <w:rsid w:val="00AC5507"/>
    <w:rsid w:val="00AC7BE3"/>
    <w:rsid w:val="00AD071F"/>
    <w:rsid w:val="00AD076C"/>
    <w:rsid w:val="00AD093A"/>
    <w:rsid w:val="00AD325A"/>
    <w:rsid w:val="00AD62D4"/>
    <w:rsid w:val="00AD7024"/>
    <w:rsid w:val="00AD7158"/>
    <w:rsid w:val="00AE34E2"/>
    <w:rsid w:val="00AE665B"/>
    <w:rsid w:val="00AE7724"/>
    <w:rsid w:val="00AF4750"/>
    <w:rsid w:val="00AF5747"/>
    <w:rsid w:val="00AF5BF5"/>
    <w:rsid w:val="00B036F6"/>
    <w:rsid w:val="00B12A30"/>
    <w:rsid w:val="00B13435"/>
    <w:rsid w:val="00B16B61"/>
    <w:rsid w:val="00B17785"/>
    <w:rsid w:val="00B201B2"/>
    <w:rsid w:val="00B21BE9"/>
    <w:rsid w:val="00B22673"/>
    <w:rsid w:val="00B27D17"/>
    <w:rsid w:val="00B32569"/>
    <w:rsid w:val="00B32E20"/>
    <w:rsid w:val="00B32F72"/>
    <w:rsid w:val="00B354C6"/>
    <w:rsid w:val="00B370CD"/>
    <w:rsid w:val="00B406CA"/>
    <w:rsid w:val="00B449E3"/>
    <w:rsid w:val="00B45704"/>
    <w:rsid w:val="00B5145B"/>
    <w:rsid w:val="00B54588"/>
    <w:rsid w:val="00B54EE6"/>
    <w:rsid w:val="00B55EBC"/>
    <w:rsid w:val="00B61142"/>
    <w:rsid w:val="00B628E2"/>
    <w:rsid w:val="00B62993"/>
    <w:rsid w:val="00B63B0E"/>
    <w:rsid w:val="00B6498B"/>
    <w:rsid w:val="00B674AC"/>
    <w:rsid w:val="00B67CF6"/>
    <w:rsid w:val="00B70784"/>
    <w:rsid w:val="00B70A90"/>
    <w:rsid w:val="00B84038"/>
    <w:rsid w:val="00B8482D"/>
    <w:rsid w:val="00B8697D"/>
    <w:rsid w:val="00B94711"/>
    <w:rsid w:val="00B951A7"/>
    <w:rsid w:val="00B96EF5"/>
    <w:rsid w:val="00BA5D21"/>
    <w:rsid w:val="00BB1BF1"/>
    <w:rsid w:val="00BB4F72"/>
    <w:rsid w:val="00BC66E5"/>
    <w:rsid w:val="00BD3259"/>
    <w:rsid w:val="00BE084E"/>
    <w:rsid w:val="00BE6142"/>
    <w:rsid w:val="00BE64FF"/>
    <w:rsid w:val="00BF07CB"/>
    <w:rsid w:val="00BF6D84"/>
    <w:rsid w:val="00C027E4"/>
    <w:rsid w:val="00C0657B"/>
    <w:rsid w:val="00C066C9"/>
    <w:rsid w:val="00C122E2"/>
    <w:rsid w:val="00C15AF4"/>
    <w:rsid w:val="00C207E6"/>
    <w:rsid w:val="00C22555"/>
    <w:rsid w:val="00C22F09"/>
    <w:rsid w:val="00C288E5"/>
    <w:rsid w:val="00C31780"/>
    <w:rsid w:val="00C33833"/>
    <w:rsid w:val="00C341A7"/>
    <w:rsid w:val="00C41081"/>
    <w:rsid w:val="00C41B43"/>
    <w:rsid w:val="00C4251C"/>
    <w:rsid w:val="00C46206"/>
    <w:rsid w:val="00C46A01"/>
    <w:rsid w:val="00C55642"/>
    <w:rsid w:val="00C61B1C"/>
    <w:rsid w:val="00C63ACA"/>
    <w:rsid w:val="00C64FB4"/>
    <w:rsid w:val="00C6567E"/>
    <w:rsid w:val="00C677E9"/>
    <w:rsid w:val="00C67979"/>
    <w:rsid w:val="00C714B5"/>
    <w:rsid w:val="00C7421D"/>
    <w:rsid w:val="00C75D16"/>
    <w:rsid w:val="00C767DF"/>
    <w:rsid w:val="00C819F9"/>
    <w:rsid w:val="00C81A7E"/>
    <w:rsid w:val="00C8384C"/>
    <w:rsid w:val="00C86B74"/>
    <w:rsid w:val="00C93A57"/>
    <w:rsid w:val="00C976AA"/>
    <w:rsid w:val="00CA130E"/>
    <w:rsid w:val="00CA2B84"/>
    <w:rsid w:val="00CA662A"/>
    <w:rsid w:val="00CB7032"/>
    <w:rsid w:val="00CB7172"/>
    <w:rsid w:val="00CC268B"/>
    <w:rsid w:val="00CC3603"/>
    <w:rsid w:val="00CC40F5"/>
    <w:rsid w:val="00CC6A1E"/>
    <w:rsid w:val="00CD0D57"/>
    <w:rsid w:val="00CD10C9"/>
    <w:rsid w:val="00CD2505"/>
    <w:rsid w:val="00CD3361"/>
    <w:rsid w:val="00CD3C35"/>
    <w:rsid w:val="00CD7593"/>
    <w:rsid w:val="00CE26B9"/>
    <w:rsid w:val="00CE73C5"/>
    <w:rsid w:val="00CF0E6C"/>
    <w:rsid w:val="00CF328D"/>
    <w:rsid w:val="00CF5725"/>
    <w:rsid w:val="00CF7D77"/>
    <w:rsid w:val="00D12AE6"/>
    <w:rsid w:val="00D14864"/>
    <w:rsid w:val="00D16268"/>
    <w:rsid w:val="00D169AE"/>
    <w:rsid w:val="00D1792E"/>
    <w:rsid w:val="00D245B6"/>
    <w:rsid w:val="00D26CE9"/>
    <w:rsid w:val="00D27EC1"/>
    <w:rsid w:val="00D3069A"/>
    <w:rsid w:val="00D32674"/>
    <w:rsid w:val="00D4441F"/>
    <w:rsid w:val="00D45300"/>
    <w:rsid w:val="00D47535"/>
    <w:rsid w:val="00D47875"/>
    <w:rsid w:val="00D501EC"/>
    <w:rsid w:val="00D57FDC"/>
    <w:rsid w:val="00D63480"/>
    <w:rsid w:val="00D63A58"/>
    <w:rsid w:val="00D64CFD"/>
    <w:rsid w:val="00D64EA4"/>
    <w:rsid w:val="00D65155"/>
    <w:rsid w:val="00D72641"/>
    <w:rsid w:val="00D746D9"/>
    <w:rsid w:val="00D74E99"/>
    <w:rsid w:val="00D7747D"/>
    <w:rsid w:val="00D779DE"/>
    <w:rsid w:val="00D81E48"/>
    <w:rsid w:val="00D832BF"/>
    <w:rsid w:val="00D8378B"/>
    <w:rsid w:val="00D97DA7"/>
    <w:rsid w:val="00D97E69"/>
    <w:rsid w:val="00DA0322"/>
    <w:rsid w:val="00DA11C4"/>
    <w:rsid w:val="00DA2ED2"/>
    <w:rsid w:val="00DA6257"/>
    <w:rsid w:val="00DB2D5C"/>
    <w:rsid w:val="00DB33AD"/>
    <w:rsid w:val="00DB574E"/>
    <w:rsid w:val="00DB7BCE"/>
    <w:rsid w:val="00DC0E65"/>
    <w:rsid w:val="00DC25E4"/>
    <w:rsid w:val="00DC56B9"/>
    <w:rsid w:val="00DC7AFF"/>
    <w:rsid w:val="00DD25DF"/>
    <w:rsid w:val="00DE0CDC"/>
    <w:rsid w:val="00DE412E"/>
    <w:rsid w:val="00DE527D"/>
    <w:rsid w:val="00DE60A6"/>
    <w:rsid w:val="00DF1D04"/>
    <w:rsid w:val="00DF1FC4"/>
    <w:rsid w:val="00DF222E"/>
    <w:rsid w:val="00DF48E2"/>
    <w:rsid w:val="00DF5AFC"/>
    <w:rsid w:val="00DF68FE"/>
    <w:rsid w:val="00E006E8"/>
    <w:rsid w:val="00E0174F"/>
    <w:rsid w:val="00E01BF6"/>
    <w:rsid w:val="00E0421A"/>
    <w:rsid w:val="00E05969"/>
    <w:rsid w:val="00E07933"/>
    <w:rsid w:val="00E11A06"/>
    <w:rsid w:val="00E1582F"/>
    <w:rsid w:val="00E20086"/>
    <w:rsid w:val="00E261CB"/>
    <w:rsid w:val="00E306FA"/>
    <w:rsid w:val="00E34F61"/>
    <w:rsid w:val="00E3551A"/>
    <w:rsid w:val="00E4050F"/>
    <w:rsid w:val="00E42336"/>
    <w:rsid w:val="00E42BA0"/>
    <w:rsid w:val="00E50CF4"/>
    <w:rsid w:val="00E53859"/>
    <w:rsid w:val="00E5397B"/>
    <w:rsid w:val="00E609A1"/>
    <w:rsid w:val="00E60E9D"/>
    <w:rsid w:val="00E63191"/>
    <w:rsid w:val="00E63282"/>
    <w:rsid w:val="00E64106"/>
    <w:rsid w:val="00E65109"/>
    <w:rsid w:val="00E662CA"/>
    <w:rsid w:val="00E70727"/>
    <w:rsid w:val="00E712C7"/>
    <w:rsid w:val="00E72151"/>
    <w:rsid w:val="00E7400A"/>
    <w:rsid w:val="00E81DEF"/>
    <w:rsid w:val="00E835A8"/>
    <w:rsid w:val="00E835DC"/>
    <w:rsid w:val="00E837B2"/>
    <w:rsid w:val="00E91DF4"/>
    <w:rsid w:val="00E9556C"/>
    <w:rsid w:val="00EA1725"/>
    <w:rsid w:val="00EB06F4"/>
    <w:rsid w:val="00EB156E"/>
    <w:rsid w:val="00EB407F"/>
    <w:rsid w:val="00EB47FB"/>
    <w:rsid w:val="00EC2745"/>
    <w:rsid w:val="00EC3675"/>
    <w:rsid w:val="00EC3B69"/>
    <w:rsid w:val="00ED02E9"/>
    <w:rsid w:val="00ED16C0"/>
    <w:rsid w:val="00ED1B6B"/>
    <w:rsid w:val="00ED6813"/>
    <w:rsid w:val="00EE08B8"/>
    <w:rsid w:val="00EE1090"/>
    <w:rsid w:val="00EE2068"/>
    <w:rsid w:val="00EE35BD"/>
    <w:rsid w:val="00EE3A6E"/>
    <w:rsid w:val="00EE6644"/>
    <w:rsid w:val="00EF001F"/>
    <w:rsid w:val="00EF1A62"/>
    <w:rsid w:val="00EF3C80"/>
    <w:rsid w:val="00EF7953"/>
    <w:rsid w:val="00F05EA3"/>
    <w:rsid w:val="00F06B47"/>
    <w:rsid w:val="00F2296A"/>
    <w:rsid w:val="00F258A1"/>
    <w:rsid w:val="00F25E4B"/>
    <w:rsid w:val="00F30ACE"/>
    <w:rsid w:val="00F3239A"/>
    <w:rsid w:val="00F3592E"/>
    <w:rsid w:val="00F40312"/>
    <w:rsid w:val="00F41902"/>
    <w:rsid w:val="00F41EE4"/>
    <w:rsid w:val="00F4213C"/>
    <w:rsid w:val="00F443DC"/>
    <w:rsid w:val="00F45F48"/>
    <w:rsid w:val="00F50F12"/>
    <w:rsid w:val="00F61FE6"/>
    <w:rsid w:val="00F63AA1"/>
    <w:rsid w:val="00F67DFB"/>
    <w:rsid w:val="00F711F8"/>
    <w:rsid w:val="00F723F8"/>
    <w:rsid w:val="00F7294E"/>
    <w:rsid w:val="00F73060"/>
    <w:rsid w:val="00F75E7E"/>
    <w:rsid w:val="00F84680"/>
    <w:rsid w:val="00F87020"/>
    <w:rsid w:val="00F90F85"/>
    <w:rsid w:val="00F91B18"/>
    <w:rsid w:val="00F930CC"/>
    <w:rsid w:val="00F942A3"/>
    <w:rsid w:val="00F951B7"/>
    <w:rsid w:val="00F9612F"/>
    <w:rsid w:val="00F97CDB"/>
    <w:rsid w:val="00FB45F6"/>
    <w:rsid w:val="00FB74EA"/>
    <w:rsid w:val="00FC040C"/>
    <w:rsid w:val="00FC04E9"/>
    <w:rsid w:val="00FC3564"/>
    <w:rsid w:val="00FC3810"/>
    <w:rsid w:val="00FC58AC"/>
    <w:rsid w:val="00FC66EE"/>
    <w:rsid w:val="00FC6B42"/>
    <w:rsid w:val="00FD28DC"/>
    <w:rsid w:val="00FD4E4B"/>
    <w:rsid w:val="00FD625A"/>
    <w:rsid w:val="00FE17A2"/>
    <w:rsid w:val="00FE4638"/>
    <w:rsid w:val="00FE6C65"/>
    <w:rsid w:val="00FF050F"/>
    <w:rsid w:val="00FF45B5"/>
    <w:rsid w:val="00FF60B4"/>
    <w:rsid w:val="00FF7675"/>
    <w:rsid w:val="013E4C6D"/>
    <w:rsid w:val="01C79DE5"/>
    <w:rsid w:val="020BCCDA"/>
    <w:rsid w:val="02AC3198"/>
    <w:rsid w:val="02F9D365"/>
    <w:rsid w:val="04420907"/>
    <w:rsid w:val="04498BE6"/>
    <w:rsid w:val="0547E190"/>
    <w:rsid w:val="05521465"/>
    <w:rsid w:val="06B1F0C8"/>
    <w:rsid w:val="06CDE7A1"/>
    <w:rsid w:val="06EDCD0B"/>
    <w:rsid w:val="0746140E"/>
    <w:rsid w:val="07FD95D0"/>
    <w:rsid w:val="08316B89"/>
    <w:rsid w:val="086F27F0"/>
    <w:rsid w:val="089573E4"/>
    <w:rsid w:val="089C2303"/>
    <w:rsid w:val="08A1D52B"/>
    <w:rsid w:val="08BC1D88"/>
    <w:rsid w:val="08C43579"/>
    <w:rsid w:val="0A64B973"/>
    <w:rsid w:val="0A6AAB1A"/>
    <w:rsid w:val="0B095F99"/>
    <w:rsid w:val="0B861346"/>
    <w:rsid w:val="0C8D4D3E"/>
    <w:rsid w:val="0CC47C38"/>
    <w:rsid w:val="0D0E4F2F"/>
    <w:rsid w:val="0E2608C0"/>
    <w:rsid w:val="0F239B5B"/>
    <w:rsid w:val="0F9BDE3A"/>
    <w:rsid w:val="0FAC205B"/>
    <w:rsid w:val="10085208"/>
    <w:rsid w:val="1076BB68"/>
    <w:rsid w:val="108E712D"/>
    <w:rsid w:val="1106638E"/>
    <w:rsid w:val="11D59B20"/>
    <w:rsid w:val="125BF900"/>
    <w:rsid w:val="129047CE"/>
    <w:rsid w:val="129E390D"/>
    <w:rsid w:val="12AC89B0"/>
    <w:rsid w:val="12F596BD"/>
    <w:rsid w:val="13046BC2"/>
    <w:rsid w:val="13BBE915"/>
    <w:rsid w:val="13D405EB"/>
    <w:rsid w:val="147BA6EF"/>
    <w:rsid w:val="14AEA85B"/>
    <w:rsid w:val="14D54EA6"/>
    <w:rsid w:val="14F3AB3E"/>
    <w:rsid w:val="15E179B4"/>
    <w:rsid w:val="15F66B6E"/>
    <w:rsid w:val="16485B22"/>
    <w:rsid w:val="16679677"/>
    <w:rsid w:val="166FC2F6"/>
    <w:rsid w:val="1711C659"/>
    <w:rsid w:val="1777FBF5"/>
    <w:rsid w:val="17CF6F80"/>
    <w:rsid w:val="186A0F81"/>
    <w:rsid w:val="186B57A8"/>
    <w:rsid w:val="18F6ECBF"/>
    <w:rsid w:val="199AE7C1"/>
    <w:rsid w:val="19A1C08D"/>
    <w:rsid w:val="19B6725B"/>
    <w:rsid w:val="19CF1112"/>
    <w:rsid w:val="1A0C37AF"/>
    <w:rsid w:val="1A86FA8C"/>
    <w:rsid w:val="1B7597ED"/>
    <w:rsid w:val="1B7B8399"/>
    <w:rsid w:val="1B8D7AA7"/>
    <w:rsid w:val="1BBA9435"/>
    <w:rsid w:val="1C338621"/>
    <w:rsid w:val="1C71F0B5"/>
    <w:rsid w:val="1D35FABC"/>
    <w:rsid w:val="1D4D6DB9"/>
    <w:rsid w:val="1EFB4C88"/>
    <w:rsid w:val="204AA1C5"/>
    <w:rsid w:val="204E9815"/>
    <w:rsid w:val="205930AE"/>
    <w:rsid w:val="20FC8A45"/>
    <w:rsid w:val="21624E36"/>
    <w:rsid w:val="22666807"/>
    <w:rsid w:val="22AF90F1"/>
    <w:rsid w:val="22E45BA4"/>
    <w:rsid w:val="236089F3"/>
    <w:rsid w:val="2483EDCE"/>
    <w:rsid w:val="254AF144"/>
    <w:rsid w:val="25B69D6C"/>
    <w:rsid w:val="25E6A672"/>
    <w:rsid w:val="26DAAE53"/>
    <w:rsid w:val="2703218C"/>
    <w:rsid w:val="27687CE3"/>
    <w:rsid w:val="2793A800"/>
    <w:rsid w:val="27BA99D0"/>
    <w:rsid w:val="28061208"/>
    <w:rsid w:val="2806CC45"/>
    <w:rsid w:val="28440B7F"/>
    <w:rsid w:val="286CD025"/>
    <w:rsid w:val="28F0EC2E"/>
    <w:rsid w:val="298A5680"/>
    <w:rsid w:val="29C8CAC2"/>
    <w:rsid w:val="2A0CD571"/>
    <w:rsid w:val="2ADDE0EF"/>
    <w:rsid w:val="2B4D20C7"/>
    <w:rsid w:val="2B50BD1E"/>
    <w:rsid w:val="2BB4AF0E"/>
    <w:rsid w:val="2BF629F0"/>
    <w:rsid w:val="2C863D4D"/>
    <w:rsid w:val="2CA72D9A"/>
    <w:rsid w:val="2CFE3F3C"/>
    <w:rsid w:val="2D6C1A77"/>
    <w:rsid w:val="2D8EE38D"/>
    <w:rsid w:val="2DF171A5"/>
    <w:rsid w:val="2E34B629"/>
    <w:rsid w:val="2E6D8079"/>
    <w:rsid w:val="2E7532F0"/>
    <w:rsid w:val="2E9F8333"/>
    <w:rsid w:val="2EAFCECB"/>
    <w:rsid w:val="2F0617A5"/>
    <w:rsid w:val="2F0D7B93"/>
    <w:rsid w:val="2F5CE2A4"/>
    <w:rsid w:val="2FAAED2C"/>
    <w:rsid w:val="2FB2C018"/>
    <w:rsid w:val="302E42DE"/>
    <w:rsid w:val="304B594B"/>
    <w:rsid w:val="305DDEF5"/>
    <w:rsid w:val="30A62ABA"/>
    <w:rsid w:val="3172B465"/>
    <w:rsid w:val="320429E9"/>
    <w:rsid w:val="33204BF8"/>
    <w:rsid w:val="3321F073"/>
    <w:rsid w:val="33A57F65"/>
    <w:rsid w:val="33D8ABA7"/>
    <w:rsid w:val="345B0A84"/>
    <w:rsid w:val="34FC347B"/>
    <w:rsid w:val="350216D0"/>
    <w:rsid w:val="357858EA"/>
    <w:rsid w:val="3589AA57"/>
    <w:rsid w:val="359CF84E"/>
    <w:rsid w:val="3632F95F"/>
    <w:rsid w:val="36BB11EF"/>
    <w:rsid w:val="3709A01D"/>
    <w:rsid w:val="372114E4"/>
    <w:rsid w:val="37E6DEFD"/>
    <w:rsid w:val="38447967"/>
    <w:rsid w:val="3856750A"/>
    <w:rsid w:val="389FE1E5"/>
    <w:rsid w:val="392E1246"/>
    <w:rsid w:val="3A39C3F4"/>
    <w:rsid w:val="3AA2785E"/>
    <w:rsid w:val="3B2B4811"/>
    <w:rsid w:val="3BE2C705"/>
    <w:rsid w:val="3BF93C77"/>
    <w:rsid w:val="3CAD7C9D"/>
    <w:rsid w:val="3D197D35"/>
    <w:rsid w:val="3D6BC1D9"/>
    <w:rsid w:val="3D847197"/>
    <w:rsid w:val="3DD6EC45"/>
    <w:rsid w:val="3E41A8FB"/>
    <w:rsid w:val="3E42797B"/>
    <w:rsid w:val="3ED14CC0"/>
    <w:rsid w:val="3F7826CF"/>
    <w:rsid w:val="3FF273DF"/>
    <w:rsid w:val="4024D08C"/>
    <w:rsid w:val="409A68F2"/>
    <w:rsid w:val="420E20AE"/>
    <w:rsid w:val="423D5FAD"/>
    <w:rsid w:val="429D3617"/>
    <w:rsid w:val="459D7A52"/>
    <w:rsid w:val="45F22AD2"/>
    <w:rsid w:val="46A6641D"/>
    <w:rsid w:val="46E0F3D7"/>
    <w:rsid w:val="46F30F1C"/>
    <w:rsid w:val="47177AB4"/>
    <w:rsid w:val="47407982"/>
    <w:rsid w:val="4745AF1F"/>
    <w:rsid w:val="474B49BE"/>
    <w:rsid w:val="4798A91A"/>
    <w:rsid w:val="4910A1DA"/>
    <w:rsid w:val="49360048"/>
    <w:rsid w:val="49C9A137"/>
    <w:rsid w:val="49CA2BD4"/>
    <w:rsid w:val="4ACB23F9"/>
    <w:rsid w:val="4B916E17"/>
    <w:rsid w:val="4BF782CA"/>
    <w:rsid w:val="4BFC8B23"/>
    <w:rsid w:val="4CBF714B"/>
    <w:rsid w:val="4CCFEF80"/>
    <w:rsid w:val="4D182F48"/>
    <w:rsid w:val="4D7F9ABA"/>
    <w:rsid w:val="4E0C27E1"/>
    <w:rsid w:val="4E1AED41"/>
    <w:rsid w:val="4EE0A188"/>
    <w:rsid w:val="4F0004CA"/>
    <w:rsid w:val="4F1CA9E0"/>
    <w:rsid w:val="4F1EE72C"/>
    <w:rsid w:val="4F38EB24"/>
    <w:rsid w:val="4F6F155D"/>
    <w:rsid w:val="500DAEC9"/>
    <w:rsid w:val="50B28DAD"/>
    <w:rsid w:val="50FBCBE6"/>
    <w:rsid w:val="5100222F"/>
    <w:rsid w:val="517762D2"/>
    <w:rsid w:val="526164C0"/>
    <w:rsid w:val="526907B2"/>
    <w:rsid w:val="526E170C"/>
    <w:rsid w:val="5272A90B"/>
    <w:rsid w:val="52B3CDE0"/>
    <w:rsid w:val="52BB5012"/>
    <w:rsid w:val="53272524"/>
    <w:rsid w:val="532FAAAA"/>
    <w:rsid w:val="53A8178A"/>
    <w:rsid w:val="54722AA7"/>
    <w:rsid w:val="5497A25F"/>
    <w:rsid w:val="54ACDE74"/>
    <w:rsid w:val="54D25A91"/>
    <w:rsid w:val="55037A28"/>
    <w:rsid w:val="5567338E"/>
    <w:rsid w:val="557C5F35"/>
    <w:rsid w:val="55A90E5D"/>
    <w:rsid w:val="56238C86"/>
    <w:rsid w:val="56823389"/>
    <w:rsid w:val="56DFD52A"/>
    <w:rsid w:val="572D7642"/>
    <w:rsid w:val="57C4D132"/>
    <w:rsid w:val="5902980D"/>
    <w:rsid w:val="5966036C"/>
    <w:rsid w:val="599B6D14"/>
    <w:rsid w:val="59C0A234"/>
    <w:rsid w:val="5A6287A5"/>
    <w:rsid w:val="5A9B5ECA"/>
    <w:rsid w:val="5B234982"/>
    <w:rsid w:val="5B904EEC"/>
    <w:rsid w:val="5BBE4F67"/>
    <w:rsid w:val="5BDFDF3A"/>
    <w:rsid w:val="5C239422"/>
    <w:rsid w:val="5C45D628"/>
    <w:rsid w:val="5C7AE648"/>
    <w:rsid w:val="5C966124"/>
    <w:rsid w:val="5CFDD83B"/>
    <w:rsid w:val="5D4463AB"/>
    <w:rsid w:val="5D9B4456"/>
    <w:rsid w:val="5DA13344"/>
    <w:rsid w:val="5DBECD46"/>
    <w:rsid w:val="5DD5E298"/>
    <w:rsid w:val="5F04F0F4"/>
    <w:rsid w:val="5F281A62"/>
    <w:rsid w:val="5F2CC1EF"/>
    <w:rsid w:val="5F388D5B"/>
    <w:rsid w:val="5F3E9102"/>
    <w:rsid w:val="5FC4D7DD"/>
    <w:rsid w:val="5FE8F92A"/>
    <w:rsid w:val="608DD009"/>
    <w:rsid w:val="6104706A"/>
    <w:rsid w:val="61736338"/>
    <w:rsid w:val="6210CA7E"/>
    <w:rsid w:val="6218C1DD"/>
    <w:rsid w:val="6264AEDE"/>
    <w:rsid w:val="629FE9CE"/>
    <w:rsid w:val="62CA1C98"/>
    <w:rsid w:val="631883F7"/>
    <w:rsid w:val="63327563"/>
    <w:rsid w:val="63434A1E"/>
    <w:rsid w:val="648D0459"/>
    <w:rsid w:val="652205FD"/>
    <w:rsid w:val="6549B6E8"/>
    <w:rsid w:val="6572F7B4"/>
    <w:rsid w:val="65A16233"/>
    <w:rsid w:val="65CE0510"/>
    <w:rsid w:val="6640CC95"/>
    <w:rsid w:val="66551D61"/>
    <w:rsid w:val="67556B24"/>
    <w:rsid w:val="67715BE4"/>
    <w:rsid w:val="6895AADF"/>
    <w:rsid w:val="693A8442"/>
    <w:rsid w:val="6980EF44"/>
    <w:rsid w:val="698EDDA6"/>
    <w:rsid w:val="69D42D31"/>
    <w:rsid w:val="6A11722A"/>
    <w:rsid w:val="6A6BD40A"/>
    <w:rsid w:val="6A6E188C"/>
    <w:rsid w:val="6A9970AE"/>
    <w:rsid w:val="6AEDB29E"/>
    <w:rsid w:val="6B20BE5F"/>
    <w:rsid w:val="6B3BADF5"/>
    <w:rsid w:val="6B4AF3C5"/>
    <w:rsid w:val="6BA00651"/>
    <w:rsid w:val="6BC02EE7"/>
    <w:rsid w:val="6C105339"/>
    <w:rsid w:val="6CDAC354"/>
    <w:rsid w:val="6E433F97"/>
    <w:rsid w:val="6E9EC96E"/>
    <w:rsid w:val="6EA71839"/>
    <w:rsid w:val="6EBE1971"/>
    <w:rsid w:val="6EDE1BEB"/>
    <w:rsid w:val="6F594640"/>
    <w:rsid w:val="6F82089D"/>
    <w:rsid w:val="6FE3BCA4"/>
    <w:rsid w:val="703F0450"/>
    <w:rsid w:val="70606541"/>
    <w:rsid w:val="70803E84"/>
    <w:rsid w:val="71860D82"/>
    <w:rsid w:val="7283379D"/>
    <w:rsid w:val="729E1BBF"/>
    <w:rsid w:val="73ED2B30"/>
    <w:rsid w:val="7487F084"/>
    <w:rsid w:val="74C9F7A0"/>
    <w:rsid w:val="74FE6BB2"/>
    <w:rsid w:val="77EB0FA6"/>
    <w:rsid w:val="78274BA6"/>
    <w:rsid w:val="7894E719"/>
    <w:rsid w:val="7A620F5F"/>
    <w:rsid w:val="7AA11797"/>
    <w:rsid w:val="7B2041F9"/>
    <w:rsid w:val="7B26D746"/>
    <w:rsid w:val="7B41D845"/>
    <w:rsid w:val="7B4F7599"/>
    <w:rsid w:val="7B991FFB"/>
    <w:rsid w:val="7C60EAA8"/>
    <w:rsid w:val="7CA3A2FE"/>
    <w:rsid w:val="7D02DD4F"/>
    <w:rsid w:val="7D2AD139"/>
    <w:rsid w:val="7DEA59BD"/>
    <w:rsid w:val="7E00793F"/>
    <w:rsid w:val="7EC2DB5E"/>
    <w:rsid w:val="7F0EC8CA"/>
    <w:rsid w:val="7F4F7F9C"/>
    <w:rsid w:val="7F51B84B"/>
    <w:rsid w:val="7FAE482F"/>
    <w:rsid w:val="7FAF3F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CBCBC"/>
  <w15:docId w15:val="{A78C6088-6C8C-4A06-8E60-92886239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F2"/>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11009B"/>
    <w:pPr>
      <w:spacing w:after="0"/>
      <w:ind w:left="60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3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253F0"/>
    <w:rPr>
      <w:rFonts w:ascii="Arial" w:hAnsi="Arial"/>
      <w:sz w:val="20"/>
    </w:rPr>
  </w:style>
  <w:style w:type="paragraph" w:customStyle="1" w:styleId="Listavistosa-nfasis11">
    <w:name w:val="Lista vistosa - Énfasis 11"/>
    <w:basedOn w:val="Normal"/>
    <w:link w:val="Listavistosa-nfasis1Car"/>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8"/>
      </w:numPr>
    </w:pPr>
  </w:style>
  <w:style w:type="numbering" w:customStyle="1" w:styleId="Estilo88">
    <w:name w:val="Estilo88"/>
    <w:uiPriority w:val="99"/>
    <w:rsid w:val="00B22673"/>
    <w:pPr>
      <w:numPr>
        <w:numId w:val="9"/>
      </w:numPr>
    </w:pPr>
  </w:style>
  <w:style w:type="numbering" w:customStyle="1" w:styleId="Estilo95">
    <w:name w:val="Estilo95"/>
    <w:uiPriority w:val="99"/>
    <w:rsid w:val="00B22673"/>
    <w:pPr>
      <w:numPr>
        <w:numId w:val="10"/>
      </w:numPr>
    </w:pPr>
  </w:style>
  <w:style w:type="numbering" w:customStyle="1" w:styleId="Estilo96">
    <w:name w:val="Estilo96"/>
    <w:uiPriority w:val="99"/>
    <w:rsid w:val="002C5D2C"/>
    <w:pPr>
      <w:numPr>
        <w:numId w:val="11"/>
      </w:numPr>
    </w:pPr>
  </w:style>
  <w:style w:type="numbering" w:customStyle="1" w:styleId="Estilo24">
    <w:name w:val="Estilo24"/>
    <w:uiPriority w:val="99"/>
    <w:rsid w:val="002C5D2C"/>
    <w:pPr>
      <w:numPr>
        <w:numId w:val="12"/>
      </w:numPr>
    </w:pPr>
  </w:style>
  <w:style w:type="numbering" w:customStyle="1" w:styleId="Estilo97">
    <w:name w:val="Estilo97"/>
    <w:uiPriority w:val="99"/>
    <w:rsid w:val="00CA662A"/>
    <w:pPr>
      <w:numPr>
        <w:numId w:val="14"/>
      </w:numPr>
    </w:pPr>
  </w:style>
  <w:style w:type="numbering" w:customStyle="1" w:styleId="Estilo99">
    <w:name w:val="Estilo99"/>
    <w:uiPriority w:val="99"/>
    <w:rsid w:val="005A7860"/>
    <w:pPr>
      <w:numPr>
        <w:numId w:val="16"/>
      </w:numPr>
    </w:pPr>
  </w:style>
  <w:style w:type="numbering" w:customStyle="1" w:styleId="Estilo100">
    <w:name w:val="Estilo100"/>
    <w:uiPriority w:val="99"/>
    <w:rsid w:val="005A7860"/>
    <w:pPr>
      <w:numPr>
        <w:numId w:val="18"/>
      </w:numPr>
    </w:pPr>
  </w:style>
  <w:style w:type="numbering" w:customStyle="1" w:styleId="Estilo101">
    <w:name w:val="Estilo101"/>
    <w:uiPriority w:val="99"/>
    <w:rsid w:val="00A870CE"/>
    <w:pPr>
      <w:numPr>
        <w:numId w:val="19"/>
      </w:numPr>
    </w:pPr>
  </w:style>
  <w:style w:type="numbering" w:customStyle="1" w:styleId="Estilo102">
    <w:name w:val="Estilo102"/>
    <w:uiPriority w:val="99"/>
    <w:rsid w:val="00A870CE"/>
    <w:pPr>
      <w:numPr>
        <w:numId w:val="20"/>
      </w:numPr>
    </w:pPr>
  </w:style>
  <w:style w:type="numbering" w:customStyle="1" w:styleId="Estilo103">
    <w:name w:val="Estilo103"/>
    <w:uiPriority w:val="99"/>
    <w:rsid w:val="00765264"/>
    <w:pPr>
      <w:numPr>
        <w:numId w:val="22"/>
      </w:numPr>
    </w:pPr>
  </w:style>
  <w:style w:type="numbering" w:customStyle="1" w:styleId="Estilo104">
    <w:name w:val="Estilo104"/>
    <w:uiPriority w:val="99"/>
    <w:rsid w:val="00765264"/>
    <w:pPr>
      <w:numPr>
        <w:numId w:val="23"/>
      </w:numPr>
    </w:pPr>
  </w:style>
  <w:style w:type="numbering" w:customStyle="1" w:styleId="Estilo105">
    <w:name w:val="Estilo105"/>
    <w:uiPriority w:val="99"/>
    <w:rsid w:val="003F6330"/>
    <w:pPr>
      <w:numPr>
        <w:numId w:val="25"/>
      </w:numPr>
    </w:pPr>
  </w:style>
  <w:style w:type="numbering" w:customStyle="1" w:styleId="Estilo106">
    <w:name w:val="Estilo106"/>
    <w:uiPriority w:val="99"/>
    <w:rsid w:val="003F6330"/>
    <w:pPr>
      <w:numPr>
        <w:numId w:val="27"/>
      </w:numPr>
    </w:pPr>
  </w:style>
  <w:style w:type="numbering" w:customStyle="1" w:styleId="Estilo107">
    <w:name w:val="Estilo107"/>
    <w:uiPriority w:val="99"/>
    <w:rsid w:val="003D61BD"/>
    <w:pPr>
      <w:numPr>
        <w:numId w:val="29"/>
      </w:numPr>
    </w:pPr>
  </w:style>
  <w:style w:type="numbering" w:customStyle="1" w:styleId="Estilo108">
    <w:name w:val="Estilo108"/>
    <w:uiPriority w:val="99"/>
    <w:rsid w:val="003D61BD"/>
    <w:pPr>
      <w:numPr>
        <w:numId w:val="30"/>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paragraph" w:styleId="Textosinformato">
    <w:name w:val="Plain Text"/>
    <w:basedOn w:val="Normal"/>
    <w:link w:val="TextosinformatoCar"/>
    <w:uiPriority w:val="99"/>
    <w:rsid w:val="00AE34E2"/>
    <w:pPr>
      <w:spacing w:after="0" w:line="240" w:lineRule="auto"/>
      <w:jc w:val="left"/>
    </w:pPr>
    <w:rPr>
      <w:rFonts w:ascii="Courier New" w:eastAsia="Times New Roman" w:hAnsi="Courier New" w:cs="Courier New"/>
      <w:szCs w:val="20"/>
      <w:lang w:val="es-ES" w:eastAsia="es-ES"/>
    </w:rPr>
  </w:style>
  <w:style w:type="character" w:customStyle="1" w:styleId="TextosinformatoCar">
    <w:name w:val="Texto sin formato Car"/>
    <w:basedOn w:val="Fuentedeprrafopredeter"/>
    <w:link w:val="Textosinformato"/>
    <w:uiPriority w:val="99"/>
    <w:rsid w:val="00AE34E2"/>
    <w:rPr>
      <w:rFonts w:ascii="Courier New" w:eastAsia="Times New Roman" w:hAnsi="Courier New" w:cs="Courier New"/>
      <w:sz w:val="20"/>
      <w:szCs w:val="20"/>
      <w:lang w:val="es-ES" w:eastAsia="es-ES"/>
    </w:rPr>
  </w:style>
  <w:style w:type="numbering" w:customStyle="1" w:styleId="Estilo1">
    <w:name w:val="Estilo1"/>
    <w:rsid w:val="0076672C"/>
    <w:pPr>
      <w:numPr>
        <w:numId w:val="36"/>
      </w:numPr>
    </w:pPr>
  </w:style>
  <w:style w:type="character" w:customStyle="1" w:styleId="hvr">
    <w:name w:val="hvr"/>
    <w:basedOn w:val="Fuentedeprrafopredeter"/>
    <w:rsid w:val="00C33833"/>
  </w:style>
  <w:style w:type="character" w:customStyle="1" w:styleId="Listavistosa-nfasis1Car">
    <w:name w:val="Lista vistosa - Énfasis 1 Car"/>
    <w:link w:val="Listavistosa-nfasis11"/>
    <w:uiPriority w:val="34"/>
    <w:locked/>
    <w:rsid w:val="001D3597"/>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A349CF"/>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A349CF"/>
    <w:rPr>
      <w:rFonts w:ascii="Arial" w:hAnsi="Arial"/>
      <w:sz w:val="20"/>
      <w:szCs w:val="20"/>
    </w:rPr>
  </w:style>
  <w:style w:type="character" w:styleId="Refdenotaalfinal">
    <w:name w:val="endnote reference"/>
    <w:basedOn w:val="Fuentedeprrafopredeter"/>
    <w:uiPriority w:val="99"/>
    <w:semiHidden/>
    <w:unhideWhenUsed/>
    <w:rsid w:val="00A349CF"/>
    <w:rPr>
      <w:vertAlign w:val="superscript"/>
    </w:rPr>
  </w:style>
  <w:style w:type="character" w:customStyle="1" w:styleId="Mencinsinresolver2">
    <w:name w:val="Mención sin resolver2"/>
    <w:basedOn w:val="Fuentedeprrafopredeter"/>
    <w:uiPriority w:val="99"/>
    <w:semiHidden/>
    <w:unhideWhenUsed/>
    <w:rsid w:val="00E1582F"/>
    <w:rPr>
      <w:color w:val="605E5C"/>
      <w:shd w:val="clear" w:color="auto" w:fill="E1DFDD"/>
    </w:rPr>
  </w:style>
  <w:style w:type="table" w:customStyle="1" w:styleId="Tablaconcuadrcula1">
    <w:name w:val="Tabla con cuadrícula1"/>
    <w:basedOn w:val="Tablanormal"/>
    <w:next w:val="Tablaconcuadrcula"/>
    <w:uiPriority w:val="39"/>
    <w:rsid w:val="0075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F77"/>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C55642"/>
    <w:rPr>
      <w:b/>
      <w:bCs/>
    </w:rPr>
  </w:style>
  <w:style w:type="character" w:styleId="nfasis">
    <w:name w:val="Emphasis"/>
    <w:basedOn w:val="Fuentedeprrafopredeter"/>
    <w:uiPriority w:val="20"/>
    <w:qFormat/>
    <w:rsid w:val="004F7028"/>
    <w:rPr>
      <w:i/>
      <w:iCs/>
    </w:rPr>
  </w:style>
  <w:style w:type="character" w:styleId="Refdecomentario">
    <w:name w:val="annotation reference"/>
    <w:basedOn w:val="Fuentedeprrafopredeter"/>
    <w:uiPriority w:val="99"/>
    <w:semiHidden/>
    <w:unhideWhenUsed/>
    <w:rsid w:val="00511209"/>
    <w:rPr>
      <w:sz w:val="16"/>
      <w:szCs w:val="16"/>
    </w:rPr>
  </w:style>
  <w:style w:type="paragraph" w:styleId="Asuntodelcomentario">
    <w:name w:val="annotation subject"/>
    <w:basedOn w:val="Textocomentario"/>
    <w:next w:val="Textocomentario"/>
    <w:link w:val="AsuntodelcomentarioCar"/>
    <w:uiPriority w:val="99"/>
    <w:semiHidden/>
    <w:unhideWhenUsed/>
    <w:rsid w:val="00511209"/>
    <w:pPr>
      <w:spacing w:after="200"/>
      <w:jc w:val="both"/>
    </w:pPr>
    <w:rPr>
      <w:rFonts w:ascii="Arial" w:eastAsiaTheme="minorHAnsi" w:hAnsi="Arial" w:cstheme="minorBidi"/>
      <w:b/>
      <w:bCs/>
      <w:lang w:val="es-MX"/>
    </w:rPr>
  </w:style>
  <w:style w:type="character" w:customStyle="1" w:styleId="AsuntodelcomentarioCar">
    <w:name w:val="Asunto del comentario Car"/>
    <w:basedOn w:val="TextocomentarioCar"/>
    <w:link w:val="Asuntodelcomentario"/>
    <w:uiPriority w:val="99"/>
    <w:semiHidden/>
    <w:rsid w:val="00511209"/>
    <w:rPr>
      <w:rFonts w:ascii="Arial" w:eastAsia="Times New Roman" w:hAnsi="Arial" w:cs="Times New Roman"/>
      <w:b/>
      <w:bCs/>
      <w:sz w:val="20"/>
      <w:szCs w:val="20"/>
      <w:lang w:val="es-ES"/>
    </w:rPr>
  </w:style>
  <w:style w:type="character" w:customStyle="1" w:styleId="Mencinsinresolver3">
    <w:name w:val="Mención sin resolver3"/>
    <w:basedOn w:val="Fuentedeprrafopredeter"/>
    <w:uiPriority w:val="99"/>
    <w:semiHidden/>
    <w:unhideWhenUsed/>
    <w:rsid w:val="005D5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658">
      <w:bodyDiv w:val="1"/>
      <w:marLeft w:val="0"/>
      <w:marRight w:val="0"/>
      <w:marTop w:val="0"/>
      <w:marBottom w:val="0"/>
      <w:divBdr>
        <w:top w:val="none" w:sz="0" w:space="0" w:color="auto"/>
        <w:left w:val="none" w:sz="0" w:space="0" w:color="auto"/>
        <w:bottom w:val="none" w:sz="0" w:space="0" w:color="auto"/>
        <w:right w:val="none" w:sz="0" w:space="0" w:color="auto"/>
      </w:divBdr>
    </w:div>
    <w:div w:id="13506987">
      <w:bodyDiv w:val="1"/>
      <w:marLeft w:val="0"/>
      <w:marRight w:val="0"/>
      <w:marTop w:val="0"/>
      <w:marBottom w:val="0"/>
      <w:divBdr>
        <w:top w:val="none" w:sz="0" w:space="0" w:color="auto"/>
        <w:left w:val="none" w:sz="0" w:space="0" w:color="auto"/>
        <w:bottom w:val="none" w:sz="0" w:space="0" w:color="auto"/>
        <w:right w:val="none" w:sz="0" w:space="0" w:color="auto"/>
      </w:divBdr>
    </w:div>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64493832">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12598218">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137845882">
      <w:bodyDiv w:val="1"/>
      <w:marLeft w:val="0"/>
      <w:marRight w:val="0"/>
      <w:marTop w:val="0"/>
      <w:marBottom w:val="0"/>
      <w:divBdr>
        <w:top w:val="none" w:sz="0" w:space="0" w:color="auto"/>
        <w:left w:val="none" w:sz="0" w:space="0" w:color="auto"/>
        <w:bottom w:val="none" w:sz="0" w:space="0" w:color="auto"/>
        <w:right w:val="none" w:sz="0" w:space="0" w:color="auto"/>
      </w:divBdr>
    </w:div>
    <w:div w:id="158349129">
      <w:bodyDiv w:val="1"/>
      <w:marLeft w:val="0"/>
      <w:marRight w:val="0"/>
      <w:marTop w:val="0"/>
      <w:marBottom w:val="0"/>
      <w:divBdr>
        <w:top w:val="none" w:sz="0" w:space="0" w:color="auto"/>
        <w:left w:val="none" w:sz="0" w:space="0" w:color="auto"/>
        <w:bottom w:val="none" w:sz="0" w:space="0" w:color="auto"/>
        <w:right w:val="none" w:sz="0" w:space="0" w:color="auto"/>
      </w:divBdr>
    </w:div>
    <w:div w:id="164128108">
      <w:bodyDiv w:val="1"/>
      <w:marLeft w:val="0"/>
      <w:marRight w:val="0"/>
      <w:marTop w:val="0"/>
      <w:marBottom w:val="0"/>
      <w:divBdr>
        <w:top w:val="none" w:sz="0" w:space="0" w:color="auto"/>
        <w:left w:val="none" w:sz="0" w:space="0" w:color="auto"/>
        <w:bottom w:val="none" w:sz="0" w:space="0" w:color="auto"/>
        <w:right w:val="none" w:sz="0" w:space="0" w:color="auto"/>
      </w:divBdr>
    </w:div>
    <w:div w:id="204145915">
      <w:bodyDiv w:val="1"/>
      <w:marLeft w:val="0"/>
      <w:marRight w:val="0"/>
      <w:marTop w:val="0"/>
      <w:marBottom w:val="0"/>
      <w:divBdr>
        <w:top w:val="none" w:sz="0" w:space="0" w:color="auto"/>
        <w:left w:val="none" w:sz="0" w:space="0" w:color="auto"/>
        <w:bottom w:val="none" w:sz="0" w:space="0" w:color="auto"/>
        <w:right w:val="none" w:sz="0" w:space="0" w:color="auto"/>
      </w:divBdr>
    </w:div>
    <w:div w:id="245456603">
      <w:bodyDiv w:val="1"/>
      <w:marLeft w:val="0"/>
      <w:marRight w:val="0"/>
      <w:marTop w:val="0"/>
      <w:marBottom w:val="0"/>
      <w:divBdr>
        <w:top w:val="none" w:sz="0" w:space="0" w:color="auto"/>
        <w:left w:val="none" w:sz="0" w:space="0" w:color="auto"/>
        <w:bottom w:val="none" w:sz="0" w:space="0" w:color="auto"/>
        <w:right w:val="none" w:sz="0" w:space="0" w:color="auto"/>
      </w:divBdr>
    </w:div>
    <w:div w:id="253514223">
      <w:bodyDiv w:val="1"/>
      <w:marLeft w:val="0"/>
      <w:marRight w:val="0"/>
      <w:marTop w:val="0"/>
      <w:marBottom w:val="0"/>
      <w:divBdr>
        <w:top w:val="none" w:sz="0" w:space="0" w:color="auto"/>
        <w:left w:val="none" w:sz="0" w:space="0" w:color="auto"/>
        <w:bottom w:val="none" w:sz="0" w:space="0" w:color="auto"/>
        <w:right w:val="none" w:sz="0" w:space="0" w:color="auto"/>
      </w:divBdr>
    </w:div>
    <w:div w:id="264001027">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29607050">
      <w:bodyDiv w:val="1"/>
      <w:marLeft w:val="0"/>
      <w:marRight w:val="0"/>
      <w:marTop w:val="0"/>
      <w:marBottom w:val="0"/>
      <w:divBdr>
        <w:top w:val="none" w:sz="0" w:space="0" w:color="auto"/>
        <w:left w:val="none" w:sz="0" w:space="0" w:color="auto"/>
        <w:bottom w:val="none" w:sz="0" w:space="0" w:color="auto"/>
        <w:right w:val="none" w:sz="0" w:space="0" w:color="auto"/>
      </w:divBdr>
    </w:div>
    <w:div w:id="340818515">
      <w:bodyDiv w:val="1"/>
      <w:marLeft w:val="0"/>
      <w:marRight w:val="0"/>
      <w:marTop w:val="0"/>
      <w:marBottom w:val="0"/>
      <w:divBdr>
        <w:top w:val="none" w:sz="0" w:space="0" w:color="auto"/>
        <w:left w:val="none" w:sz="0" w:space="0" w:color="auto"/>
        <w:bottom w:val="none" w:sz="0" w:space="0" w:color="auto"/>
        <w:right w:val="none" w:sz="0" w:space="0" w:color="auto"/>
      </w:divBdr>
    </w:div>
    <w:div w:id="383405466">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401024624">
      <w:bodyDiv w:val="1"/>
      <w:marLeft w:val="0"/>
      <w:marRight w:val="0"/>
      <w:marTop w:val="0"/>
      <w:marBottom w:val="0"/>
      <w:divBdr>
        <w:top w:val="none" w:sz="0" w:space="0" w:color="auto"/>
        <w:left w:val="none" w:sz="0" w:space="0" w:color="auto"/>
        <w:bottom w:val="none" w:sz="0" w:space="0" w:color="auto"/>
        <w:right w:val="none" w:sz="0" w:space="0" w:color="auto"/>
      </w:divBdr>
    </w:div>
    <w:div w:id="411048133">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438373983">
      <w:bodyDiv w:val="1"/>
      <w:marLeft w:val="0"/>
      <w:marRight w:val="0"/>
      <w:marTop w:val="0"/>
      <w:marBottom w:val="0"/>
      <w:divBdr>
        <w:top w:val="none" w:sz="0" w:space="0" w:color="auto"/>
        <w:left w:val="none" w:sz="0" w:space="0" w:color="auto"/>
        <w:bottom w:val="none" w:sz="0" w:space="0" w:color="auto"/>
        <w:right w:val="none" w:sz="0" w:space="0" w:color="auto"/>
      </w:divBdr>
    </w:div>
    <w:div w:id="473717241">
      <w:bodyDiv w:val="1"/>
      <w:marLeft w:val="0"/>
      <w:marRight w:val="0"/>
      <w:marTop w:val="0"/>
      <w:marBottom w:val="0"/>
      <w:divBdr>
        <w:top w:val="none" w:sz="0" w:space="0" w:color="auto"/>
        <w:left w:val="none" w:sz="0" w:space="0" w:color="auto"/>
        <w:bottom w:val="none" w:sz="0" w:space="0" w:color="auto"/>
        <w:right w:val="none" w:sz="0" w:space="0" w:color="auto"/>
      </w:divBdr>
    </w:div>
    <w:div w:id="484473238">
      <w:bodyDiv w:val="1"/>
      <w:marLeft w:val="0"/>
      <w:marRight w:val="0"/>
      <w:marTop w:val="0"/>
      <w:marBottom w:val="0"/>
      <w:divBdr>
        <w:top w:val="none" w:sz="0" w:space="0" w:color="auto"/>
        <w:left w:val="none" w:sz="0" w:space="0" w:color="auto"/>
        <w:bottom w:val="none" w:sz="0" w:space="0" w:color="auto"/>
        <w:right w:val="none" w:sz="0" w:space="0" w:color="auto"/>
      </w:divBdr>
    </w:div>
    <w:div w:id="520322849">
      <w:bodyDiv w:val="1"/>
      <w:marLeft w:val="0"/>
      <w:marRight w:val="0"/>
      <w:marTop w:val="0"/>
      <w:marBottom w:val="0"/>
      <w:divBdr>
        <w:top w:val="none" w:sz="0" w:space="0" w:color="auto"/>
        <w:left w:val="none" w:sz="0" w:space="0" w:color="auto"/>
        <w:bottom w:val="none" w:sz="0" w:space="0" w:color="auto"/>
        <w:right w:val="none" w:sz="0" w:space="0" w:color="auto"/>
      </w:divBdr>
    </w:div>
    <w:div w:id="566839345">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616327741">
      <w:bodyDiv w:val="1"/>
      <w:marLeft w:val="0"/>
      <w:marRight w:val="0"/>
      <w:marTop w:val="0"/>
      <w:marBottom w:val="0"/>
      <w:divBdr>
        <w:top w:val="none" w:sz="0" w:space="0" w:color="auto"/>
        <w:left w:val="none" w:sz="0" w:space="0" w:color="auto"/>
        <w:bottom w:val="none" w:sz="0" w:space="0" w:color="auto"/>
        <w:right w:val="none" w:sz="0" w:space="0" w:color="auto"/>
      </w:divBdr>
    </w:div>
    <w:div w:id="667824640">
      <w:bodyDiv w:val="1"/>
      <w:marLeft w:val="0"/>
      <w:marRight w:val="0"/>
      <w:marTop w:val="0"/>
      <w:marBottom w:val="0"/>
      <w:divBdr>
        <w:top w:val="none" w:sz="0" w:space="0" w:color="auto"/>
        <w:left w:val="none" w:sz="0" w:space="0" w:color="auto"/>
        <w:bottom w:val="none" w:sz="0" w:space="0" w:color="auto"/>
        <w:right w:val="none" w:sz="0" w:space="0" w:color="auto"/>
      </w:divBdr>
    </w:div>
    <w:div w:id="693506386">
      <w:bodyDiv w:val="1"/>
      <w:marLeft w:val="0"/>
      <w:marRight w:val="0"/>
      <w:marTop w:val="0"/>
      <w:marBottom w:val="0"/>
      <w:divBdr>
        <w:top w:val="none" w:sz="0" w:space="0" w:color="auto"/>
        <w:left w:val="none" w:sz="0" w:space="0" w:color="auto"/>
        <w:bottom w:val="none" w:sz="0" w:space="0" w:color="auto"/>
        <w:right w:val="none" w:sz="0" w:space="0" w:color="auto"/>
      </w:divBdr>
    </w:div>
    <w:div w:id="694382788">
      <w:bodyDiv w:val="1"/>
      <w:marLeft w:val="0"/>
      <w:marRight w:val="0"/>
      <w:marTop w:val="0"/>
      <w:marBottom w:val="0"/>
      <w:divBdr>
        <w:top w:val="none" w:sz="0" w:space="0" w:color="auto"/>
        <w:left w:val="none" w:sz="0" w:space="0" w:color="auto"/>
        <w:bottom w:val="none" w:sz="0" w:space="0" w:color="auto"/>
        <w:right w:val="none" w:sz="0" w:space="0" w:color="auto"/>
      </w:divBdr>
    </w:div>
    <w:div w:id="736585540">
      <w:bodyDiv w:val="1"/>
      <w:marLeft w:val="0"/>
      <w:marRight w:val="0"/>
      <w:marTop w:val="0"/>
      <w:marBottom w:val="0"/>
      <w:divBdr>
        <w:top w:val="none" w:sz="0" w:space="0" w:color="auto"/>
        <w:left w:val="none" w:sz="0" w:space="0" w:color="auto"/>
        <w:bottom w:val="none" w:sz="0" w:space="0" w:color="auto"/>
        <w:right w:val="none" w:sz="0" w:space="0" w:color="auto"/>
      </w:divBdr>
    </w:div>
    <w:div w:id="745146872">
      <w:bodyDiv w:val="1"/>
      <w:marLeft w:val="0"/>
      <w:marRight w:val="0"/>
      <w:marTop w:val="0"/>
      <w:marBottom w:val="0"/>
      <w:divBdr>
        <w:top w:val="none" w:sz="0" w:space="0" w:color="auto"/>
        <w:left w:val="none" w:sz="0" w:space="0" w:color="auto"/>
        <w:bottom w:val="none" w:sz="0" w:space="0" w:color="auto"/>
        <w:right w:val="none" w:sz="0" w:space="0" w:color="auto"/>
      </w:divBdr>
    </w:div>
    <w:div w:id="757600037">
      <w:bodyDiv w:val="1"/>
      <w:marLeft w:val="0"/>
      <w:marRight w:val="0"/>
      <w:marTop w:val="0"/>
      <w:marBottom w:val="0"/>
      <w:divBdr>
        <w:top w:val="none" w:sz="0" w:space="0" w:color="auto"/>
        <w:left w:val="none" w:sz="0" w:space="0" w:color="auto"/>
        <w:bottom w:val="none" w:sz="0" w:space="0" w:color="auto"/>
        <w:right w:val="none" w:sz="0" w:space="0" w:color="auto"/>
      </w:divBdr>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804737008">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54684671">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01409612">
      <w:bodyDiv w:val="1"/>
      <w:marLeft w:val="0"/>
      <w:marRight w:val="0"/>
      <w:marTop w:val="0"/>
      <w:marBottom w:val="0"/>
      <w:divBdr>
        <w:top w:val="none" w:sz="0" w:space="0" w:color="auto"/>
        <w:left w:val="none" w:sz="0" w:space="0" w:color="auto"/>
        <w:bottom w:val="none" w:sz="0" w:space="0" w:color="auto"/>
        <w:right w:val="none" w:sz="0" w:space="0" w:color="auto"/>
      </w:divBdr>
    </w:div>
    <w:div w:id="908342487">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833789613">
          <w:marLeft w:val="274"/>
          <w:marRight w:val="0"/>
          <w:marTop w:val="0"/>
          <w:marBottom w:val="0"/>
          <w:divBdr>
            <w:top w:val="none" w:sz="0" w:space="0" w:color="auto"/>
            <w:left w:val="none" w:sz="0" w:space="0" w:color="auto"/>
            <w:bottom w:val="none" w:sz="0" w:space="0" w:color="auto"/>
            <w:right w:val="none" w:sz="0" w:space="0" w:color="auto"/>
          </w:divBdr>
        </w:div>
        <w:div w:id="1265844970">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962345710">
      <w:bodyDiv w:val="1"/>
      <w:marLeft w:val="0"/>
      <w:marRight w:val="0"/>
      <w:marTop w:val="0"/>
      <w:marBottom w:val="0"/>
      <w:divBdr>
        <w:top w:val="none" w:sz="0" w:space="0" w:color="auto"/>
        <w:left w:val="none" w:sz="0" w:space="0" w:color="auto"/>
        <w:bottom w:val="none" w:sz="0" w:space="0" w:color="auto"/>
        <w:right w:val="none" w:sz="0" w:space="0" w:color="auto"/>
      </w:divBdr>
    </w:div>
    <w:div w:id="973020254">
      <w:bodyDiv w:val="1"/>
      <w:marLeft w:val="0"/>
      <w:marRight w:val="0"/>
      <w:marTop w:val="0"/>
      <w:marBottom w:val="0"/>
      <w:divBdr>
        <w:top w:val="none" w:sz="0" w:space="0" w:color="auto"/>
        <w:left w:val="none" w:sz="0" w:space="0" w:color="auto"/>
        <w:bottom w:val="none" w:sz="0" w:space="0" w:color="auto"/>
        <w:right w:val="none" w:sz="0" w:space="0" w:color="auto"/>
      </w:divBdr>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274"/>
          <w:marRight w:val="0"/>
          <w:marTop w:val="0"/>
          <w:marBottom w:val="0"/>
          <w:divBdr>
            <w:top w:val="none" w:sz="0" w:space="0" w:color="auto"/>
            <w:left w:val="none" w:sz="0" w:space="0" w:color="auto"/>
            <w:bottom w:val="none" w:sz="0" w:space="0" w:color="auto"/>
            <w:right w:val="none" w:sz="0" w:space="0" w:color="auto"/>
          </w:divBdr>
        </w:div>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sChild>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048920487">
      <w:bodyDiv w:val="1"/>
      <w:marLeft w:val="0"/>
      <w:marRight w:val="0"/>
      <w:marTop w:val="0"/>
      <w:marBottom w:val="0"/>
      <w:divBdr>
        <w:top w:val="none" w:sz="0" w:space="0" w:color="auto"/>
        <w:left w:val="none" w:sz="0" w:space="0" w:color="auto"/>
        <w:bottom w:val="none" w:sz="0" w:space="0" w:color="auto"/>
        <w:right w:val="none" w:sz="0" w:space="0" w:color="auto"/>
      </w:divBdr>
    </w:div>
    <w:div w:id="1075515646">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121728378">
      <w:bodyDiv w:val="1"/>
      <w:marLeft w:val="0"/>
      <w:marRight w:val="0"/>
      <w:marTop w:val="0"/>
      <w:marBottom w:val="0"/>
      <w:divBdr>
        <w:top w:val="none" w:sz="0" w:space="0" w:color="auto"/>
        <w:left w:val="none" w:sz="0" w:space="0" w:color="auto"/>
        <w:bottom w:val="none" w:sz="0" w:space="0" w:color="auto"/>
        <w:right w:val="none" w:sz="0" w:space="0" w:color="auto"/>
      </w:divBdr>
    </w:div>
    <w:div w:id="1131286352">
      <w:bodyDiv w:val="1"/>
      <w:marLeft w:val="0"/>
      <w:marRight w:val="0"/>
      <w:marTop w:val="0"/>
      <w:marBottom w:val="0"/>
      <w:divBdr>
        <w:top w:val="none" w:sz="0" w:space="0" w:color="auto"/>
        <w:left w:val="none" w:sz="0" w:space="0" w:color="auto"/>
        <w:bottom w:val="none" w:sz="0" w:space="0" w:color="auto"/>
        <w:right w:val="none" w:sz="0" w:space="0" w:color="auto"/>
      </w:divBdr>
    </w:div>
    <w:div w:id="1145391362">
      <w:bodyDiv w:val="1"/>
      <w:marLeft w:val="0"/>
      <w:marRight w:val="0"/>
      <w:marTop w:val="0"/>
      <w:marBottom w:val="0"/>
      <w:divBdr>
        <w:top w:val="none" w:sz="0" w:space="0" w:color="auto"/>
        <w:left w:val="none" w:sz="0" w:space="0" w:color="auto"/>
        <w:bottom w:val="none" w:sz="0" w:space="0" w:color="auto"/>
        <w:right w:val="none" w:sz="0" w:space="0" w:color="auto"/>
      </w:divBdr>
    </w:div>
    <w:div w:id="1161777051">
      <w:bodyDiv w:val="1"/>
      <w:marLeft w:val="0"/>
      <w:marRight w:val="0"/>
      <w:marTop w:val="0"/>
      <w:marBottom w:val="0"/>
      <w:divBdr>
        <w:top w:val="none" w:sz="0" w:space="0" w:color="auto"/>
        <w:left w:val="none" w:sz="0" w:space="0" w:color="auto"/>
        <w:bottom w:val="none" w:sz="0" w:space="0" w:color="auto"/>
        <w:right w:val="none" w:sz="0" w:space="0" w:color="auto"/>
      </w:divBdr>
    </w:div>
    <w:div w:id="1165050940">
      <w:bodyDiv w:val="1"/>
      <w:marLeft w:val="0"/>
      <w:marRight w:val="0"/>
      <w:marTop w:val="0"/>
      <w:marBottom w:val="0"/>
      <w:divBdr>
        <w:top w:val="none" w:sz="0" w:space="0" w:color="auto"/>
        <w:left w:val="none" w:sz="0" w:space="0" w:color="auto"/>
        <w:bottom w:val="none" w:sz="0" w:space="0" w:color="auto"/>
        <w:right w:val="none" w:sz="0" w:space="0" w:color="auto"/>
      </w:divBdr>
    </w:div>
    <w:div w:id="1198160209">
      <w:bodyDiv w:val="1"/>
      <w:marLeft w:val="0"/>
      <w:marRight w:val="0"/>
      <w:marTop w:val="0"/>
      <w:marBottom w:val="0"/>
      <w:divBdr>
        <w:top w:val="none" w:sz="0" w:space="0" w:color="auto"/>
        <w:left w:val="none" w:sz="0" w:space="0" w:color="auto"/>
        <w:bottom w:val="none" w:sz="0" w:space="0" w:color="auto"/>
        <w:right w:val="none" w:sz="0" w:space="0" w:color="auto"/>
      </w:divBdr>
    </w:div>
    <w:div w:id="1226915022">
      <w:bodyDiv w:val="1"/>
      <w:marLeft w:val="0"/>
      <w:marRight w:val="0"/>
      <w:marTop w:val="0"/>
      <w:marBottom w:val="0"/>
      <w:divBdr>
        <w:top w:val="none" w:sz="0" w:space="0" w:color="auto"/>
        <w:left w:val="none" w:sz="0" w:space="0" w:color="auto"/>
        <w:bottom w:val="none" w:sz="0" w:space="0" w:color="auto"/>
        <w:right w:val="none" w:sz="0" w:space="0" w:color="auto"/>
      </w:divBdr>
    </w:div>
    <w:div w:id="1247768855">
      <w:bodyDiv w:val="1"/>
      <w:marLeft w:val="0"/>
      <w:marRight w:val="0"/>
      <w:marTop w:val="0"/>
      <w:marBottom w:val="0"/>
      <w:divBdr>
        <w:top w:val="none" w:sz="0" w:space="0" w:color="auto"/>
        <w:left w:val="none" w:sz="0" w:space="0" w:color="auto"/>
        <w:bottom w:val="none" w:sz="0" w:space="0" w:color="auto"/>
        <w:right w:val="none" w:sz="0" w:space="0" w:color="auto"/>
      </w:divBdr>
    </w:div>
    <w:div w:id="1252741753">
      <w:bodyDiv w:val="1"/>
      <w:marLeft w:val="0"/>
      <w:marRight w:val="0"/>
      <w:marTop w:val="0"/>
      <w:marBottom w:val="0"/>
      <w:divBdr>
        <w:top w:val="none" w:sz="0" w:space="0" w:color="auto"/>
        <w:left w:val="none" w:sz="0" w:space="0" w:color="auto"/>
        <w:bottom w:val="none" w:sz="0" w:space="0" w:color="auto"/>
        <w:right w:val="none" w:sz="0" w:space="0" w:color="auto"/>
      </w:divBdr>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313950035">
      <w:bodyDiv w:val="1"/>
      <w:marLeft w:val="0"/>
      <w:marRight w:val="0"/>
      <w:marTop w:val="0"/>
      <w:marBottom w:val="0"/>
      <w:divBdr>
        <w:top w:val="none" w:sz="0" w:space="0" w:color="auto"/>
        <w:left w:val="none" w:sz="0" w:space="0" w:color="auto"/>
        <w:bottom w:val="none" w:sz="0" w:space="0" w:color="auto"/>
        <w:right w:val="none" w:sz="0" w:space="0" w:color="auto"/>
      </w:divBdr>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387607010">
      <w:bodyDiv w:val="1"/>
      <w:marLeft w:val="0"/>
      <w:marRight w:val="0"/>
      <w:marTop w:val="0"/>
      <w:marBottom w:val="0"/>
      <w:divBdr>
        <w:top w:val="none" w:sz="0" w:space="0" w:color="auto"/>
        <w:left w:val="none" w:sz="0" w:space="0" w:color="auto"/>
        <w:bottom w:val="none" w:sz="0" w:space="0" w:color="auto"/>
        <w:right w:val="none" w:sz="0" w:space="0" w:color="auto"/>
      </w:divBdr>
    </w:div>
    <w:div w:id="1435321970">
      <w:bodyDiv w:val="1"/>
      <w:marLeft w:val="0"/>
      <w:marRight w:val="0"/>
      <w:marTop w:val="0"/>
      <w:marBottom w:val="0"/>
      <w:divBdr>
        <w:top w:val="none" w:sz="0" w:space="0" w:color="auto"/>
        <w:left w:val="none" w:sz="0" w:space="0" w:color="auto"/>
        <w:bottom w:val="none" w:sz="0" w:space="0" w:color="auto"/>
        <w:right w:val="none" w:sz="0" w:space="0" w:color="auto"/>
      </w:divBdr>
    </w:div>
    <w:div w:id="1449356452">
      <w:bodyDiv w:val="1"/>
      <w:marLeft w:val="0"/>
      <w:marRight w:val="0"/>
      <w:marTop w:val="0"/>
      <w:marBottom w:val="0"/>
      <w:divBdr>
        <w:top w:val="none" w:sz="0" w:space="0" w:color="auto"/>
        <w:left w:val="none" w:sz="0" w:space="0" w:color="auto"/>
        <w:bottom w:val="none" w:sz="0" w:space="0" w:color="auto"/>
        <w:right w:val="none" w:sz="0" w:space="0" w:color="auto"/>
      </w:divBdr>
    </w:div>
    <w:div w:id="1519731519">
      <w:bodyDiv w:val="1"/>
      <w:marLeft w:val="0"/>
      <w:marRight w:val="0"/>
      <w:marTop w:val="0"/>
      <w:marBottom w:val="0"/>
      <w:divBdr>
        <w:top w:val="none" w:sz="0" w:space="0" w:color="auto"/>
        <w:left w:val="none" w:sz="0" w:space="0" w:color="auto"/>
        <w:bottom w:val="none" w:sz="0" w:space="0" w:color="auto"/>
        <w:right w:val="none" w:sz="0" w:space="0" w:color="auto"/>
      </w:divBdr>
    </w:div>
    <w:div w:id="1532260216">
      <w:bodyDiv w:val="1"/>
      <w:marLeft w:val="0"/>
      <w:marRight w:val="0"/>
      <w:marTop w:val="0"/>
      <w:marBottom w:val="0"/>
      <w:divBdr>
        <w:top w:val="none" w:sz="0" w:space="0" w:color="auto"/>
        <w:left w:val="none" w:sz="0" w:space="0" w:color="auto"/>
        <w:bottom w:val="none" w:sz="0" w:space="0" w:color="auto"/>
        <w:right w:val="none" w:sz="0" w:space="0" w:color="auto"/>
      </w:divBdr>
    </w:div>
    <w:div w:id="1539969622">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71038820">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1617598">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50404545">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790054115">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881016794">
      <w:bodyDiv w:val="1"/>
      <w:marLeft w:val="0"/>
      <w:marRight w:val="0"/>
      <w:marTop w:val="0"/>
      <w:marBottom w:val="0"/>
      <w:divBdr>
        <w:top w:val="none" w:sz="0" w:space="0" w:color="auto"/>
        <w:left w:val="none" w:sz="0" w:space="0" w:color="auto"/>
        <w:bottom w:val="none" w:sz="0" w:space="0" w:color="auto"/>
        <w:right w:val="none" w:sz="0" w:space="0" w:color="auto"/>
      </w:divBdr>
    </w:div>
    <w:div w:id="1890147625">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1977450116">
      <w:bodyDiv w:val="1"/>
      <w:marLeft w:val="0"/>
      <w:marRight w:val="0"/>
      <w:marTop w:val="0"/>
      <w:marBottom w:val="0"/>
      <w:divBdr>
        <w:top w:val="none" w:sz="0" w:space="0" w:color="auto"/>
        <w:left w:val="none" w:sz="0" w:space="0" w:color="auto"/>
        <w:bottom w:val="none" w:sz="0" w:space="0" w:color="auto"/>
        <w:right w:val="none" w:sz="0" w:space="0" w:color="auto"/>
      </w:divBdr>
    </w:div>
    <w:div w:id="2007510081">
      <w:bodyDiv w:val="1"/>
      <w:marLeft w:val="0"/>
      <w:marRight w:val="0"/>
      <w:marTop w:val="0"/>
      <w:marBottom w:val="0"/>
      <w:divBdr>
        <w:top w:val="none" w:sz="0" w:space="0" w:color="auto"/>
        <w:left w:val="none" w:sz="0" w:space="0" w:color="auto"/>
        <w:bottom w:val="none" w:sz="0" w:space="0" w:color="auto"/>
        <w:right w:val="none" w:sz="0" w:space="0" w:color="auto"/>
      </w:divBdr>
    </w:div>
    <w:div w:id="2013137617">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31763028">
      <w:bodyDiv w:val="1"/>
      <w:marLeft w:val="0"/>
      <w:marRight w:val="0"/>
      <w:marTop w:val="0"/>
      <w:marBottom w:val="0"/>
      <w:divBdr>
        <w:top w:val="none" w:sz="0" w:space="0" w:color="auto"/>
        <w:left w:val="none" w:sz="0" w:space="0" w:color="auto"/>
        <w:bottom w:val="none" w:sz="0" w:space="0" w:color="auto"/>
        <w:right w:val="none" w:sz="0" w:space="0" w:color="auto"/>
      </w:divBdr>
    </w:div>
    <w:div w:id="2047221230">
      <w:bodyDiv w:val="1"/>
      <w:marLeft w:val="0"/>
      <w:marRight w:val="0"/>
      <w:marTop w:val="0"/>
      <w:marBottom w:val="0"/>
      <w:divBdr>
        <w:top w:val="none" w:sz="0" w:space="0" w:color="auto"/>
        <w:left w:val="none" w:sz="0" w:space="0" w:color="auto"/>
        <w:bottom w:val="none" w:sz="0" w:space="0" w:color="auto"/>
        <w:right w:val="none" w:sz="0" w:space="0" w:color="auto"/>
      </w:divBdr>
    </w:div>
    <w:div w:id="2075422113">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 w:id="2110079356">
      <w:bodyDiv w:val="1"/>
      <w:marLeft w:val="0"/>
      <w:marRight w:val="0"/>
      <w:marTop w:val="0"/>
      <w:marBottom w:val="0"/>
      <w:divBdr>
        <w:top w:val="none" w:sz="0" w:space="0" w:color="auto"/>
        <w:left w:val="none" w:sz="0" w:space="0" w:color="auto"/>
        <w:bottom w:val="none" w:sz="0" w:space="0" w:color="auto"/>
        <w:right w:val="none" w:sz="0" w:space="0" w:color="auto"/>
      </w:divBdr>
    </w:div>
    <w:div w:id="21187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hyperlink" Target="https://www.inegi.org.mx"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semide.sinaloa.gob.m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dgis.salud.gob.mx/contenidos/basesdedatos/bdc_serviciossis_gobmx.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sdgs.un.org/2030agenda" TargetMode="External"/><Relationship Id="rId28" Type="http://schemas.openxmlformats.org/officeDocument/2006/relationships/hyperlink" Target="https://sdgs.un.org/2030agenda" TargetMode="Externa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plataformadetransparencia.org.mx" TargetMode="External"/><Relationship Id="rId27" Type="http://schemas.openxmlformats.org/officeDocument/2006/relationships/hyperlink" Target="https://www.plataformadetransparencia.org.mx" TargetMode="External"/><Relationship Id="rId30" Type="http://schemas.openxmlformats.org/officeDocument/2006/relationships/header" Target="header4.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F5A5D-F898-46BE-95B7-3C2D89ED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67</Pages>
  <Words>19102</Words>
  <Characters>105062</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41</cp:revision>
  <cp:lastPrinted>2026-03-12T21:17:00Z</cp:lastPrinted>
  <dcterms:created xsi:type="dcterms:W3CDTF">2026-02-11T19:23:00Z</dcterms:created>
  <dcterms:modified xsi:type="dcterms:W3CDTF">2026-03-12T21:18:00Z</dcterms:modified>
</cp:coreProperties>
</file>